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vertAnchor="page" w:horzAnchor="margin" w:tblpY="1141"/>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5632"/>
        <w:gridCol w:w="1061"/>
      </w:tblGrid>
      <w:tr w:rsidR="0046321B" w:rsidRPr="009D5980" w14:paraId="667DFBCE" w14:textId="77777777" w:rsidTr="0046321B">
        <w:trPr>
          <w:trHeight w:val="1358"/>
        </w:trPr>
        <w:tc>
          <w:tcPr>
            <w:tcW w:w="5000" w:type="pct"/>
            <w:gridSpan w:val="3"/>
            <w:tcBorders>
              <w:top w:val="dashDotStroked" w:sz="24" w:space="0" w:color="auto"/>
              <w:left w:val="dashDotStroked" w:sz="24" w:space="0" w:color="auto"/>
              <w:bottom w:val="dashDotStroked" w:sz="24" w:space="0" w:color="auto"/>
              <w:right w:val="dashDotStroked" w:sz="24" w:space="0" w:color="auto"/>
            </w:tcBorders>
            <w:vAlign w:val="center"/>
          </w:tcPr>
          <w:p w14:paraId="490ECA27" w14:textId="77777777" w:rsidR="009534C2" w:rsidRPr="00EC7587" w:rsidRDefault="009534C2" w:rsidP="009534C2">
            <w:pPr>
              <w:tabs>
                <w:tab w:val="center" w:pos="4536"/>
                <w:tab w:val="right" w:pos="9072"/>
              </w:tabs>
              <w:spacing w:before="400"/>
              <w:jc w:val="right"/>
              <w:rPr>
                <w:rFonts w:ascii="Comic Sans MS" w:eastAsia="Calibri" w:hAnsi="Comic Sans MS" w:cs="Tahoma"/>
                <w:b/>
                <w:lang w:eastAsia="x-none"/>
              </w:rPr>
            </w:pPr>
            <w:bookmarkStart w:id="0" w:name="_GoBack"/>
            <w:bookmarkEnd w:id="0"/>
            <w:r w:rsidRPr="00F6505D">
              <w:rPr>
                <w:rFonts w:eastAsia="Calibri"/>
                <w:noProof/>
              </w:rPr>
              <w:drawing>
                <wp:anchor distT="0" distB="0" distL="114300" distR="114300" simplePos="0" relativeHeight="251660800" behindDoc="0" locked="0" layoutInCell="1" allowOverlap="1" wp14:anchorId="282E14D0" wp14:editId="0AE13540">
                  <wp:simplePos x="0" y="0"/>
                  <wp:positionH relativeFrom="margin">
                    <wp:posOffset>0</wp:posOffset>
                  </wp:positionH>
                  <wp:positionV relativeFrom="margin">
                    <wp:posOffset>114300</wp:posOffset>
                  </wp:positionV>
                  <wp:extent cx="2915285" cy="1019175"/>
                  <wp:effectExtent l="0" t="0" r="0" b="9525"/>
                  <wp:wrapSquare wrapText="bothSides"/>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8">
                            <a:extLst>
                              <a:ext uri="{28A0092B-C50C-407E-A947-70E740481C1C}">
                                <a14:useLocalDpi xmlns:a14="http://schemas.microsoft.com/office/drawing/2010/main" val="0"/>
                              </a:ext>
                            </a:extLst>
                          </a:blip>
                          <a:srcRect l="7143" t="27336" r="6493" b="29939"/>
                          <a:stretch>
                            <a:fillRect/>
                          </a:stretch>
                        </pic:blipFill>
                        <pic:spPr bwMode="auto">
                          <a:xfrm>
                            <a:off x="0" y="0"/>
                            <a:ext cx="2915285"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7587">
              <w:rPr>
                <w:rFonts w:ascii="Comic Sans MS" w:eastAsia="Calibri" w:hAnsi="Comic Sans MS" w:cs="Tahoma"/>
                <w:b/>
                <w:lang w:val="x-none" w:eastAsia="x-none"/>
              </w:rPr>
              <w:t>S</w:t>
            </w:r>
            <w:r w:rsidRPr="00EC7587">
              <w:rPr>
                <w:rFonts w:ascii="Comic Sans MS" w:eastAsia="Calibri" w:hAnsi="Comic Sans MS" w:cs="Tahoma"/>
                <w:b/>
                <w:lang w:eastAsia="x-none"/>
              </w:rPr>
              <w:t>ANITARNIK Izabela Kozłowska</w:t>
            </w:r>
          </w:p>
          <w:p w14:paraId="576E1880" w14:textId="77777777" w:rsidR="009534C2" w:rsidRPr="00EC7587" w:rsidRDefault="009534C2" w:rsidP="009534C2">
            <w:pPr>
              <w:tabs>
                <w:tab w:val="center" w:pos="4536"/>
                <w:tab w:val="right" w:pos="9072"/>
              </w:tabs>
              <w:jc w:val="right"/>
              <w:rPr>
                <w:rFonts w:ascii="Comic Sans MS" w:eastAsia="Calibri" w:hAnsi="Comic Sans MS" w:cs="Tahoma"/>
                <w:b/>
                <w:sz w:val="16"/>
                <w:szCs w:val="16"/>
                <w:lang w:val="x-none" w:eastAsia="x-none"/>
              </w:rPr>
            </w:pPr>
            <w:r w:rsidRPr="00EC7587">
              <w:rPr>
                <w:rFonts w:ascii="Comic Sans MS" w:eastAsia="Calibri" w:hAnsi="Comic Sans MS" w:cs="Tahoma"/>
                <w:b/>
                <w:sz w:val="16"/>
                <w:szCs w:val="16"/>
                <w:lang w:val="x-none" w:eastAsia="x-none"/>
              </w:rPr>
              <w:t>15-</w:t>
            </w:r>
            <w:r w:rsidRPr="00EC7587">
              <w:rPr>
                <w:rFonts w:ascii="Comic Sans MS" w:eastAsia="Calibri" w:hAnsi="Comic Sans MS" w:cs="Tahoma"/>
                <w:b/>
                <w:sz w:val="16"/>
                <w:szCs w:val="16"/>
                <w:lang w:eastAsia="x-none"/>
              </w:rPr>
              <w:t>333</w:t>
            </w:r>
            <w:r w:rsidRPr="00EC7587">
              <w:rPr>
                <w:rFonts w:ascii="Comic Sans MS" w:eastAsia="Calibri" w:hAnsi="Comic Sans MS" w:cs="Tahoma"/>
                <w:b/>
                <w:sz w:val="16"/>
                <w:szCs w:val="16"/>
                <w:lang w:val="x-none" w:eastAsia="x-none"/>
              </w:rPr>
              <w:t xml:space="preserve"> Białystok</w:t>
            </w:r>
            <w:r w:rsidRPr="00F6505D">
              <w:rPr>
                <w:rFonts w:ascii="Comic Sans MS" w:eastAsia="Calibri" w:hAnsi="Comic Sans MS" w:cs="Tahoma"/>
                <w:b/>
                <w:sz w:val="16"/>
                <w:szCs w:val="16"/>
                <w:lang w:eastAsia="x-none"/>
              </w:rPr>
              <w:t xml:space="preserve">, </w:t>
            </w:r>
            <w:r w:rsidRPr="00EC7587">
              <w:rPr>
                <w:rFonts w:ascii="Comic Sans MS" w:eastAsia="Calibri" w:hAnsi="Comic Sans MS" w:cs="Tahoma"/>
                <w:b/>
                <w:sz w:val="16"/>
                <w:szCs w:val="16"/>
                <w:lang w:eastAsia="x-none"/>
              </w:rPr>
              <w:t xml:space="preserve">ul. Zwierzyniecka 10 lok. </w:t>
            </w:r>
            <w:r w:rsidR="00F85805">
              <w:rPr>
                <w:rFonts w:ascii="Comic Sans MS" w:eastAsia="Calibri" w:hAnsi="Comic Sans MS" w:cs="Tahoma"/>
                <w:b/>
                <w:sz w:val="16"/>
                <w:szCs w:val="16"/>
                <w:lang w:eastAsia="x-none"/>
              </w:rPr>
              <w:t>2</w:t>
            </w:r>
            <w:r w:rsidRPr="00EC7587">
              <w:rPr>
                <w:rFonts w:ascii="Comic Sans MS" w:eastAsia="Calibri" w:hAnsi="Comic Sans MS" w:cs="Tahoma"/>
                <w:b/>
                <w:sz w:val="16"/>
                <w:szCs w:val="16"/>
                <w:lang w:val="x-none" w:eastAsia="x-none"/>
              </w:rPr>
              <w:t xml:space="preserve"> </w:t>
            </w:r>
          </w:p>
          <w:p w14:paraId="35AEDAA4" w14:textId="77777777" w:rsidR="009534C2" w:rsidRPr="00EC7587" w:rsidRDefault="009534C2" w:rsidP="009534C2">
            <w:pPr>
              <w:tabs>
                <w:tab w:val="center" w:pos="4536"/>
                <w:tab w:val="right" w:pos="9072"/>
              </w:tabs>
              <w:jc w:val="right"/>
              <w:rPr>
                <w:rFonts w:ascii="Comic Sans MS" w:eastAsia="Calibri" w:hAnsi="Comic Sans MS" w:cs="Tahoma"/>
                <w:b/>
                <w:sz w:val="16"/>
                <w:szCs w:val="16"/>
                <w:lang w:val="x-none" w:eastAsia="x-none"/>
              </w:rPr>
            </w:pPr>
            <w:r w:rsidRPr="00EC7587">
              <w:rPr>
                <w:rFonts w:ascii="Comic Sans MS" w:eastAsia="Calibri" w:hAnsi="Comic Sans MS" w:cs="Tahoma"/>
                <w:b/>
                <w:sz w:val="16"/>
                <w:szCs w:val="16"/>
                <w:lang w:val="x-none" w:eastAsia="x-none"/>
              </w:rPr>
              <w:t xml:space="preserve">tel. </w:t>
            </w:r>
            <w:r w:rsidRPr="00E74332">
              <w:rPr>
                <w:rFonts w:ascii="Comic Sans MS" w:eastAsia="Calibri" w:hAnsi="Comic Sans MS" w:cs="Tahoma"/>
                <w:b/>
                <w:sz w:val="16"/>
                <w:szCs w:val="16"/>
                <w:lang w:eastAsia="x-none"/>
              </w:rPr>
              <w:t>5</w:t>
            </w:r>
            <w:r w:rsidR="00F85805">
              <w:rPr>
                <w:rFonts w:ascii="Comic Sans MS" w:eastAsia="Calibri" w:hAnsi="Comic Sans MS" w:cs="Tahoma"/>
                <w:b/>
                <w:sz w:val="16"/>
                <w:szCs w:val="16"/>
                <w:lang w:eastAsia="x-none"/>
              </w:rPr>
              <w:t>78</w:t>
            </w:r>
            <w:r w:rsidRPr="00E74332">
              <w:rPr>
                <w:rFonts w:ascii="Comic Sans MS" w:eastAsia="Calibri" w:hAnsi="Comic Sans MS" w:cs="Tahoma"/>
                <w:b/>
                <w:sz w:val="16"/>
                <w:szCs w:val="16"/>
                <w:lang w:eastAsia="x-none"/>
              </w:rPr>
              <w:t>-580-</w:t>
            </w:r>
            <w:r>
              <w:rPr>
                <w:rFonts w:ascii="Comic Sans MS" w:eastAsia="Calibri" w:hAnsi="Comic Sans MS" w:cs="Tahoma"/>
                <w:b/>
                <w:sz w:val="16"/>
                <w:szCs w:val="16"/>
                <w:lang w:eastAsia="x-none"/>
              </w:rPr>
              <w:t>231</w:t>
            </w:r>
            <w:r w:rsidRPr="00E74332">
              <w:rPr>
                <w:rFonts w:ascii="Comic Sans MS" w:eastAsia="Calibri" w:hAnsi="Comic Sans MS" w:cs="Tahoma"/>
                <w:b/>
                <w:sz w:val="16"/>
                <w:szCs w:val="16"/>
                <w:lang w:eastAsia="x-none"/>
              </w:rPr>
              <w:t xml:space="preserve"> </w:t>
            </w:r>
          </w:p>
          <w:p w14:paraId="10068DE3" w14:textId="77777777" w:rsidR="0046321B" w:rsidRPr="009D5980" w:rsidRDefault="009534C2" w:rsidP="009534C2">
            <w:pPr>
              <w:pStyle w:val="Nagwek"/>
              <w:ind w:firstLine="0"/>
              <w:jc w:val="right"/>
              <w:rPr>
                <w:b/>
                <w:szCs w:val="20"/>
              </w:rPr>
            </w:pPr>
            <w:r w:rsidRPr="00EC7587">
              <w:rPr>
                <w:rFonts w:ascii="Comic Sans MS" w:eastAsia="Calibri" w:hAnsi="Comic Sans MS" w:cs="Tahoma"/>
                <w:b/>
                <w:sz w:val="16"/>
                <w:szCs w:val="16"/>
                <w:lang w:val="x-none" w:eastAsia="x-none"/>
              </w:rPr>
              <w:t>email:</w:t>
            </w:r>
            <w:r w:rsidRPr="00E74332">
              <w:rPr>
                <w:rFonts w:ascii="Comic Sans MS" w:eastAsia="Calibri" w:hAnsi="Comic Sans MS" w:cs="Tahoma"/>
                <w:b/>
                <w:sz w:val="16"/>
                <w:szCs w:val="16"/>
                <w:lang w:eastAsia="x-none"/>
              </w:rPr>
              <w:t xml:space="preserve"> izabela.m.kozlowska</w:t>
            </w:r>
            <w:r w:rsidRPr="00EC7587">
              <w:rPr>
                <w:rFonts w:ascii="Comic Sans MS" w:eastAsia="Calibri" w:hAnsi="Comic Sans MS" w:cs="Tahoma"/>
                <w:b/>
                <w:sz w:val="16"/>
                <w:szCs w:val="16"/>
                <w:lang w:val="x-none" w:eastAsia="x-none"/>
              </w:rPr>
              <w:t>@gmail.com</w:t>
            </w:r>
          </w:p>
        </w:tc>
      </w:tr>
      <w:tr w:rsidR="0046321B" w:rsidRPr="009D5980" w14:paraId="68D0F6F4" w14:textId="77777777" w:rsidTr="0046321B">
        <w:tc>
          <w:tcPr>
            <w:tcW w:w="4414" w:type="pct"/>
            <w:gridSpan w:val="2"/>
            <w:tcBorders>
              <w:top w:val="nil"/>
              <w:left w:val="dashDotStroked" w:sz="24" w:space="0" w:color="auto"/>
              <w:bottom w:val="nil"/>
              <w:right w:val="nil"/>
            </w:tcBorders>
          </w:tcPr>
          <w:p w14:paraId="0A31EC79" w14:textId="77777777" w:rsidR="0046321B" w:rsidRPr="009D5980" w:rsidRDefault="0046321B" w:rsidP="0046321B">
            <w:pPr>
              <w:pStyle w:val="Zwykytekst"/>
              <w:spacing w:line="276" w:lineRule="auto"/>
              <w:rPr>
                <w:rFonts w:ascii="Arial" w:hAnsi="Arial" w:cs="Arial"/>
                <w:color w:val="000000"/>
              </w:rPr>
            </w:pPr>
          </w:p>
          <w:p w14:paraId="3849A13E" w14:textId="77777777" w:rsidR="0046321B" w:rsidRPr="009D5980" w:rsidRDefault="0046321B" w:rsidP="0046321B">
            <w:pPr>
              <w:pStyle w:val="Zwykytekst"/>
              <w:spacing w:line="276" w:lineRule="auto"/>
              <w:rPr>
                <w:rFonts w:ascii="Arial" w:hAnsi="Arial" w:cs="Arial"/>
                <w:color w:val="000000"/>
              </w:rPr>
            </w:pPr>
          </w:p>
        </w:tc>
        <w:tc>
          <w:tcPr>
            <w:tcW w:w="586" w:type="pct"/>
            <w:tcBorders>
              <w:top w:val="nil"/>
              <w:left w:val="nil"/>
              <w:bottom w:val="nil"/>
              <w:right w:val="dashDotStroked" w:sz="24" w:space="0" w:color="auto"/>
            </w:tcBorders>
          </w:tcPr>
          <w:p w14:paraId="7BBBA5B4" w14:textId="77777777" w:rsidR="0046321B" w:rsidRPr="009D5980" w:rsidRDefault="0046321B" w:rsidP="0046321B">
            <w:pPr>
              <w:pStyle w:val="Zwykytekst"/>
              <w:spacing w:line="276" w:lineRule="auto"/>
              <w:rPr>
                <w:rFonts w:ascii="Arial" w:hAnsi="Arial" w:cs="Arial"/>
                <w:color w:val="000000"/>
              </w:rPr>
            </w:pPr>
            <w:r w:rsidRPr="009D5980">
              <w:rPr>
                <w:rFonts w:ascii="Arial" w:hAnsi="Arial" w:cs="Arial"/>
                <w:color w:val="000000"/>
              </w:rPr>
              <w:t>Egz.</w:t>
            </w:r>
          </w:p>
        </w:tc>
      </w:tr>
      <w:tr w:rsidR="0046321B" w:rsidRPr="006B0D5E" w14:paraId="65F1CCC0" w14:textId="77777777" w:rsidTr="0046321B">
        <w:tc>
          <w:tcPr>
            <w:tcW w:w="1304" w:type="pct"/>
            <w:tcBorders>
              <w:top w:val="nil"/>
              <w:left w:val="dashDotStroked" w:sz="24" w:space="0" w:color="auto"/>
              <w:bottom w:val="nil"/>
              <w:right w:val="nil"/>
            </w:tcBorders>
          </w:tcPr>
          <w:p w14:paraId="339EE58E" w14:textId="77777777" w:rsidR="0046321B" w:rsidRPr="006B0D5E" w:rsidRDefault="0046321B" w:rsidP="0046321B">
            <w:pPr>
              <w:pStyle w:val="Zwykytekst"/>
              <w:spacing w:line="276" w:lineRule="auto"/>
              <w:jc w:val="right"/>
              <w:rPr>
                <w:rFonts w:ascii="Arial" w:hAnsi="Arial" w:cs="Arial"/>
              </w:rPr>
            </w:pPr>
            <w:r w:rsidRPr="006B0D5E">
              <w:rPr>
                <w:rFonts w:ascii="Arial" w:hAnsi="Arial" w:cs="Arial"/>
              </w:rPr>
              <w:t>NAZWA OBIEKTU:</w:t>
            </w:r>
          </w:p>
        </w:tc>
        <w:tc>
          <w:tcPr>
            <w:tcW w:w="3696" w:type="pct"/>
            <w:gridSpan w:val="2"/>
            <w:tcBorders>
              <w:top w:val="nil"/>
              <w:left w:val="nil"/>
              <w:bottom w:val="nil"/>
              <w:right w:val="dashDotStroked" w:sz="24" w:space="0" w:color="auto"/>
            </w:tcBorders>
          </w:tcPr>
          <w:p w14:paraId="71D9362D" w14:textId="77777777" w:rsidR="0046321B" w:rsidRDefault="00F85805" w:rsidP="00805B5B">
            <w:pPr>
              <w:pStyle w:val="Zwykytekst"/>
              <w:spacing w:line="276" w:lineRule="auto"/>
              <w:rPr>
                <w:rFonts w:ascii="Arial Narrow" w:hAnsi="Arial Narrow" w:cs="Arial"/>
              </w:rPr>
            </w:pPr>
            <w:r>
              <w:rPr>
                <w:rFonts w:ascii="Arial Narrow" w:hAnsi="Arial Narrow" w:cs="Arial"/>
              </w:rPr>
              <w:t xml:space="preserve">Budowa i przebudowa sieci wodociągowej oraz rezerwacja trasy pod budowę </w:t>
            </w:r>
            <w:r>
              <w:rPr>
                <w:rFonts w:ascii="Arial Narrow" w:hAnsi="Arial Narrow" w:cs="Arial"/>
              </w:rPr>
              <w:br/>
              <w:t xml:space="preserve">kanału sanitarnego w drodze do Hryniewicz na skrzyżowaniu </w:t>
            </w:r>
            <w:r w:rsidR="00392EFE">
              <w:rPr>
                <w:rFonts w:ascii="Arial Narrow" w:hAnsi="Arial Narrow" w:cs="Arial"/>
              </w:rPr>
              <w:t>ul. K. Ciołkowskiego</w:t>
            </w:r>
          </w:p>
          <w:p w14:paraId="35004207" w14:textId="77777777" w:rsidR="00392EFE" w:rsidRPr="006B0D5E" w:rsidRDefault="00392EFE" w:rsidP="00805B5B">
            <w:pPr>
              <w:pStyle w:val="Zwykytekst"/>
              <w:spacing w:line="276" w:lineRule="auto"/>
              <w:rPr>
                <w:rFonts w:ascii="Arial Narrow" w:hAnsi="Arial Narrow" w:cs="Arial"/>
              </w:rPr>
            </w:pPr>
            <w:r>
              <w:rPr>
                <w:rFonts w:ascii="Arial Narrow" w:hAnsi="Arial Narrow" w:cs="Arial"/>
              </w:rPr>
              <w:t>z ul. Sławińskiego w Białymstoku</w:t>
            </w:r>
          </w:p>
        </w:tc>
      </w:tr>
      <w:tr w:rsidR="0046321B" w:rsidRPr="009D5980" w14:paraId="50B78207" w14:textId="77777777" w:rsidTr="0046321B">
        <w:tc>
          <w:tcPr>
            <w:tcW w:w="1304" w:type="pct"/>
            <w:tcBorders>
              <w:top w:val="nil"/>
              <w:left w:val="dashDotStroked" w:sz="24" w:space="0" w:color="auto"/>
              <w:bottom w:val="nil"/>
              <w:right w:val="nil"/>
            </w:tcBorders>
          </w:tcPr>
          <w:p w14:paraId="0848C329" w14:textId="77777777" w:rsidR="0046321B" w:rsidRPr="009D5980" w:rsidRDefault="0046321B" w:rsidP="0046321B">
            <w:pPr>
              <w:pStyle w:val="Zwykytekst"/>
              <w:spacing w:line="276" w:lineRule="auto"/>
              <w:jc w:val="right"/>
              <w:rPr>
                <w:rFonts w:ascii="Arial" w:hAnsi="Arial" w:cs="Arial"/>
                <w:color w:val="000000"/>
              </w:rPr>
            </w:pPr>
          </w:p>
        </w:tc>
        <w:tc>
          <w:tcPr>
            <w:tcW w:w="3696" w:type="pct"/>
            <w:gridSpan w:val="2"/>
            <w:tcBorders>
              <w:top w:val="nil"/>
              <w:left w:val="nil"/>
              <w:bottom w:val="nil"/>
              <w:right w:val="dashDotStroked" w:sz="24" w:space="0" w:color="auto"/>
            </w:tcBorders>
          </w:tcPr>
          <w:p w14:paraId="6A73B477" w14:textId="77777777" w:rsidR="0046321B" w:rsidRDefault="0046321B" w:rsidP="0046321B">
            <w:pPr>
              <w:pStyle w:val="Zwykytekst"/>
              <w:spacing w:line="276" w:lineRule="auto"/>
              <w:rPr>
                <w:rFonts w:ascii="Arial Narrow" w:hAnsi="Arial Narrow" w:cs="Arial"/>
                <w:color w:val="000000"/>
              </w:rPr>
            </w:pPr>
          </w:p>
          <w:p w14:paraId="73DF1863" w14:textId="77777777" w:rsidR="009534C2" w:rsidRPr="009D5980" w:rsidRDefault="009534C2" w:rsidP="0046321B">
            <w:pPr>
              <w:pStyle w:val="Zwykytekst"/>
              <w:spacing w:line="276" w:lineRule="auto"/>
              <w:rPr>
                <w:rFonts w:ascii="Arial Narrow" w:hAnsi="Arial Narrow" w:cs="Arial"/>
                <w:color w:val="000000"/>
              </w:rPr>
            </w:pPr>
          </w:p>
        </w:tc>
      </w:tr>
      <w:tr w:rsidR="0046321B" w:rsidRPr="009D5980" w14:paraId="25D6A757" w14:textId="77777777" w:rsidTr="0046321B">
        <w:tc>
          <w:tcPr>
            <w:tcW w:w="1304" w:type="pct"/>
            <w:tcBorders>
              <w:top w:val="nil"/>
              <w:left w:val="dashDotStroked" w:sz="24" w:space="0" w:color="auto"/>
              <w:bottom w:val="nil"/>
              <w:right w:val="nil"/>
            </w:tcBorders>
          </w:tcPr>
          <w:p w14:paraId="2B042E52" w14:textId="77777777" w:rsidR="0046321B" w:rsidRPr="009D5980" w:rsidRDefault="0046321B" w:rsidP="0046321B">
            <w:pPr>
              <w:pStyle w:val="Zwykytekst"/>
              <w:spacing w:line="276" w:lineRule="auto"/>
              <w:jc w:val="right"/>
              <w:rPr>
                <w:rFonts w:ascii="Arial" w:hAnsi="Arial" w:cs="Arial"/>
                <w:color w:val="000000"/>
              </w:rPr>
            </w:pPr>
            <w:r w:rsidRPr="009D5980">
              <w:rPr>
                <w:rFonts w:ascii="Arial" w:hAnsi="Arial" w:cs="Arial"/>
                <w:color w:val="000000"/>
              </w:rPr>
              <w:t>STADIUM:</w:t>
            </w:r>
          </w:p>
        </w:tc>
        <w:tc>
          <w:tcPr>
            <w:tcW w:w="3696" w:type="pct"/>
            <w:gridSpan w:val="2"/>
            <w:vMerge w:val="restart"/>
            <w:tcBorders>
              <w:top w:val="nil"/>
              <w:left w:val="nil"/>
              <w:bottom w:val="nil"/>
              <w:right w:val="dashDotStroked" w:sz="24" w:space="0" w:color="auto"/>
            </w:tcBorders>
          </w:tcPr>
          <w:p w14:paraId="5A71C938" w14:textId="77777777" w:rsidR="0046321B" w:rsidRDefault="0046321B" w:rsidP="0046321B">
            <w:pPr>
              <w:pStyle w:val="Zwykytekst"/>
              <w:spacing w:line="276" w:lineRule="auto"/>
              <w:rPr>
                <w:rFonts w:ascii="Arial" w:hAnsi="Arial" w:cs="Arial"/>
                <w:b/>
              </w:rPr>
            </w:pPr>
            <w:r>
              <w:rPr>
                <w:rFonts w:ascii="Arial" w:hAnsi="Arial" w:cs="Arial"/>
                <w:b/>
              </w:rPr>
              <w:t>Szczegółowa specyfikacja techniczna</w:t>
            </w:r>
          </w:p>
          <w:p w14:paraId="5A41437B" w14:textId="77777777" w:rsidR="0046321B" w:rsidRPr="00FD6F98" w:rsidRDefault="0046321B" w:rsidP="0046321B">
            <w:pPr>
              <w:pStyle w:val="Zwykytekst"/>
              <w:spacing w:line="276" w:lineRule="auto"/>
              <w:rPr>
                <w:rFonts w:ascii="Arial" w:hAnsi="Arial" w:cs="Arial"/>
                <w:b/>
              </w:rPr>
            </w:pPr>
            <w:r>
              <w:rPr>
                <w:rFonts w:ascii="Arial" w:hAnsi="Arial" w:cs="Arial"/>
                <w:b/>
              </w:rPr>
              <w:t xml:space="preserve">Budowy </w:t>
            </w:r>
            <w:r w:rsidR="00392EFE">
              <w:rPr>
                <w:rFonts w:ascii="Arial" w:hAnsi="Arial" w:cs="Arial"/>
                <w:b/>
              </w:rPr>
              <w:t xml:space="preserve">magistrali i sieci </w:t>
            </w:r>
            <w:r>
              <w:rPr>
                <w:rFonts w:ascii="Arial" w:hAnsi="Arial" w:cs="Arial"/>
                <w:b/>
              </w:rPr>
              <w:t>wodociągow</w:t>
            </w:r>
            <w:r w:rsidR="00392EFE">
              <w:rPr>
                <w:rFonts w:ascii="Arial" w:hAnsi="Arial" w:cs="Arial"/>
                <w:b/>
              </w:rPr>
              <w:t>ej</w:t>
            </w:r>
          </w:p>
          <w:p w14:paraId="14C6B33B" w14:textId="77777777" w:rsidR="0046321B" w:rsidRPr="009D5980" w:rsidRDefault="0046321B" w:rsidP="0046321B">
            <w:pPr>
              <w:tabs>
                <w:tab w:val="left" w:pos="4432"/>
              </w:tabs>
              <w:ind w:firstLine="0"/>
              <w:rPr>
                <w:lang w:eastAsia="pl-PL"/>
              </w:rPr>
            </w:pPr>
          </w:p>
        </w:tc>
      </w:tr>
      <w:tr w:rsidR="0046321B" w:rsidRPr="0061299A" w14:paraId="13A8B725" w14:textId="77777777" w:rsidTr="0046321B">
        <w:tc>
          <w:tcPr>
            <w:tcW w:w="1304" w:type="pct"/>
            <w:tcBorders>
              <w:top w:val="nil"/>
              <w:left w:val="dashDotStroked" w:sz="24" w:space="0" w:color="auto"/>
              <w:bottom w:val="nil"/>
              <w:right w:val="nil"/>
            </w:tcBorders>
          </w:tcPr>
          <w:p w14:paraId="36DE8454" w14:textId="77777777" w:rsidR="0046321B" w:rsidRPr="0061299A" w:rsidRDefault="0046321B" w:rsidP="0046321B">
            <w:pPr>
              <w:pStyle w:val="Zwykytekst"/>
              <w:spacing w:line="276" w:lineRule="auto"/>
              <w:jc w:val="right"/>
              <w:rPr>
                <w:rFonts w:ascii="Arial" w:hAnsi="Arial" w:cs="Arial"/>
                <w:color w:val="FF0000"/>
              </w:rPr>
            </w:pPr>
          </w:p>
        </w:tc>
        <w:tc>
          <w:tcPr>
            <w:tcW w:w="3696" w:type="pct"/>
            <w:gridSpan w:val="2"/>
            <w:vMerge/>
            <w:tcBorders>
              <w:top w:val="nil"/>
              <w:left w:val="nil"/>
              <w:bottom w:val="nil"/>
              <w:right w:val="dashDotStroked" w:sz="24" w:space="0" w:color="auto"/>
            </w:tcBorders>
          </w:tcPr>
          <w:p w14:paraId="11876E8C" w14:textId="77777777" w:rsidR="0046321B" w:rsidRPr="0061299A" w:rsidRDefault="0046321B" w:rsidP="0046321B">
            <w:pPr>
              <w:pStyle w:val="Zwykytekst"/>
              <w:spacing w:line="276" w:lineRule="auto"/>
              <w:rPr>
                <w:rFonts w:ascii="Arial Narrow" w:hAnsi="Arial Narrow" w:cs="Arial"/>
                <w:color w:val="FF0000"/>
              </w:rPr>
            </w:pPr>
          </w:p>
        </w:tc>
      </w:tr>
      <w:tr w:rsidR="0046321B" w:rsidRPr="0061299A" w14:paraId="6DE2DA23" w14:textId="77777777" w:rsidTr="0046321B">
        <w:trPr>
          <w:trHeight w:val="95"/>
        </w:trPr>
        <w:tc>
          <w:tcPr>
            <w:tcW w:w="1304" w:type="pct"/>
            <w:tcBorders>
              <w:top w:val="nil"/>
              <w:left w:val="dashDotStroked" w:sz="24" w:space="0" w:color="auto"/>
              <w:bottom w:val="nil"/>
              <w:right w:val="nil"/>
            </w:tcBorders>
          </w:tcPr>
          <w:p w14:paraId="4A86C874" w14:textId="77777777" w:rsidR="0046321B" w:rsidRDefault="0046321B" w:rsidP="0046321B">
            <w:pPr>
              <w:pStyle w:val="Zwykytekst"/>
              <w:spacing w:line="276" w:lineRule="auto"/>
              <w:jc w:val="right"/>
              <w:rPr>
                <w:rFonts w:ascii="Arial" w:hAnsi="Arial" w:cs="Arial"/>
                <w:color w:val="FF0000"/>
              </w:rPr>
            </w:pPr>
          </w:p>
          <w:p w14:paraId="2FC4E4F4" w14:textId="77777777" w:rsidR="0046321B" w:rsidRDefault="0046321B" w:rsidP="0046321B">
            <w:pPr>
              <w:pStyle w:val="Zwykytekst"/>
              <w:spacing w:line="276" w:lineRule="auto"/>
              <w:jc w:val="right"/>
              <w:rPr>
                <w:rFonts w:ascii="Arial" w:hAnsi="Arial" w:cs="Arial"/>
                <w:color w:val="FF0000"/>
              </w:rPr>
            </w:pPr>
          </w:p>
          <w:p w14:paraId="2F90442D" w14:textId="77777777" w:rsidR="0046321B" w:rsidRPr="0061299A" w:rsidRDefault="0046321B" w:rsidP="0046321B">
            <w:pPr>
              <w:pStyle w:val="Zwykytekst"/>
              <w:spacing w:line="276" w:lineRule="auto"/>
              <w:jc w:val="right"/>
              <w:rPr>
                <w:rFonts w:ascii="Arial" w:hAnsi="Arial" w:cs="Arial"/>
                <w:color w:val="FF0000"/>
              </w:rPr>
            </w:pPr>
          </w:p>
        </w:tc>
        <w:tc>
          <w:tcPr>
            <w:tcW w:w="3696" w:type="pct"/>
            <w:gridSpan w:val="2"/>
            <w:tcBorders>
              <w:top w:val="nil"/>
              <w:left w:val="nil"/>
              <w:bottom w:val="nil"/>
              <w:right w:val="dashDotStroked" w:sz="24" w:space="0" w:color="auto"/>
            </w:tcBorders>
          </w:tcPr>
          <w:p w14:paraId="4C943C87" w14:textId="77777777" w:rsidR="0046321B" w:rsidRPr="0061299A" w:rsidRDefault="0046321B" w:rsidP="0046321B">
            <w:pPr>
              <w:pStyle w:val="Zwykytekst"/>
              <w:spacing w:line="276" w:lineRule="auto"/>
              <w:rPr>
                <w:rFonts w:ascii="Arial Narrow" w:hAnsi="Arial Narrow" w:cs="Arial"/>
                <w:color w:val="FF0000"/>
              </w:rPr>
            </w:pPr>
          </w:p>
        </w:tc>
      </w:tr>
      <w:tr w:rsidR="0046321B" w:rsidRPr="009D5980" w14:paraId="65D1106A" w14:textId="77777777" w:rsidTr="0046321B">
        <w:trPr>
          <w:trHeight w:val="169"/>
        </w:trPr>
        <w:tc>
          <w:tcPr>
            <w:tcW w:w="1304" w:type="pct"/>
            <w:tcBorders>
              <w:top w:val="nil"/>
              <w:left w:val="dashDotStroked" w:sz="24" w:space="0" w:color="auto"/>
              <w:bottom w:val="nil"/>
              <w:right w:val="nil"/>
            </w:tcBorders>
          </w:tcPr>
          <w:p w14:paraId="32D75B6A" w14:textId="77777777" w:rsidR="0046321B" w:rsidRPr="009D5980" w:rsidRDefault="0046321B" w:rsidP="0046321B">
            <w:pPr>
              <w:pStyle w:val="Zwykytekst"/>
              <w:spacing w:line="276" w:lineRule="auto"/>
              <w:jc w:val="right"/>
              <w:rPr>
                <w:rFonts w:ascii="Arial" w:hAnsi="Arial" w:cs="Arial"/>
                <w:color w:val="000000"/>
                <w:highlight w:val="yellow"/>
              </w:rPr>
            </w:pPr>
            <w:r w:rsidRPr="009D5980">
              <w:rPr>
                <w:rFonts w:ascii="Arial" w:hAnsi="Arial" w:cs="Arial"/>
                <w:color w:val="000000"/>
              </w:rPr>
              <w:t>ADRES:</w:t>
            </w:r>
          </w:p>
        </w:tc>
        <w:tc>
          <w:tcPr>
            <w:tcW w:w="3696" w:type="pct"/>
            <w:gridSpan w:val="2"/>
            <w:vMerge w:val="restart"/>
            <w:tcBorders>
              <w:top w:val="nil"/>
              <w:left w:val="nil"/>
              <w:right w:val="dashDotStroked" w:sz="24" w:space="0" w:color="auto"/>
            </w:tcBorders>
          </w:tcPr>
          <w:p w14:paraId="0ADABE2A" w14:textId="77777777" w:rsidR="00392EFE" w:rsidRDefault="00392EFE" w:rsidP="00392EFE">
            <w:pPr>
              <w:pStyle w:val="Zwykytekst"/>
              <w:spacing w:line="276" w:lineRule="auto"/>
              <w:rPr>
                <w:rFonts w:ascii="Arial Narrow" w:hAnsi="Arial Narrow" w:cs="Arial"/>
                <w:b/>
                <w:color w:val="000000"/>
              </w:rPr>
            </w:pPr>
            <w:r w:rsidRPr="009D5980">
              <w:rPr>
                <w:rFonts w:ascii="Arial Narrow" w:hAnsi="Arial Narrow" w:cs="Arial"/>
                <w:b/>
                <w:color w:val="000000"/>
              </w:rPr>
              <w:t xml:space="preserve">ul. </w:t>
            </w:r>
            <w:r>
              <w:rPr>
                <w:rFonts w:ascii="Arial Narrow" w:hAnsi="Arial Narrow" w:cs="Arial"/>
                <w:b/>
                <w:color w:val="000000"/>
              </w:rPr>
              <w:t>Kawaleryjska, ul. K. Ciołkowskiego</w:t>
            </w:r>
          </w:p>
          <w:p w14:paraId="04BDFDC5" w14:textId="77777777" w:rsidR="00392EFE" w:rsidRPr="009D5980" w:rsidRDefault="00392EFE" w:rsidP="00392EFE">
            <w:pPr>
              <w:pStyle w:val="Zwykytekst"/>
              <w:spacing w:line="276" w:lineRule="auto"/>
              <w:rPr>
                <w:rFonts w:ascii="Arial Narrow" w:hAnsi="Arial Narrow" w:cs="Arial"/>
                <w:b/>
                <w:color w:val="000000"/>
              </w:rPr>
            </w:pPr>
            <w:r>
              <w:rPr>
                <w:rFonts w:ascii="Arial Narrow" w:hAnsi="Arial Narrow" w:cs="Arial"/>
                <w:b/>
                <w:color w:val="000000"/>
              </w:rPr>
              <w:t>ul. Wiadukt, droga do Hryniewicz</w:t>
            </w:r>
          </w:p>
          <w:p w14:paraId="07BD1E00" w14:textId="77777777" w:rsidR="0046321B" w:rsidRPr="009D5980" w:rsidRDefault="0046321B" w:rsidP="0046321B">
            <w:pPr>
              <w:pStyle w:val="Zwykytekst"/>
              <w:spacing w:line="276" w:lineRule="auto"/>
              <w:rPr>
                <w:rFonts w:ascii="Arial Narrow" w:hAnsi="Arial Narrow" w:cs="Arial"/>
                <w:b/>
                <w:color w:val="000000"/>
              </w:rPr>
            </w:pPr>
            <w:r w:rsidRPr="009D5980">
              <w:rPr>
                <w:rFonts w:ascii="Arial Narrow" w:hAnsi="Arial Narrow" w:cs="Arial"/>
                <w:b/>
                <w:color w:val="000000"/>
              </w:rPr>
              <w:t>Białystok</w:t>
            </w:r>
          </w:p>
          <w:p w14:paraId="7D3498A6" w14:textId="77777777" w:rsidR="0046321B" w:rsidRPr="009D5980" w:rsidRDefault="0046321B" w:rsidP="00392EFE">
            <w:pPr>
              <w:pStyle w:val="Zwykytekst"/>
              <w:spacing w:line="276" w:lineRule="auto"/>
              <w:rPr>
                <w:rFonts w:ascii="Arial Narrow" w:hAnsi="Arial Narrow" w:cs="Arial"/>
                <w:color w:val="000000"/>
                <w:highlight w:val="yellow"/>
              </w:rPr>
            </w:pPr>
          </w:p>
        </w:tc>
      </w:tr>
      <w:tr w:rsidR="0046321B" w:rsidRPr="0061299A" w14:paraId="03A2DA23" w14:textId="77777777" w:rsidTr="0046321B">
        <w:tc>
          <w:tcPr>
            <w:tcW w:w="1304" w:type="pct"/>
            <w:tcBorders>
              <w:top w:val="nil"/>
              <w:left w:val="dashDotStroked" w:sz="24" w:space="0" w:color="auto"/>
              <w:bottom w:val="nil"/>
              <w:right w:val="nil"/>
            </w:tcBorders>
          </w:tcPr>
          <w:p w14:paraId="206F92F1" w14:textId="77777777" w:rsidR="0046321B" w:rsidRPr="0061299A" w:rsidRDefault="0046321B" w:rsidP="0046321B">
            <w:pPr>
              <w:pStyle w:val="Zwykytekst"/>
              <w:spacing w:line="276" w:lineRule="auto"/>
              <w:jc w:val="right"/>
              <w:rPr>
                <w:rFonts w:ascii="Arial" w:hAnsi="Arial" w:cs="Arial"/>
                <w:color w:val="FF0000"/>
                <w:highlight w:val="yellow"/>
              </w:rPr>
            </w:pPr>
          </w:p>
        </w:tc>
        <w:tc>
          <w:tcPr>
            <w:tcW w:w="3696" w:type="pct"/>
            <w:gridSpan w:val="2"/>
            <w:vMerge/>
            <w:tcBorders>
              <w:left w:val="nil"/>
              <w:right w:val="dashDotStroked" w:sz="24" w:space="0" w:color="auto"/>
            </w:tcBorders>
          </w:tcPr>
          <w:p w14:paraId="7364F89F" w14:textId="77777777" w:rsidR="0046321B" w:rsidRPr="0061299A" w:rsidRDefault="0046321B" w:rsidP="0046321B">
            <w:pPr>
              <w:pStyle w:val="Zwykytekst"/>
              <w:spacing w:line="276" w:lineRule="auto"/>
              <w:rPr>
                <w:rFonts w:ascii="Arial Narrow" w:hAnsi="Arial Narrow" w:cs="Arial"/>
                <w:color w:val="FF0000"/>
                <w:highlight w:val="yellow"/>
              </w:rPr>
            </w:pPr>
          </w:p>
        </w:tc>
      </w:tr>
      <w:tr w:rsidR="0046321B" w:rsidRPr="009D5980" w14:paraId="1E9DA90F" w14:textId="77777777" w:rsidTr="0046321B">
        <w:trPr>
          <w:trHeight w:val="85"/>
        </w:trPr>
        <w:tc>
          <w:tcPr>
            <w:tcW w:w="1304" w:type="pct"/>
            <w:tcBorders>
              <w:top w:val="nil"/>
              <w:left w:val="dashDotStroked" w:sz="24" w:space="0" w:color="auto"/>
              <w:bottom w:val="nil"/>
              <w:right w:val="nil"/>
            </w:tcBorders>
          </w:tcPr>
          <w:p w14:paraId="19971342" w14:textId="77777777" w:rsidR="0046321B" w:rsidRPr="009D5980" w:rsidRDefault="0046321B" w:rsidP="0046321B">
            <w:pPr>
              <w:pStyle w:val="Zwykytekst"/>
              <w:spacing w:line="276" w:lineRule="auto"/>
              <w:jc w:val="right"/>
              <w:rPr>
                <w:rFonts w:ascii="Arial" w:hAnsi="Arial" w:cs="Arial"/>
                <w:color w:val="000000"/>
              </w:rPr>
            </w:pPr>
          </w:p>
        </w:tc>
        <w:tc>
          <w:tcPr>
            <w:tcW w:w="3696" w:type="pct"/>
            <w:gridSpan w:val="2"/>
            <w:vMerge/>
            <w:tcBorders>
              <w:left w:val="nil"/>
              <w:bottom w:val="nil"/>
              <w:right w:val="dashDotStroked" w:sz="24" w:space="0" w:color="auto"/>
            </w:tcBorders>
          </w:tcPr>
          <w:p w14:paraId="53CA9AB3" w14:textId="77777777" w:rsidR="0046321B" w:rsidRPr="009D5980" w:rsidRDefault="0046321B" w:rsidP="0046321B">
            <w:pPr>
              <w:pStyle w:val="Zwykytekst"/>
              <w:spacing w:line="276" w:lineRule="auto"/>
              <w:rPr>
                <w:rFonts w:ascii="Arial Narrow" w:hAnsi="Arial Narrow" w:cs="Arial"/>
                <w:color w:val="000000"/>
              </w:rPr>
            </w:pPr>
          </w:p>
        </w:tc>
      </w:tr>
      <w:tr w:rsidR="0046321B" w:rsidRPr="009D5980" w14:paraId="2CE36184" w14:textId="77777777" w:rsidTr="0046321B">
        <w:tc>
          <w:tcPr>
            <w:tcW w:w="1304" w:type="pct"/>
            <w:tcBorders>
              <w:top w:val="nil"/>
              <w:left w:val="dashDotStroked" w:sz="24" w:space="0" w:color="auto"/>
              <w:bottom w:val="nil"/>
              <w:right w:val="nil"/>
            </w:tcBorders>
          </w:tcPr>
          <w:p w14:paraId="216B6ABC" w14:textId="77777777" w:rsidR="0046321B" w:rsidRPr="009D5980" w:rsidRDefault="0046321B" w:rsidP="0046321B">
            <w:pPr>
              <w:pStyle w:val="Zwykytekst"/>
              <w:spacing w:line="276" w:lineRule="auto"/>
              <w:jc w:val="right"/>
              <w:rPr>
                <w:rFonts w:ascii="Arial" w:hAnsi="Arial" w:cs="Arial"/>
                <w:color w:val="000000"/>
              </w:rPr>
            </w:pPr>
          </w:p>
        </w:tc>
        <w:tc>
          <w:tcPr>
            <w:tcW w:w="3696" w:type="pct"/>
            <w:gridSpan w:val="2"/>
            <w:tcBorders>
              <w:top w:val="nil"/>
              <w:left w:val="nil"/>
              <w:bottom w:val="nil"/>
              <w:right w:val="dashDotStroked" w:sz="24" w:space="0" w:color="auto"/>
            </w:tcBorders>
          </w:tcPr>
          <w:p w14:paraId="30EA704F" w14:textId="77777777" w:rsidR="0046321B" w:rsidRPr="009D5980" w:rsidRDefault="0046321B" w:rsidP="0046321B">
            <w:pPr>
              <w:pStyle w:val="Zwykytekst"/>
              <w:spacing w:line="276" w:lineRule="auto"/>
              <w:rPr>
                <w:rFonts w:ascii="Arial Narrow" w:hAnsi="Arial Narrow" w:cs="Arial"/>
                <w:b/>
                <w:bCs/>
                <w:color w:val="000000"/>
                <w:highlight w:val="yellow"/>
              </w:rPr>
            </w:pPr>
          </w:p>
        </w:tc>
      </w:tr>
      <w:tr w:rsidR="0046321B" w:rsidRPr="009D5980" w14:paraId="3BBF128C" w14:textId="77777777" w:rsidTr="0046321B">
        <w:tc>
          <w:tcPr>
            <w:tcW w:w="1304" w:type="pct"/>
            <w:tcBorders>
              <w:top w:val="nil"/>
              <w:left w:val="dashDotStroked" w:sz="24" w:space="0" w:color="auto"/>
              <w:bottom w:val="nil"/>
              <w:right w:val="nil"/>
            </w:tcBorders>
          </w:tcPr>
          <w:p w14:paraId="2A20BE20" w14:textId="77777777" w:rsidR="0046321B" w:rsidRPr="009D5980" w:rsidRDefault="0046321B" w:rsidP="0046321B">
            <w:pPr>
              <w:pStyle w:val="Zwykytekst"/>
              <w:spacing w:line="276" w:lineRule="auto"/>
              <w:jc w:val="right"/>
              <w:rPr>
                <w:rFonts w:ascii="Arial" w:hAnsi="Arial" w:cs="Arial"/>
                <w:color w:val="000000"/>
              </w:rPr>
            </w:pPr>
            <w:r w:rsidRPr="009D5980">
              <w:rPr>
                <w:rFonts w:ascii="Arial" w:hAnsi="Arial" w:cs="Arial"/>
                <w:color w:val="000000"/>
              </w:rPr>
              <w:t>INWESTOR:</w:t>
            </w:r>
          </w:p>
        </w:tc>
        <w:tc>
          <w:tcPr>
            <w:tcW w:w="3696" w:type="pct"/>
            <w:gridSpan w:val="2"/>
            <w:tcBorders>
              <w:top w:val="nil"/>
              <w:left w:val="nil"/>
              <w:bottom w:val="nil"/>
              <w:right w:val="dashDotStroked" w:sz="24" w:space="0" w:color="auto"/>
            </w:tcBorders>
          </w:tcPr>
          <w:p w14:paraId="452A9BCE" w14:textId="77777777" w:rsidR="0046321B" w:rsidRPr="009D5980" w:rsidRDefault="00717A89" w:rsidP="0046321B">
            <w:pPr>
              <w:pStyle w:val="Zwykytekst"/>
              <w:spacing w:line="276" w:lineRule="auto"/>
              <w:rPr>
                <w:rFonts w:ascii="Arial Narrow" w:hAnsi="Arial Narrow" w:cs="Arial"/>
                <w:color w:val="000000"/>
              </w:rPr>
            </w:pPr>
            <w:r>
              <w:rPr>
                <w:rFonts w:ascii="Arial Narrow" w:hAnsi="Arial Narrow" w:cs="Arial"/>
                <w:noProof/>
                <w:color w:val="000000"/>
              </w:rPr>
              <w:drawing>
                <wp:anchor distT="0" distB="0" distL="114935" distR="114935" simplePos="0" relativeHeight="251658752" behindDoc="0" locked="0" layoutInCell="1" allowOverlap="1" wp14:anchorId="7CC488E0" wp14:editId="1AC3F529">
                  <wp:simplePos x="0" y="0"/>
                  <wp:positionH relativeFrom="column">
                    <wp:posOffset>2419350</wp:posOffset>
                  </wp:positionH>
                  <wp:positionV relativeFrom="paragraph">
                    <wp:posOffset>0</wp:posOffset>
                  </wp:positionV>
                  <wp:extent cx="1551940" cy="825500"/>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1940" cy="82550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rFonts w:ascii="Arial Narrow" w:hAnsi="Arial Narrow" w:cs="Arial"/>
                <w:noProof/>
                <w:color w:val="000000"/>
              </w:rPr>
              <w:t>Wodociągi Białostockie Sp. z o.o.</w:t>
            </w:r>
          </w:p>
          <w:p w14:paraId="0EA800EF" w14:textId="77777777" w:rsidR="0046321B" w:rsidRPr="009D5980" w:rsidRDefault="00717A89" w:rsidP="0046321B">
            <w:pPr>
              <w:pStyle w:val="Zwykytekst"/>
              <w:spacing w:line="276" w:lineRule="auto"/>
              <w:rPr>
                <w:rFonts w:ascii="Arial Narrow" w:hAnsi="Arial Narrow" w:cs="Arial"/>
                <w:color w:val="000000"/>
              </w:rPr>
            </w:pPr>
            <w:r>
              <w:rPr>
                <w:rFonts w:ascii="Arial Narrow" w:hAnsi="Arial Narrow" w:cs="Arial"/>
                <w:color w:val="000000"/>
              </w:rPr>
              <w:t>ul. Młynowa 52/</w:t>
            </w:r>
            <w:r w:rsidR="00392EFE">
              <w:rPr>
                <w:rFonts w:ascii="Arial Narrow" w:hAnsi="Arial Narrow" w:cs="Arial"/>
                <w:color w:val="000000"/>
              </w:rPr>
              <w:t>1</w:t>
            </w:r>
          </w:p>
          <w:p w14:paraId="5E389528" w14:textId="77777777" w:rsidR="0046321B" w:rsidRPr="009D5980" w:rsidRDefault="0046321B" w:rsidP="0046321B">
            <w:pPr>
              <w:pStyle w:val="Zwykytekst"/>
              <w:spacing w:line="276" w:lineRule="auto"/>
              <w:rPr>
                <w:rFonts w:ascii="Arial Narrow" w:hAnsi="Arial Narrow" w:cs="Arial"/>
                <w:color w:val="000000"/>
              </w:rPr>
            </w:pPr>
            <w:r w:rsidRPr="009D5980">
              <w:rPr>
                <w:rFonts w:ascii="Arial Narrow" w:hAnsi="Arial Narrow" w:cs="Arial"/>
                <w:color w:val="000000"/>
              </w:rPr>
              <w:t>15-950 Białystok</w:t>
            </w:r>
          </w:p>
        </w:tc>
      </w:tr>
      <w:tr w:rsidR="0046321B" w:rsidRPr="0061299A" w14:paraId="5D922C97" w14:textId="77777777" w:rsidTr="0046321B">
        <w:trPr>
          <w:trHeight w:val="6597"/>
        </w:trPr>
        <w:tc>
          <w:tcPr>
            <w:tcW w:w="5000" w:type="pct"/>
            <w:gridSpan w:val="3"/>
            <w:tcBorders>
              <w:top w:val="nil"/>
              <w:left w:val="dashDotStroked" w:sz="24" w:space="0" w:color="auto"/>
              <w:bottom w:val="dashDotStroked" w:sz="24" w:space="0" w:color="auto"/>
              <w:right w:val="dashDotStroked" w:sz="24" w:space="0" w:color="auto"/>
            </w:tcBorders>
          </w:tcPr>
          <w:p w14:paraId="2C3757BB" w14:textId="77777777" w:rsidR="0046321B" w:rsidRPr="0061299A" w:rsidRDefault="0046321B" w:rsidP="0046321B">
            <w:pPr>
              <w:pStyle w:val="Zwykytekst"/>
              <w:spacing w:line="276" w:lineRule="auto"/>
              <w:rPr>
                <w:rFonts w:ascii="Arial" w:hAnsi="Arial" w:cs="Arial"/>
                <w:i/>
                <w:color w:val="FF0000"/>
              </w:rPr>
            </w:pPr>
          </w:p>
          <w:p w14:paraId="622D76BA" w14:textId="77777777" w:rsidR="0046321B" w:rsidRPr="0061299A" w:rsidRDefault="0046321B" w:rsidP="0046321B">
            <w:pPr>
              <w:pStyle w:val="Zwykytekst"/>
              <w:spacing w:line="276" w:lineRule="auto"/>
              <w:rPr>
                <w:rFonts w:ascii="Arial" w:hAnsi="Arial" w:cs="Arial"/>
                <w:i/>
                <w:color w:val="FF0000"/>
              </w:rPr>
            </w:pPr>
          </w:p>
          <w:p w14:paraId="05309697" w14:textId="77777777" w:rsidR="0046321B" w:rsidRPr="0061299A" w:rsidRDefault="0046321B" w:rsidP="0046321B">
            <w:pPr>
              <w:pStyle w:val="Zwykytekst"/>
              <w:spacing w:line="276" w:lineRule="auto"/>
              <w:rPr>
                <w:rFonts w:ascii="Arial" w:hAnsi="Arial" w:cs="Arial"/>
                <w:i/>
                <w:color w:val="FF0000"/>
              </w:rPr>
            </w:pPr>
          </w:p>
          <w:p w14:paraId="340DCA3D" w14:textId="77777777" w:rsidR="0046321B" w:rsidRPr="0061299A" w:rsidRDefault="0046321B" w:rsidP="0046321B">
            <w:pPr>
              <w:pStyle w:val="Zwykytekst"/>
              <w:spacing w:line="276" w:lineRule="auto"/>
              <w:rPr>
                <w:rFonts w:ascii="Arial" w:hAnsi="Arial" w:cs="Arial"/>
                <w:i/>
                <w:color w:val="FF0000"/>
              </w:rPr>
            </w:pPr>
          </w:p>
          <w:p w14:paraId="10146685" w14:textId="77777777" w:rsidR="0046321B" w:rsidRPr="009D5980" w:rsidRDefault="0046321B" w:rsidP="0046321B">
            <w:pPr>
              <w:pStyle w:val="Zwykytekst"/>
              <w:spacing w:line="276" w:lineRule="auto"/>
              <w:rPr>
                <w:rFonts w:ascii="Arial" w:hAnsi="Arial" w:cs="Arial"/>
                <w:i/>
                <w:color w:val="000000"/>
              </w:rPr>
            </w:pP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2861"/>
              <w:gridCol w:w="2251"/>
              <w:gridCol w:w="1931"/>
            </w:tblGrid>
            <w:tr w:rsidR="0046321B" w:rsidRPr="00A228EA" w14:paraId="1AA1E95D" w14:textId="77777777" w:rsidTr="0046321B">
              <w:trPr>
                <w:cantSplit/>
                <w:trHeight w:val="539"/>
                <w:jc w:val="center"/>
              </w:trPr>
              <w:tc>
                <w:tcPr>
                  <w:tcW w:w="8702" w:type="dxa"/>
                  <w:gridSpan w:val="4"/>
                  <w:tcBorders>
                    <w:top w:val="nil"/>
                    <w:left w:val="nil"/>
                    <w:right w:val="nil"/>
                  </w:tcBorders>
                  <w:vAlign w:val="center"/>
                </w:tcPr>
                <w:p w14:paraId="79ADC66B" w14:textId="77777777" w:rsidR="0046321B" w:rsidRPr="00C14C35" w:rsidRDefault="0046321B" w:rsidP="005D1F5A">
                  <w:pPr>
                    <w:pStyle w:val="Zwykytekst"/>
                    <w:framePr w:hSpace="141" w:wrap="around" w:vAnchor="page" w:hAnchor="margin" w:y="1141"/>
                    <w:spacing w:line="276" w:lineRule="auto"/>
                    <w:rPr>
                      <w:rFonts w:ascii="Arial" w:hAnsi="Arial" w:cs="Arial"/>
                      <w:b/>
                      <w:sz w:val="22"/>
                    </w:rPr>
                  </w:pPr>
                  <w:r w:rsidRPr="00C14C35">
                    <w:rPr>
                      <w:rFonts w:ascii="Arial" w:hAnsi="Arial" w:cs="Arial"/>
                      <w:sz w:val="24"/>
                    </w:rPr>
                    <w:t>ZESPÓŁ AUTORSKI:</w:t>
                  </w:r>
                </w:p>
              </w:tc>
            </w:tr>
            <w:tr w:rsidR="0046321B" w:rsidRPr="00A228EA" w14:paraId="778FD1B6" w14:textId="77777777" w:rsidTr="00667434">
              <w:trPr>
                <w:cantSplit/>
                <w:trHeight w:val="539"/>
                <w:jc w:val="center"/>
              </w:trPr>
              <w:tc>
                <w:tcPr>
                  <w:tcW w:w="1659" w:type="dxa"/>
                  <w:vAlign w:val="center"/>
                </w:tcPr>
                <w:p w14:paraId="50825D3D" w14:textId="77777777" w:rsidR="0046321B" w:rsidRPr="00C14C35" w:rsidRDefault="0046321B" w:rsidP="005D1F5A">
                  <w:pPr>
                    <w:pStyle w:val="Zwykytekst"/>
                    <w:framePr w:hSpace="141" w:wrap="around" w:vAnchor="page" w:hAnchor="margin" w:y="1141"/>
                    <w:spacing w:line="276" w:lineRule="auto"/>
                    <w:jc w:val="center"/>
                    <w:rPr>
                      <w:rFonts w:ascii="Arial" w:hAnsi="Arial" w:cs="Arial"/>
                      <w:b/>
                      <w:sz w:val="22"/>
                    </w:rPr>
                  </w:pPr>
                  <w:r w:rsidRPr="00C14C35">
                    <w:rPr>
                      <w:rFonts w:ascii="Arial" w:hAnsi="Arial" w:cs="Arial"/>
                      <w:b/>
                      <w:sz w:val="22"/>
                    </w:rPr>
                    <w:t>Branża</w:t>
                  </w:r>
                </w:p>
              </w:tc>
              <w:tc>
                <w:tcPr>
                  <w:tcW w:w="2861" w:type="dxa"/>
                  <w:vAlign w:val="center"/>
                </w:tcPr>
                <w:p w14:paraId="343FDFCD" w14:textId="77777777" w:rsidR="0046321B" w:rsidRPr="00C14C35" w:rsidRDefault="0046321B" w:rsidP="005D1F5A">
                  <w:pPr>
                    <w:pStyle w:val="Zwykytekst"/>
                    <w:framePr w:hSpace="141" w:wrap="around" w:vAnchor="page" w:hAnchor="margin" w:y="1141"/>
                    <w:spacing w:line="276" w:lineRule="auto"/>
                    <w:jc w:val="center"/>
                    <w:rPr>
                      <w:rFonts w:ascii="Arial" w:hAnsi="Arial" w:cs="Arial"/>
                      <w:b/>
                      <w:sz w:val="22"/>
                    </w:rPr>
                  </w:pPr>
                  <w:r w:rsidRPr="00C14C35">
                    <w:rPr>
                      <w:rFonts w:ascii="Arial" w:hAnsi="Arial" w:cs="Arial"/>
                      <w:b/>
                      <w:sz w:val="22"/>
                    </w:rPr>
                    <w:t>Imię i nazwisko</w:t>
                  </w:r>
                </w:p>
              </w:tc>
              <w:tc>
                <w:tcPr>
                  <w:tcW w:w="2251" w:type="dxa"/>
                  <w:vAlign w:val="center"/>
                </w:tcPr>
                <w:p w14:paraId="117991DE" w14:textId="77777777" w:rsidR="0046321B" w:rsidRPr="00C14C35" w:rsidRDefault="0046321B" w:rsidP="005D1F5A">
                  <w:pPr>
                    <w:pStyle w:val="Zwykytekst"/>
                    <w:framePr w:hSpace="141" w:wrap="around" w:vAnchor="page" w:hAnchor="margin" w:y="1141"/>
                    <w:spacing w:line="276" w:lineRule="auto"/>
                    <w:jc w:val="center"/>
                    <w:rPr>
                      <w:rFonts w:ascii="Arial" w:hAnsi="Arial" w:cs="Arial"/>
                      <w:b/>
                      <w:sz w:val="22"/>
                    </w:rPr>
                  </w:pPr>
                  <w:r w:rsidRPr="00C14C35">
                    <w:rPr>
                      <w:rFonts w:ascii="Arial" w:hAnsi="Arial" w:cs="Arial"/>
                      <w:b/>
                      <w:sz w:val="22"/>
                    </w:rPr>
                    <w:t>Uprawnienia</w:t>
                  </w:r>
                </w:p>
              </w:tc>
              <w:tc>
                <w:tcPr>
                  <w:tcW w:w="1931" w:type="dxa"/>
                  <w:vAlign w:val="center"/>
                </w:tcPr>
                <w:p w14:paraId="7FDDB5AE" w14:textId="77777777" w:rsidR="0046321B" w:rsidRPr="00C14C35" w:rsidRDefault="0046321B" w:rsidP="005D1F5A">
                  <w:pPr>
                    <w:pStyle w:val="Zwykytekst"/>
                    <w:framePr w:hSpace="141" w:wrap="around" w:vAnchor="page" w:hAnchor="margin" w:y="1141"/>
                    <w:spacing w:line="276" w:lineRule="auto"/>
                    <w:jc w:val="center"/>
                    <w:rPr>
                      <w:rFonts w:ascii="Arial" w:hAnsi="Arial" w:cs="Arial"/>
                      <w:b/>
                      <w:sz w:val="22"/>
                    </w:rPr>
                  </w:pPr>
                  <w:r w:rsidRPr="00C14C35">
                    <w:rPr>
                      <w:rFonts w:ascii="Arial" w:hAnsi="Arial" w:cs="Arial"/>
                      <w:b/>
                      <w:sz w:val="22"/>
                    </w:rPr>
                    <w:t>Podpis</w:t>
                  </w:r>
                </w:p>
              </w:tc>
            </w:tr>
            <w:tr w:rsidR="0046321B" w:rsidRPr="00FD6F98" w14:paraId="7628A255" w14:textId="77777777" w:rsidTr="00667434">
              <w:trPr>
                <w:trHeight w:val="837"/>
                <w:jc w:val="center"/>
              </w:trPr>
              <w:tc>
                <w:tcPr>
                  <w:tcW w:w="1659" w:type="dxa"/>
                  <w:vAlign w:val="center"/>
                </w:tcPr>
                <w:p w14:paraId="636D3CE9" w14:textId="77777777" w:rsidR="0046321B" w:rsidRPr="008C3FBB" w:rsidRDefault="0046321B" w:rsidP="005D1F5A">
                  <w:pPr>
                    <w:pStyle w:val="Zwykytekst"/>
                    <w:framePr w:hSpace="141" w:wrap="around" w:vAnchor="page" w:hAnchor="margin" w:y="1141"/>
                    <w:ind w:left="142"/>
                    <w:jc w:val="center"/>
                    <w:rPr>
                      <w:rFonts w:ascii="Arial" w:hAnsi="Arial" w:cs="Arial"/>
                    </w:rPr>
                  </w:pPr>
                  <w:r w:rsidRPr="008C3FBB">
                    <w:rPr>
                      <w:rFonts w:ascii="Arial" w:hAnsi="Arial" w:cs="Arial"/>
                    </w:rPr>
                    <w:t>Sanitarna</w:t>
                  </w:r>
                </w:p>
                <w:p w14:paraId="70C691FB" w14:textId="77777777" w:rsidR="0046321B" w:rsidRPr="008C3FBB" w:rsidRDefault="0046321B" w:rsidP="005D1F5A">
                  <w:pPr>
                    <w:pStyle w:val="Zwykytekst"/>
                    <w:framePr w:hSpace="141" w:wrap="around" w:vAnchor="page" w:hAnchor="margin" w:y="1141"/>
                    <w:ind w:left="142"/>
                    <w:jc w:val="center"/>
                    <w:rPr>
                      <w:rFonts w:ascii="Arial" w:hAnsi="Arial" w:cs="Arial"/>
                    </w:rPr>
                  </w:pPr>
                  <w:r w:rsidRPr="008C3FBB">
                    <w:rPr>
                      <w:rFonts w:ascii="Arial" w:hAnsi="Arial" w:cs="Arial"/>
                    </w:rPr>
                    <w:t>Projektował:</w:t>
                  </w:r>
                </w:p>
              </w:tc>
              <w:tc>
                <w:tcPr>
                  <w:tcW w:w="2861" w:type="dxa"/>
                  <w:vAlign w:val="center"/>
                </w:tcPr>
                <w:p w14:paraId="0CDB3423" w14:textId="77777777" w:rsidR="0046321B" w:rsidRPr="008C3FBB" w:rsidRDefault="0046321B" w:rsidP="005D1F5A">
                  <w:pPr>
                    <w:pStyle w:val="Zwykytekst"/>
                    <w:framePr w:hSpace="141" w:wrap="around" w:vAnchor="page" w:hAnchor="margin" w:y="1141"/>
                    <w:spacing w:line="276" w:lineRule="auto"/>
                    <w:rPr>
                      <w:rFonts w:ascii="Arial" w:hAnsi="Arial" w:cs="Arial"/>
                      <w:b/>
                    </w:rPr>
                  </w:pPr>
                  <w:r w:rsidRPr="008C3FBB">
                    <w:rPr>
                      <w:rFonts w:ascii="Arial" w:hAnsi="Arial" w:cs="Arial"/>
                      <w:b/>
                    </w:rPr>
                    <w:t>mgr inż. Izabela Kozłowska</w:t>
                  </w:r>
                </w:p>
              </w:tc>
              <w:tc>
                <w:tcPr>
                  <w:tcW w:w="2251" w:type="dxa"/>
                  <w:vAlign w:val="center"/>
                </w:tcPr>
                <w:p w14:paraId="506BD032" w14:textId="77777777" w:rsidR="0046321B" w:rsidRPr="0046321B" w:rsidRDefault="0046321B" w:rsidP="005D1F5A">
                  <w:pPr>
                    <w:pStyle w:val="Zwykytekst2"/>
                    <w:framePr w:hSpace="141" w:wrap="around" w:vAnchor="page" w:hAnchor="margin" w:y="1141"/>
                    <w:spacing w:line="276" w:lineRule="auto"/>
                    <w:ind w:firstLine="0"/>
                    <w:jc w:val="center"/>
                    <w:rPr>
                      <w:rFonts w:ascii="Arial" w:hAnsi="Arial" w:cs="Arial"/>
                      <w:sz w:val="20"/>
                      <w:lang w:val="pl-PL"/>
                    </w:rPr>
                  </w:pPr>
                  <w:r w:rsidRPr="0046321B">
                    <w:rPr>
                      <w:rFonts w:ascii="Arial" w:hAnsi="Arial" w:cs="Arial"/>
                      <w:sz w:val="20"/>
                      <w:lang w:val="pl-PL"/>
                    </w:rPr>
                    <w:t>PDL/0140/POOS/13</w:t>
                  </w:r>
                </w:p>
                <w:p w14:paraId="531EF1D1" w14:textId="77777777" w:rsidR="0046321B" w:rsidRPr="00FD6F98" w:rsidRDefault="0046321B" w:rsidP="005D1F5A">
                  <w:pPr>
                    <w:pStyle w:val="Zwykytekst2"/>
                    <w:framePr w:hSpace="141" w:wrap="around" w:vAnchor="page" w:hAnchor="margin" w:y="1141"/>
                    <w:spacing w:line="276" w:lineRule="auto"/>
                    <w:ind w:firstLine="0"/>
                    <w:jc w:val="center"/>
                    <w:rPr>
                      <w:rFonts w:ascii="Arial" w:hAnsi="Arial" w:cs="Arial"/>
                      <w:lang w:val="pl-PL" w:eastAsia="pl-PL"/>
                    </w:rPr>
                  </w:pPr>
                  <w:r w:rsidRPr="0046321B">
                    <w:rPr>
                      <w:rFonts w:ascii="Arial" w:hAnsi="Arial" w:cs="Arial"/>
                      <w:sz w:val="20"/>
                      <w:lang w:val="pl-PL"/>
                    </w:rPr>
                    <w:t>PDL/IS/0018/14</w:t>
                  </w:r>
                </w:p>
              </w:tc>
              <w:tc>
                <w:tcPr>
                  <w:tcW w:w="1931" w:type="dxa"/>
                  <w:vAlign w:val="center"/>
                </w:tcPr>
                <w:p w14:paraId="652FCF17" w14:textId="77777777" w:rsidR="0046321B" w:rsidRPr="00FD6F98" w:rsidRDefault="0046321B" w:rsidP="005D1F5A">
                  <w:pPr>
                    <w:pStyle w:val="Zwykytekst"/>
                    <w:framePr w:hSpace="141" w:wrap="around" w:vAnchor="page" w:hAnchor="margin" w:y="1141"/>
                    <w:spacing w:line="276" w:lineRule="auto"/>
                    <w:jc w:val="center"/>
                    <w:rPr>
                      <w:rFonts w:ascii="Arial" w:hAnsi="Arial" w:cs="Arial"/>
                      <w:b/>
                    </w:rPr>
                  </w:pPr>
                </w:p>
              </w:tc>
            </w:tr>
            <w:tr w:rsidR="009534C2" w:rsidRPr="00FD6F98" w14:paraId="0DBEFF71" w14:textId="77777777" w:rsidTr="00667434">
              <w:trPr>
                <w:trHeight w:val="837"/>
                <w:jc w:val="center"/>
              </w:trPr>
              <w:tc>
                <w:tcPr>
                  <w:tcW w:w="1659" w:type="dxa"/>
                  <w:vAlign w:val="center"/>
                </w:tcPr>
                <w:p w14:paraId="0FE8962F" w14:textId="77777777" w:rsidR="009534C2" w:rsidRPr="00667434" w:rsidRDefault="008C3FBB" w:rsidP="005D1F5A">
                  <w:pPr>
                    <w:pStyle w:val="Zwykytekst"/>
                    <w:framePr w:hSpace="141" w:wrap="around" w:vAnchor="page" w:hAnchor="margin" w:y="1141"/>
                    <w:ind w:left="142"/>
                    <w:jc w:val="center"/>
                    <w:rPr>
                      <w:rFonts w:ascii="Arial" w:hAnsi="Arial" w:cs="Arial"/>
                    </w:rPr>
                  </w:pPr>
                  <w:r w:rsidRPr="00667434">
                    <w:rPr>
                      <w:rFonts w:ascii="Arial" w:hAnsi="Arial" w:cs="Arial"/>
                    </w:rPr>
                    <w:t>Sprawdzający</w:t>
                  </w:r>
                  <w:r w:rsidR="009534C2" w:rsidRPr="00667434">
                    <w:rPr>
                      <w:rFonts w:ascii="Arial" w:hAnsi="Arial" w:cs="Arial"/>
                    </w:rPr>
                    <w:t>:</w:t>
                  </w:r>
                </w:p>
              </w:tc>
              <w:tc>
                <w:tcPr>
                  <w:tcW w:w="2861" w:type="dxa"/>
                  <w:vAlign w:val="center"/>
                </w:tcPr>
                <w:p w14:paraId="68D653ED" w14:textId="77777777" w:rsidR="009534C2" w:rsidRPr="00667434" w:rsidRDefault="009534C2" w:rsidP="005D1F5A">
                  <w:pPr>
                    <w:pStyle w:val="Zwykytekst"/>
                    <w:framePr w:hSpace="141" w:wrap="around" w:vAnchor="page" w:hAnchor="margin" w:y="1141"/>
                    <w:spacing w:line="276" w:lineRule="auto"/>
                    <w:rPr>
                      <w:rFonts w:ascii="Arial" w:hAnsi="Arial" w:cs="Arial"/>
                      <w:b/>
                    </w:rPr>
                  </w:pPr>
                  <w:r w:rsidRPr="00667434">
                    <w:rPr>
                      <w:rFonts w:ascii="Arial" w:hAnsi="Arial" w:cs="Arial"/>
                      <w:b/>
                    </w:rPr>
                    <w:t>mgr inż. Beata Kalinowska</w:t>
                  </w:r>
                </w:p>
              </w:tc>
              <w:tc>
                <w:tcPr>
                  <w:tcW w:w="2251" w:type="dxa"/>
                  <w:vAlign w:val="center"/>
                </w:tcPr>
                <w:p w14:paraId="015E968D" w14:textId="77777777" w:rsidR="009534C2" w:rsidRPr="00667434" w:rsidRDefault="009534C2" w:rsidP="005D1F5A">
                  <w:pPr>
                    <w:pStyle w:val="Zwykytekst2"/>
                    <w:framePr w:hSpace="141" w:wrap="around" w:vAnchor="page" w:hAnchor="margin" w:y="1141"/>
                    <w:spacing w:line="276" w:lineRule="auto"/>
                    <w:ind w:firstLine="0"/>
                    <w:jc w:val="center"/>
                    <w:rPr>
                      <w:rFonts w:ascii="Arial" w:hAnsi="Arial" w:cs="Arial"/>
                      <w:sz w:val="20"/>
                      <w:lang w:val="pl-PL"/>
                    </w:rPr>
                  </w:pPr>
                  <w:r w:rsidRPr="00667434">
                    <w:rPr>
                      <w:rFonts w:ascii="Arial" w:hAnsi="Arial" w:cs="Arial"/>
                      <w:sz w:val="20"/>
                      <w:lang w:val="pl-PL"/>
                    </w:rPr>
                    <w:t xml:space="preserve">PDL/0058/POOS/13                               </w:t>
                  </w:r>
                </w:p>
                <w:p w14:paraId="24C23E78" w14:textId="77777777" w:rsidR="009534C2" w:rsidRPr="00667434" w:rsidRDefault="009534C2" w:rsidP="005D1F5A">
                  <w:pPr>
                    <w:pStyle w:val="Zwykytekst2"/>
                    <w:framePr w:hSpace="141" w:wrap="around" w:vAnchor="page" w:hAnchor="margin" w:y="1141"/>
                    <w:spacing w:line="276" w:lineRule="auto"/>
                    <w:ind w:firstLine="0"/>
                    <w:jc w:val="center"/>
                    <w:rPr>
                      <w:rFonts w:ascii="Arial" w:hAnsi="Arial" w:cs="Arial"/>
                      <w:sz w:val="20"/>
                      <w:lang w:val="pl-PL"/>
                    </w:rPr>
                  </w:pPr>
                  <w:r w:rsidRPr="00667434">
                    <w:rPr>
                      <w:rFonts w:ascii="Arial" w:hAnsi="Arial" w:cs="Arial"/>
                      <w:sz w:val="20"/>
                      <w:lang w:val="pl-PL"/>
                    </w:rPr>
                    <w:t>PDL/IS/0118/13</w:t>
                  </w:r>
                </w:p>
              </w:tc>
              <w:tc>
                <w:tcPr>
                  <w:tcW w:w="1931" w:type="dxa"/>
                  <w:vAlign w:val="center"/>
                </w:tcPr>
                <w:p w14:paraId="4AE3519E" w14:textId="77777777" w:rsidR="009534C2" w:rsidRPr="00FD6F98" w:rsidRDefault="009534C2" w:rsidP="005D1F5A">
                  <w:pPr>
                    <w:pStyle w:val="Zwykytekst"/>
                    <w:framePr w:hSpace="141" w:wrap="around" w:vAnchor="page" w:hAnchor="margin" w:y="1141"/>
                    <w:spacing w:line="276" w:lineRule="auto"/>
                    <w:jc w:val="center"/>
                    <w:rPr>
                      <w:rFonts w:ascii="Arial" w:hAnsi="Arial" w:cs="Arial"/>
                      <w:b/>
                    </w:rPr>
                  </w:pPr>
                </w:p>
              </w:tc>
            </w:tr>
            <w:tr w:rsidR="008C3FBB" w:rsidRPr="00FD6F98" w14:paraId="0A48A571" w14:textId="77777777" w:rsidTr="00667434">
              <w:trPr>
                <w:trHeight w:val="837"/>
                <w:jc w:val="center"/>
              </w:trPr>
              <w:tc>
                <w:tcPr>
                  <w:tcW w:w="1659" w:type="dxa"/>
                  <w:tcBorders>
                    <w:bottom w:val="single" w:sz="4" w:space="0" w:color="auto"/>
                  </w:tcBorders>
                  <w:vAlign w:val="center"/>
                </w:tcPr>
                <w:p w14:paraId="735A5688" w14:textId="77777777" w:rsidR="008C3FBB" w:rsidRPr="00667434" w:rsidRDefault="008C3FBB" w:rsidP="005D1F5A">
                  <w:pPr>
                    <w:pStyle w:val="Zwykytekst"/>
                    <w:framePr w:hSpace="141" w:wrap="around" w:vAnchor="page" w:hAnchor="margin" w:y="1141"/>
                    <w:ind w:left="142"/>
                    <w:jc w:val="center"/>
                    <w:rPr>
                      <w:rFonts w:ascii="Arial" w:hAnsi="Arial" w:cs="Arial"/>
                    </w:rPr>
                  </w:pPr>
                  <w:r w:rsidRPr="00667434">
                    <w:rPr>
                      <w:rFonts w:ascii="Arial" w:hAnsi="Arial" w:cs="Arial"/>
                    </w:rPr>
                    <w:t>Współpraca:</w:t>
                  </w:r>
                </w:p>
              </w:tc>
              <w:tc>
                <w:tcPr>
                  <w:tcW w:w="2861" w:type="dxa"/>
                  <w:tcBorders>
                    <w:bottom w:val="single" w:sz="4" w:space="0" w:color="auto"/>
                  </w:tcBorders>
                  <w:vAlign w:val="center"/>
                </w:tcPr>
                <w:p w14:paraId="6BB6A05B" w14:textId="77777777" w:rsidR="008C3FBB" w:rsidRPr="00667434" w:rsidRDefault="008C3FBB" w:rsidP="005D1F5A">
                  <w:pPr>
                    <w:pStyle w:val="Zwykytekst"/>
                    <w:framePr w:hSpace="141" w:wrap="around" w:vAnchor="page" w:hAnchor="margin" w:y="1141"/>
                    <w:spacing w:line="276" w:lineRule="auto"/>
                    <w:ind w:right="-121"/>
                    <w:rPr>
                      <w:rFonts w:ascii="Arial" w:hAnsi="Arial" w:cs="Arial"/>
                      <w:b/>
                    </w:rPr>
                  </w:pPr>
                  <w:r w:rsidRPr="00667434">
                    <w:rPr>
                      <w:rFonts w:ascii="Arial" w:hAnsi="Arial" w:cs="Arial"/>
                      <w:b/>
                    </w:rPr>
                    <w:t>mgr inż. Szymon Skarżyński</w:t>
                  </w:r>
                </w:p>
              </w:tc>
              <w:tc>
                <w:tcPr>
                  <w:tcW w:w="2251" w:type="dxa"/>
                  <w:tcBorders>
                    <w:bottom w:val="single" w:sz="4" w:space="0" w:color="auto"/>
                  </w:tcBorders>
                  <w:vAlign w:val="center"/>
                </w:tcPr>
                <w:p w14:paraId="5832B420" w14:textId="77777777" w:rsidR="008C3FBB" w:rsidRPr="00667434" w:rsidRDefault="008C3FBB" w:rsidP="005D1F5A">
                  <w:pPr>
                    <w:pStyle w:val="Zwykytekst2"/>
                    <w:framePr w:hSpace="141" w:wrap="around" w:vAnchor="page" w:hAnchor="margin" w:y="1141"/>
                    <w:spacing w:line="276" w:lineRule="auto"/>
                    <w:ind w:firstLine="0"/>
                    <w:jc w:val="center"/>
                    <w:rPr>
                      <w:rFonts w:ascii="Arial" w:hAnsi="Arial" w:cs="Arial"/>
                      <w:sz w:val="20"/>
                      <w:lang w:val="pl-PL"/>
                    </w:rPr>
                  </w:pPr>
                </w:p>
              </w:tc>
              <w:tc>
                <w:tcPr>
                  <w:tcW w:w="1931" w:type="dxa"/>
                  <w:tcBorders>
                    <w:bottom w:val="single" w:sz="4" w:space="0" w:color="auto"/>
                  </w:tcBorders>
                  <w:vAlign w:val="center"/>
                </w:tcPr>
                <w:p w14:paraId="2C350D36" w14:textId="77777777" w:rsidR="008C3FBB" w:rsidRPr="00FD6F98" w:rsidRDefault="008C3FBB" w:rsidP="005D1F5A">
                  <w:pPr>
                    <w:pStyle w:val="Zwykytekst"/>
                    <w:framePr w:hSpace="141" w:wrap="around" w:vAnchor="page" w:hAnchor="margin" w:y="1141"/>
                    <w:spacing w:line="276" w:lineRule="auto"/>
                    <w:jc w:val="center"/>
                    <w:rPr>
                      <w:rFonts w:ascii="Arial" w:hAnsi="Arial" w:cs="Arial"/>
                      <w:b/>
                    </w:rPr>
                  </w:pPr>
                </w:p>
              </w:tc>
            </w:tr>
          </w:tbl>
          <w:p w14:paraId="1FFF84D8" w14:textId="77777777" w:rsidR="0046321B" w:rsidRPr="009D5980" w:rsidRDefault="0046321B" w:rsidP="0046321B">
            <w:pPr>
              <w:pStyle w:val="Zwykytekst"/>
              <w:spacing w:line="276" w:lineRule="auto"/>
              <w:jc w:val="center"/>
              <w:rPr>
                <w:rFonts w:ascii="Arial" w:hAnsi="Arial" w:cs="Arial"/>
                <w:i/>
                <w:color w:val="000000"/>
              </w:rPr>
            </w:pPr>
          </w:p>
          <w:p w14:paraId="28980D10" w14:textId="77777777" w:rsidR="0046321B" w:rsidRDefault="0046321B" w:rsidP="0046321B">
            <w:pPr>
              <w:pStyle w:val="Zwykytekst"/>
              <w:spacing w:line="276" w:lineRule="auto"/>
              <w:jc w:val="center"/>
              <w:rPr>
                <w:rFonts w:ascii="Arial" w:hAnsi="Arial" w:cs="Arial"/>
                <w:i/>
                <w:color w:val="000000"/>
              </w:rPr>
            </w:pPr>
          </w:p>
          <w:p w14:paraId="6C39FA4C" w14:textId="77777777" w:rsidR="0046321B" w:rsidRPr="009D5980" w:rsidRDefault="0046321B" w:rsidP="0046321B">
            <w:pPr>
              <w:pStyle w:val="Zwykytekst"/>
              <w:spacing w:line="276" w:lineRule="auto"/>
              <w:rPr>
                <w:rFonts w:ascii="Arial" w:hAnsi="Arial" w:cs="Arial"/>
                <w:i/>
                <w:color w:val="000000"/>
              </w:rPr>
            </w:pPr>
          </w:p>
          <w:p w14:paraId="07442D80" w14:textId="77777777" w:rsidR="0046321B" w:rsidRPr="0061299A" w:rsidRDefault="0046321B" w:rsidP="0046321B">
            <w:pPr>
              <w:pStyle w:val="Zwykytekst"/>
              <w:spacing w:line="276" w:lineRule="auto"/>
              <w:jc w:val="center"/>
              <w:rPr>
                <w:rFonts w:ascii="Arial" w:hAnsi="Arial" w:cs="Arial"/>
                <w:i/>
                <w:color w:val="FF0000"/>
              </w:rPr>
            </w:pPr>
            <w:r w:rsidRPr="009D5980">
              <w:rPr>
                <w:rFonts w:ascii="Arial" w:hAnsi="Arial" w:cs="Arial"/>
                <w:i/>
                <w:color w:val="000000"/>
              </w:rPr>
              <w:t xml:space="preserve">Białystok, </w:t>
            </w:r>
            <w:r w:rsidR="009534C2">
              <w:rPr>
                <w:rFonts w:ascii="Arial" w:hAnsi="Arial" w:cs="Arial"/>
                <w:i/>
                <w:color w:val="000000"/>
              </w:rPr>
              <w:t>I</w:t>
            </w:r>
            <w:r w:rsidR="00717A89">
              <w:rPr>
                <w:rFonts w:ascii="Arial" w:hAnsi="Arial" w:cs="Arial"/>
                <w:i/>
                <w:color w:val="000000"/>
              </w:rPr>
              <w:t>I.201</w:t>
            </w:r>
            <w:r w:rsidR="00392EFE">
              <w:rPr>
                <w:rFonts w:ascii="Arial" w:hAnsi="Arial" w:cs="Arial"/>
                <w:i/>
                <w:color w:val="000000"/>
              </w:rPr>
              <w:t>9</w:t>
            </w:r>
          </w:p>
        </w:tc>
      </w:tr>
    </w:tbl>
    <w:p w14:paraId="4BC57353" w14:textId="77777777" w:rsidR="008C0A94" w:rsidRPr="000D2202" w:rsidRDefault="003B46AC" w:rsidP="007177FF">
      <w:pPr>
        <w:spacing w:after="0" w:line="259" w:lineRule="auto"/>
        <w:ind w:left="0" w:firstLine="0"/>
        <w:rPr>
          <w:b/>
          <w:color w:val="auto"/>
          <w:sz w:val="28"/>
        </w:rPr>
      </w:pPr>
      <w:r w:rsidRPr="000D2202">
        <w:rPr>
          <w:color w:val="auto"/>
        </w:rPr>
        <w:lastRenderedPageBreak/>
        <w:t xml:space="preserve"> </w:t>
      </w:r>
      <w:bookmarkStart w:id="1" w:name="_Toc475521394"/>
    </w:p>
    <w:p w14:paraId="70E60227" w14:textId="77777777" w:rsidR="003D5509" w:rsidRPr="000D2202" w:rsidRDefault="003D5509" w:rsidP="00C32182">
      <w:pPr>
        <w:pStyle w:val="Nagwek5"/>
        <w:spacing w:before="0"/>
        <w:ind w:left="0" w:firstLine="0"/>
        <w:jc w:val="both"/>
        <w:rPr>
          <w:color w:val="auto"/>
        </w:rPr>
      </w:pPr>
      <w:bookmarkStart w:id="2" w:name="_Toc2332551"/>
      <w:r w:rsidRPr="000D2202">
        <w:rPr>
          <w:color w:val="auto"/>
        </w:rPr>
        <w:t>Zestawienie specyfikacji technicznych</w:t>
      </w:r>
      <w:bookmarkEnd w:id="1"/>
      <w:bookmarkEnd w:id="2"/>
      <w:r w:rsidRPr="000D2202">
        <w:rPr>
          <w:color w:val="auto"/>
        </w:rPr>
        <w:t xml:space="preserve"> </w:t>
      </w:r>
    </w:p>
    <w:p w14:paraId="42ED8B8D" w14:textId="77777777" w:rsidR="003D5509" w:rsidRPr="000D2202" w:rsidRDefault="003D5509" w:rsidP="003D5509">
      <w:pPr>
        <w:spacing w:after="0" w:line="259" w:lineRule="auto"/>
        <w:ind w:left="0" w:firstLine="0"/>
        <w:rPr>
          <w:color w:val="auto"/>
        </w:rPr>
      </w:pPr>
      <w:r w:rsidRPr="000D2202">
        <w:rPr>
          <w:color w:val="auto"/>
        </w:rPr>
        <w:t xml:space="preserve"> </w:t>
      </w:r>
    </w:p>
    <w:p w14:paraId="2E0F83F4" w14:textId="77777777" w:rsidR="003D5509" w:rsidRPr="000D2202" w:rsidRDefault="003D5509" w:rsidP="003D5509">
      <w:pPr>
        <w:ind w:left="-5"/>
        <w:rPr>
          <w:color w:val="auto"/>
        </w:rPr>
      </w:pPr>
      <w:r w:rsidRPr="000D2202">
        <w:rPr>
          <w:color w:val="auto"/>
        </w:rPr>
        <w:t>ST- 0</w:t>
      </w:r>
      <w:r w:rsidR="003C222C">
        <w:rPr>
          <w:color w:val="auto"/>
        </w:rPr>
        <w:t>1</w:t>
      </w:r>
      <w:r w:rsidRPr="000D2202">
        <w:rPr>
          <w:color w:val="auto"/>
        </w:rPr>
        <w:t xml:space="preserve"> Wymagania ogólne </w:t>
      </w:r>
    </w:p>
    <w:p w14:paraId="2445F86A" w14:textId="77777777" w:rsidR="003D5509" w:rsidRPr="000D2202" w:rsidRDefault="003D5509" w:rsidP="003D5509">
      <w:pPr>
        <w:spacing w:after="0" w:line="259" w:lineRule="auto"/>
        <w:ind w:left="0" w:firstLine="0"/>
        <w:rPr>
          <w:color w:val="auto"/>
        </w:rPr>
      </w:pPr>
      <w:r w:rsidRPr="000D2202">
        <w:rPr>
          <w:color w:val="auto"/>
        </w:rPr>
        <w:t xml:space="preserve"> </w:t>
      </w:r>
    </w:p>
    <w:p w14:paraId="2B57CD01" w14:textId="77777777" w:rsidR="003D5509" w:rsidRDefault="003D5509" w:rsidP="003D5509">
      <w:pPr>
        <w:ind w:left="-5"/>
        <w:rPr>
          <w:color w:val="auto"/>
        </w:rPr>
      </w:pPr>
      <w:r w:rsidRPr="000D2202">
        <w:rPr>
          <w:color w:val="auto"/>
        </w:rPr>
        <w:t>ST- 0</w:t>
      </w:r>
      <w:r w:rsidR="003C222C">
        <w:rPr>
          <w:color w:val="auto"/>
        </w:rPr>
        <w:t>2</w:t>
      </w:r>
      <w:r w:rsidRPr="000D2202">
        <w:rPr>
          <w:color w:val="auto"/>
        </w:rPr>
        <w:t xml:space="preserve"> Roboty pomiarowe </w:t>
      </w:r>
    </w:p>
    <w:p w14:paraId="626078AD" w14:textId="77777777" w:rsidR="00830991" w:rsidRDefault="00830991" w:rsidP="003D5509">
      <w:pPr>
        <w:ind w:left="-5"/>
        <w:rPr>
          <w:color w:val="auto"/>
        </w:rPr>
      </w:pPr>
    </w:p>
    <w:p w14:paraId="2A027278" w14:textId="77777777" w:rsidR="00830991" w:rsidRPr="000D2202" w:rsidRDefault="00830991" w:rsidP="003D5509">
      <w:pPr>
        <w:ind w:left="-5"/>
        <w:rPr>
          <w:color w:val="auto"/>
        </w:rPr>
      </w:pPr>
      <w:r w:rsidRPr="000D2202">
        <w:rPr>
          <w:color w:val="auto"/>
        </w:rPr>
        <w:t>ST- 0</w:t>
      </w:r>
      <w:r>
        <w:rPr>
          <w:color w:val="auto"/>
        </w:rPr>
        <w:t>3</w:t>
      </w:r>
      <w:r w:rsidRPr="000D2202">
        <w:rPr>
          <w:color w:val="auto"/>
        </w:rPr>
        <w:t xml:space="preserve"> Roboty rozbiórkowe</w:t>
      </w:r>
    </w:p>
    <w:p w14:paraId="3AEE3578" w14:textId="77777777" w:rsidR="003D5509" w:rsidRPr="000D2202" w:rsidRDefault="003D5509" w:rsidP="003D5509">
      <w:pPr>
        <w:ind w:left="-5"/>
        <w:rPr>
          <w:color w:val="auto"/>
        </w:rPr>
      </w:pPr>
      <w:r w:rsidRPr="000D2202">
        <w:rPr>
          <w:color w:val="auto"/>
        </w:rPr>
        <w:t xml:space="preserve"> </w:t>
      </w:r>
    </w:p>
    <w:p w14:paraId="5F860832" w14:textId="77777777" w:rsidR="003D5509" w:rsidRPr="000D2202" w:rsidRDefault="003D5509" w:rsidP="003D5509">
      <w:pPr>
        <w:ind w:left="-5"/>
        <w:rPr>
          <w:color w:val="auto"/>
        </w:rPr>
      </w:pPr>
      <w:r w:rsidRPr="000D2202">
        <w:rPr>
          <w:color w:val="auto"/>
        </w:rPr>
        <w:t>ST- 0</w:t>
      </w:r>
      <w:r w:rsidR="00D20C5C">
        <w:rPr>
          <w:color w:val="auto"/>
        </w:rPr>
        <w:t>4</w:t>
      </w:r>
      <w:r w:rsidRPr="000D2202">
        <w:rPr>
          <w:color w:val="auto"/>
        </w:rPr>
        <w:t xml:space="preserve"> Roboty ziemne i </w:t>
      </w:r>
      <w:r w:rsidR="00D20C5C">
        <w:rPr>
          <w:color w:val="auto"/>
        </w:rPr>
        <w:t xml:space="preserve">magistrala oraz sieć </w:t>
      </w:r>
      <w:r w:rsidRPr="000D2202">
        <w:rPr>
          <w:color w:val="auto"/>
        </w:rPr>
        <w:t>wodociąg</w:t>
      </w:r>
      <w:r w:rsidR="00D20C5C">
        <w:rPr>
          <w:color w:val="auto"/>
        </w:rPr>
        <w:t>owa</w:t>
      </w:r>
      <w:r w:rsidRPr="000D2202">
        <w:rPr>
          <w:color w:val="auto"/>
        </w:rPr>
        <w:t xml:space="preserve"> </w:t>
      </w:r>
    </w:p>
    <w:p w14:paraId="33F54A92" w14:textId="77777777" w:rsidR="003D5509" w:rsidRPr="000D2202" w:rsidRDefault="003D5509" w:rsidP="003D5509">
      <w:pPr>
        <w:ind w:left="-5"/>
        <w:rPr>
          <w:color w:val="auto"/>
        </w:rPr>
      </w:pPr>
      <w:r w:rsidRPr="000D2202">
        <w:rPr>
          <w:color w:val="auto"/>
        </w:rPr>
        <w:t xml:space="preserve"> </w:t>
      </w:r>
    </w:p>
    <w:p w14:paraId="643A85CC" w14:textId="77777777" w:rsidR="00830991" w:rsidRPr="000D2202" w:rsidRDefault="00830991" w:rsidP="00830991">
      <w:pPr>
        <w:ind w:left="-5"/>
        <w:rPr>
          <w:color w:val="auto"/>
        </w:rPr>
      </w:pPr>
      <w:r w:rsidRPr="000D2202">
        <w:rPr>
          <w:color w:val="auto"/>
        </w:rPr>
        <w:t>ST- 0</w:t>
      </w:r>
      <w:r w:rsidR="00D20C5C">
        <w:rPr>
          <w:color w:val="auto"/>
        </w:rPr>
        <w:t>5</w:t>
      </w:r>
      <w:r w:rsidRPr="000D2202">
        <w:rPr>
          <w:color w:val="auto"/>
        </w:rPr>
        <w:t xml:space="preserve"> Roboty drogowe </w:t>
      </w:r>
    </w:p>
    <w:p w14:paraId="342BDD3E" w14:textId="77777777" w:rsidR="006C62A6" w:rsidRPr="000D2202" w:rsidRDefault="006C62A6" w:rsidP="00D740EF">
      <w:pPr>
        <w:ind w:left="-5"/>
        <w:rPr>
          <w:color w:val="auto"/>
        </w:rPr>
      </w:pPr>
    </w:p>
    <w:p w14:paraId="11D37036" w14:textId="77777777" w:rsidR="006C62A6" w:rsidRPr="000D2202" w:rsidRDefault="006C62A6" w:rsidP="00D740EF">
      <w:pPr>
        <w:ind w:left="-5"/>
        <w:rPr>
          <w:color w:val="auto"/>
        </w:rPr>
      </w:pPr>
    </w:p>
    <w:p w14:paraId="7784958A" w14:textId="77777777" w:rsidR="006C62A6" w:rsidRPr="000D2202" w:rsidRDefault="006C62A6" w:rsidP="00D740EF">
      <w:pPr>
        <w:ind w:left="-5"/>
        <w:rPr>
          <w:color w:val="auto"/>
        </w:rPr>
      </w:pPr>
    </w:p>
    <w:p w14:paraId="3469CBBD" w14:textId="77777777" w:rsidR="006C62A6" w:rsidRPr="000D2202" w:rsidRDefault="006C62A6" w:rsidP="00D740EF">
      <w:pPr>
        <w:ind w:left="-5"/>
        <w:rPr>
          <w:color w:val="auto"/>
        </w:rPr>
      </w:pPr>
    </w:p>
    <w:p w14:paraId="59B9EE32" w14:textId="77777777" w:rsidR="006C62A6" w:rsidRPr="000D2202" w:rsidRDefault="006C62A6" w:rsidP="00D740EF">
      <w:pPr>
        <w:ind w:left="-5"/>
        <w:rPr>
          <w:color w:val="auto"/>
        </w:rPr>
      </w:pPr>
    </w:p>
    <w:p w14:paraId="4CF3DA84" w14:textId="77777777" w:rsidR="006C62A6" w:rsidRPr="000D2202" w:rsidRDefault="006C62A6" w:rsidP="00D740EF">
      <w:pPr>
        <w:ind w:left="-5"/>
        <w:rPr>
          <w:color w:val="auto"/>
        </w:rPr>
      </w:pPr>
    </w:p>
    <w:p w14:paraId="4212D870" w14:textId="77777777" w:rsidR="006C62A6" w:rsidRPr="000D2202" w:rsidRDefault="006C62A6" w:rsidP="00D740EF">
      <w:pPr>
        <w:ind w:left="-5"/>
        <w:rPr>
          <w:color w:val="auto"/>
        </w:rPr>
      </w:pPr>
    </w:p>
    <w:p w14:paraId="68061C66" w14:textId="77777777" w:rsidR="006C62A6" w:rsidRPr="000D2202" w:rsidRDefault="006C62A6" w:rsidP="00D740EF">
      <w:pPr>
        <w:ind w:left="-5"/>
        <w:rPr>
          <w:color w:val="auto"/>
        </w:rPr>
      </w:pPr>
    </w:p>
    <w:p w14:paraId="4D7C5B7B" w14:textId="77777777" w:rsidR="006C62A6" w:rsidRPr="000D2202" w:rsidRDefault="006C62A6" w:rsidP="00D740EF">
      <w:pPr>
        <w:ind w:left="-5"/>
        <w:rPr>
          <w:color w:val="auto"/>
        </w:rPr>
      </w:pPr>
    </w:p>
    <w:p w14:paraId="36CE6323" w14:textId="77777777" w:rsidR="006C62A6" w:rsidRPr="000D2202" w:rsidRDefault="006C62A6" w:rsidP="00D740EF">
      <w:pPr>
        <w:ind w:left="-5"/>
        <w:rPr>
          <w:color w:val="auto"/>
        </w:rPr>
      </w:pPr>
    </w:p>
    <w:p w14:paraId="26BE0D4F" w14:textId="77777777" w:rsidR="006C62A6" w:rsidRPr="000D2202" w:rsidRDefault="006C62A6" w:rsidP="00D740EF">
      <w:pPr>
        <w:ind w:left="-5"/>
        <w:rPr>
          <w:color w:val="auto"/>
        </w:rPr>
      </w:pPr>
    </w:p>
    <w:p w14:paraId="64115023" w14:textId="77777777" w:rsidR="006C62A6" w:rsidRPr="000D2202" w:rsidRDefault="006C62A6" w:rsidP="00D740EF">
      <w:pPr>
        <w:ind w:left="-5"/>
        <w:rPr>
          <w:color w:val="auto"/>
        </w:rPr>
      </w:pPr>
    </w:p>
    <w:p w14:paraId="073C30A6" w14:textId="77777777" w:rsidR="006C62A6" w:rsidRPr="000D2202" w:rsidRDefault="006C62A6" w:rsidP="00D740EF">
      <w:pPr>
        <w:ind w:left="-5"/>
        <w:rPr>
          <w:color w:val="auto"/>
        </w:rPr>
      </w:pPr>
    </w:p>
    <w:p w14:paraId="2B23134B" w14:textId="77777777" w:rsidR="006C62A6" w:rsidRPr="000D2202" w:rsidRDefault="006C62A6" w:rsidP="00D740EF">
      <w:pPr>
        <w:ind w:left="-5"/>
        <w:rPr>
          <w:color w:val="auto"/>
        </w:rPr>
      </w:pPr>
    </w:p>
    <w:p w14:paraId="7BA7E68E" w14:textId="77777777" w:rsidR="006C62A6" w:rsidRPr="000D2202" w:rsidRDefault="006C62A6" w:rsidP="00D740EF">
      <w:pPr>
        <w:ind w:left="-5"/>
        <w:rPr>
          <w:color w:val="auto"/>
        </w:rPr>
      </w:pPr>
    </w:p>
    <w:p w14:paraId="7344CC45" w14:textId="77777777" w:rsidR="006C62A6" w:rsidRPr="000D2202" w:rsidRDefault="006C62A6" w:rsidP="00D740EF">
      <w:pPr>
        <w:ind w:left="-5"/>
        <w:rPr>
          <w:color w:val="auto"/>
        </w:rPr>
      </w:pPr>
    </w:p>
    <w:p w14:paraId="315D687B" w14:textId="77777777" w:rsidR="006C62A6" w:rsidRPr="000D2202" w:rsidRDefault="006C62A6" w:rsidP="00D740EF">
      <w:pPr>
        <w:ind w:left="-5"/>
        <w:rPr>
          <w:color w:val="auto"/>
        </w:rPr>
      </w:pPr>
    </w:p>
    <w:p w14:paraId="677E026F" w14:textId="77777777" w:rsidR="006C62A6" w:rsidRPr="000D2202" w:rsidRDefault="006C62A6" w:rsidP="00D740EF">
      <w:pPr>
        <w:ind w:left="-5"/>
        <w:rPr>
          <w:color w:val="auto"/>
        </w:rPr>
      </w:pPr>
    </w:p>
    <w:p w14:paraId="68304EAA" w14:textId="77777777" w:rsidR="006C62A6" w:rsidRPr="000D2202" w:rsidRDefault="006C62A6" w:rsidP="00D740EF">
      <w:pPr>
        <w:ind w:left="-5"/>
        <w:rPr>
          <w:color w:val="auto"/>
        </w:rPr>
      </w:pPr>
    </w:p>
    <w:p w14:paraId="2046B0A4" w14:textId="77777777" w:rsidR="006C62A6" w:rsidRPr="000D2202" w:rsidRDefault="006C62A6" w:rsidP="00D740EF">
      <w:pPr>
        <w:ind w:left="-5"/>
        <w:rPr>
          <w:color w:val="auto"/>
        </w:rPr>
      </w:pPr>
    </w:p>
    <w:p w14:paraId="52F35819" w14:textId="77777777" w:rsidR="006C62A6" w:rsidRPr="000D2202" w:rsidRDefault="006C62A6" w:rsidP="00D740EF">
      <w:pPr>
        <w:ind w:left="-5"/>
        <w:rPr>
          <w:color w:val="auto"/>
        </w:rPr>
      </w:pPr>
    </w:p>
    <w:p w14:paraId="5C878CB9" w14:textId="77777777" w:rsidR="006C62A6" w:rsidRPr="000D2202" w:rsidRDefault="006C62A6" w:rsidP="00D740EF">
      <w:pPr>
        <w:ind w:left="-5"/>
        <w:rPr>
          <w:color w:val="auto"/>
        </w:rPr>
      </w:pPr>
    </w:p>
    <w:p w14:paraId="572E86A6" w14:textId="77777777" w:rsidR="006C62A6" w:rsidRPr="000D2202" w:rsidRDefault="006C62A6" w:rsidP="00D740EF">
      <w:pPr>
        <w:ind w:left="-5"/>
        <w:rPr>
          <w:color w:val="auto"/>
        </w:rPr>
      </w:pPr>
    </w:p>
    <w:p w14:paraId="2EF0684C" w14:textId="77777777" w:rsidR="006C62A6" w:rsidRPr="000D2202" w:rsidRDefault="006C62A6" w:rsidP="00D740EF">
      <w:pPr>
        <w:ind w:left="-5"/>
        <w:rPr>
          <w:color w:val="auto"/>
        </w:rPr>
      </w:pPr>
    </w:p>
    <w:p w14:paraId="57DDE4DA" w14:textId="77777777" w:rsidR="006C62A6" w:rsidRPr="000D2202" w:rsidRDefault="006C62A6" w:rsidP="00D740EF">
      <w:pPr>
        <w:ind w:left="-5"/>
        <w:rPr>
          <w:color w:val="auto"/>
        </w:rPr>
      </w:pPr>
    </w:p>
    <w:p w14:paraId="76A176B4" w14:textId="77777777" w:rsidR="006C62A6" w:rsidRPr="000D2202" w:rsidRDefault="006C62A6" w:rsidP="00D740EF">
      <w:pPr>
        <w:ind w:left="-5"/>
        <w:rPr>
          <w:color w:val="auto"/>
        </w:rPr>
      </w:pPr>
    </w:p>
    <w:p w14:paraId="2B53CCBB" w14:textId="77777777" w:rsidR="006C62A6" w:rsidRPr="000D2202" w:rsidRDefault="006C62A6" w:rsidP="00D740EF">
      <w:pPr>
        <w:ind w:left="-5"/>
        <w:rPr>
          <w:color w:val="auto"/>
        </w:rPr>
      </w:pPr>
    </w:p>
    <w:p w14:paraId="48E1E6CB" w14:textId="77777777" w:rsidR="006C62A6" w:rsidRPr="000D2202" w:rsidRDefault="006C62A6" w:rsidP="00D740EF">
      <w:pPr>
        <w:ind w:left="-5"/>
        <w:rPr>
          <w:color w:val="auto"/>
        </w:rPr>
      </w:pPr>
    </w:p>
    <w:p w14:paraId="1D5FD0D1" w14:textId="77777777" w:rsidR="006C62A6" w:rsidRPr="000D2202" w:rsidRDefault="006C62A6" w:rsidP="00D740EF">
      <w:pPr>
        <w:ind w:left="-5"/>
        <w:rPr>
          <w:color w:val="auto"/>
        </w:rPr>
      </w:pPr>
    </w:p>
    <w:p w14:paraId="7FDA97F2" w14:textId="77777777" w:rsidR="006C62A6" w:rsidRPr="000D2202" w:rsidRDefault="006C62A6" w:rsidP="00D740EF">
      <w:pPr>
        <w:ind w:left="-5"/>
        <w:rPr>
          <w:color w:val="auto"/>
        </w:rPr>
      </w:pPr>
    </w:p>
    <w:p w14:paraId="00041DB2" w14:textId="77777777" w:rsidR="006C62A6" w:rsidRPr="000D2202" w:rsidRDefault="006C62A6" w:rsidP="00D740EF">
      <w:pPr>
        <w:ind w:left="-5"/>
        <w:rPr>
          <w:color w:val="auto"/>
        </w:rPr>
      </w:pPr>
    </w:p>
    <w:p w14:paraId="38F3F607" w14:textId="77777777" w:rsidR="006C62A6" w:rsidRPr="000D2202" w:rsidRDefault="006C62A6" w:rsidP="00D740EF">
      <w:pPr>
        <w:ind w:left="-5"/>
        <w:rPr>
          <w:color w:val="auto"/>
        </w:rPr>
      </w:pPr>
    </w:p>
    <w:p w14:paraId="02324583" w14:textId="77777777" w:rsidR="006C62A6" w:rsidRPr="000D2202" w:rsidRDefault="006C62A6" w:rsidP="00D740EF">
      <w:pPr>
        <w:ind w:left="-5"/>
        <w:rPr>
          <w:color w:val="auto"/>
        </w:rPr>
      </w:pPr>
    </w:p>
    <w:p w14:paraId="5DA16132" w14:textId="77777777" w:rsidR="006C62A6" w:rsidRPr="000D2202" w:rsidRDefault="006C62A6" w:rsidP="00D740EF">
      <w:pPr>
        <w:ind w:left="-5"/>
        <w:rPr>
          <w:color w:val="auto"/>
        </w:rPr>
      </w:pPr>
    </w:p>
    <w:p w14:paraId="131A9442" w14:textId="77777777" w:rsidR="006C62A6" w:rsidRDefault="006C62A6" w:rsidP="00D740EF">
      <w:pPr>
        <w:ind w:left="-5"/>
        <w:rPr>
          <w:color w:val="auto"/>
        </w:rPr>
      </w:pPr>
    </w:p>
    <w:p w14:paraId="7DB67154" w14:textId="77777777" w:rsidR="00D20C5C" w:rsidRDefault="00D20C5C" w:rsidP="00D740EF">
      <w:pPr>
        <w:ind w:left="-5"/>
        <w:rPr>
          <w:color w:val="auto"/>
        </w:rPr>
      </w:pPr>
    </w:p>
    <w:p w14:paraId="5B269D0C" w14:textId="77777777" w:rsidR="00D20C5C" w:rsidRDefault="00D20C5C" w:rsidP="00D740EF">
      <w:pPr>
        <w:ind w:left="-5"/>
        <w:rPr>
          <w:color w:val="auto"/>
        </w:rPr>
      </w:pPr>
    </w:p>
    <w:p w14:paraId="7363C72C" w14:textId="77777777" w:rsidR="00D20C5C" w:rsidRPr="000D2202" w:rsidRDefault="00D20C5C" w:rsidP="00D740EF">
      <w:pPr>
        <w:ind w:left="-5"/>
        <w:rPr>
          <w:color w:val="auto"/>
        </w:rPr>
      </w:pPr>
    </w:p>
    <w:p w14:paraId="55DCDFD0" w14:textId="77777777" w:rsidR="006C62A6" w:rsidRPr="000D2202" w:rsidRDefault="006C62A6" w:rsidP="00D740EF">
      <w:pPr>
        <w:ind w:left="-5"/>
        <w:rPr>
          <w:color w:val="auto"/>
        </w:rPr>
      </w:pPr>
    </w:p>
    <w:p w14:paraId="15832015" w14:textId="77777777" w:rsidR="006C62A6" w:rsidRDefault="006C62A6" w:rsidP="00D740EF">
      <w:pPr>
        <w:ind w:left="-5"/>
        <w:rPr>
          <w:color w:val="auto"/>
        </w:rPr>
      </w:pPr>
    </w:p>
    <w:p w14:paraId="62728039" w14:textId="77777777" w:rsidR="0046321B" w:rsidRDefault="0046321B" w:rsidP="00D740EF">
      <w:pPr>
        <w:ind w:left="-5"/>
        <w:rPr>
          <w:color w:val="auto"/>
        </w:rPr>
      </w:pPr>
    </w:p>
    <w:p w14:paraId="5DADE631" w14:textId="77777777" w:rsidR="00830991" w:rsidRDefault="00830991" w:rsidP="00D740EF">
      <w:pPr>
        <w:ind w:left="-5"/>
        <w:rPr>
          <w:b/>
          <w:color w:val="auto"/>
        </w:rPr>
      </w:pPr>
    </w:p>
    <w:p w14:paraId="7364DDAF" w14:textId="77777777" w:rsidR="00B63B47" w:rsidRPr="000D2202" w:rsidRDefault="00B63B47" w:rsidP="00D740EF">
      <w:pPr>
        <w:ind w:left="-5"/>
        <w:rPr>
          <w:b/>
          <w:color w:val="auto"/>
        </w:rPr>
      </w:pPr>
      <w:r w:rsidRPr="000D2202">
        <w:rPr>
          <w:b/>
          <w:color w:val="auto"/>
        </w:rPr>
        <w:lastRenderedPageBreak/>
        <w:t>Spis treści</w:t>
      </w:r>
    </w:p>
    <w:p w14:paraId="59CF32E3" w14:textId="3EF4138B" w:rsidR="00AF47CC" w:rsidRDefault="00B63B47">
      <w:pPr>
        <w:pStyle w:val="Spistreci5"/>
        <w:tabs>
          <w:tab w:val="right" w:leader="dot" w:pos="9072"/>
        </w:tabs>
        <w:rPr>
          <w:rFonts w:eastAsiaTheme="minorEastAsia" w:cstheme="minorBidi"/>
          <w:noProof/>
          <w:color w:val="auto"/>
          <w:sz w:val="22"/>
          <w:szCs w:val="22"/>
          <w:lang w:eastAsia="pl-PL"/>
        </w:rPr>
      </w:pPr>
      <w:r w:rsidRPr="000D2202">
        <w:rPr>
          <w:color w:val="auto"/>
        </w:rPr>
        <w:fldChar w:fldCharType="begin"/>
      </w:r>
      <w:r w:rsidRPr="000D2202">
        <w:rPr>
          <w:color w:val="auto"/>
        </w:rPr>
        <w:instrText xml:space="preserve"> TOC \o "1-6" \f \u </w:instrText>
      </w:r>
      <w:r w:rsidRPr="000D2202">
        <w:rPr>
          <w:color w:val="auto"/>
        </w:rPr>
        <w:fldChar w:fldCharType="separate"/>
      </w:r>
      <w:r w:rsidR="00AF47CC" w:rsidRPr="00D65EC6">
        <w:rPr>
          <w:noProof/>
          <w:color w:val="auto"/>
        </w:rPr>
        <w:t>Zestawienie specyfikacji technicznych</w:t>
      </w:r>
      <w:r w:rsidR="00AF47CC">
        <w:rPr>
          <w:noProof/>
        </w:rPr>
        <w:tab/>
      </w:r>
      <w:r w:rsidR="00AF47CC">
        <w:rPr>
          <w:noProof/>
        </w:rPr>
        <w:fldChar w:fldCharType="begin"/>
      </w:r>
      <w:r w:rsidR="00AF47CC">
        <w:rPr>
          <w:noProof/>
        </w:rPr>
        <w:instrText xml:space="preserve"> PAGEREF _Toc2332551 \h </w:instrText>
      </w:r>
      <w:r w:rsidR="00AF47CC">
        <w:rPr>
          <w:noProof/>
        </w:rPr>
      </w:r>
      <w:r w:rsidR="00AF47CC">
        <w:rPr>
          <w:noProof/>
        </w:rPr>
        <w:fldChar w:fldCharType="separate"/>
      </w:r>
      <w:r w:rsidR="005D1F5A">
        <w:rPr>
          <w:noProof/>
        </w:rPr>
        <w:t>2</w:t>
      </w:r>
      <w:r w:rsidR="00AF47CC">
        <w:rPr>
          <w:noProof/>
        </w:rPr>
        <w:fldChar w:fldCharType="end"/>
      </w:r>
    </w:p>
    <w:p w14:paraId="7CE0084D" w14:textId="412D48ED" w:rsidR="00AF47CC" w:rsidRDefault="00AF47CC">
      <w:pPr>
        <w:pStyle w:val="Spistreci1"/>
        <w:tabs>
          <w:tab w:val="right" w:leader="dot" w:pos="9072"/>
        </w:tabs>
        <w:rPr>
          <w:rFonts w:eastAsiaTheme="minorEastAsia" w:cstheme="minorBidi"/>
          <w:b w:val="0"/>
          <w:bCs w:val="0"/>
          <w:caps w:val="0"/>
          <w:noProof/>
          <w:color w:val="auto"/>
          <w:sz w:val="22"/>
          <w:szCs w:val="22"/>
          <w:lang w:eastAsia="pl-PL"/>
        </w:rPr>
      </w:pPr>
      <w:r w:rsidRPr="00D65EC6">
        <w:rPr>
          <w:noProof/>
          <w:color w:val="auto"/>
        </w:rPr>
        <w:t>1. ST-01 Wymagania ogólne</w:t>
      </w:r>
      <w:r>
        <w:rPr>
          <w:noProof/>
        </w:rPr>
        <w:tab/>
      </w:r>
      <w:r>
        <w:rPr>
          <w:noProof/>
        </w:rPr>
        <w:fldChar w:fldCharType="begin"/>
      </w:r>
      <w:r>
        <w:rPr>
          <w:noProof/>
        </w:rPr>
        <w:instrText xml:space="preserve"> PAGEREF _Toc2332552 \h </w:instrText>
      </w:r>
      <w:r>
        <w:rPr>
          <w:noProof/>
        </w:rPr>
      </w:r>
      <w:r>
        <w:rPr>
          <w:noProof/>
        </w:rPr>
        <w:fldChar w:fldCharType="separate"/>
      </w:r>
      <w:r w:rsidR="005D1F5A">
        <w:rPr>
          <w:noProof/>
        </w:rPr>
        <w:t>7</w:t>
      </w:r>
      <w:r>
        <w:rPr>
          <w:noProof/>
        </w:rPr>
        <w:fldChar w:fldCharType="end"/>
      </w:r>
    </w:p>
    <w:p w14:paraId="39AB6A02" w14:textId="7B014878"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1.1. Wprowadzenie</w:t>
      </w:r>
      <w:r>
        <w:rPr>
          <w:noProof/>
        </w:rPr>
        <w:tab/>
      </w:r>
      <w:r>
        <w:rPr>
          <w:noProof/>
        </w:rPr>
        <w:fldChar w:fldCharType="begin"/>
      </w:r>
      <w:r>
        <w:rPr>
          <w:noProof/>
        </w:rPr>
        <w:instrText xml:space="preserve"> PAGEREF _Toc2332553 \h </w:instrText>
      </w:r>
      <w:r>
        <w:rPr>
          <w:noProof/>
        </w:rPr>
      </w:r>
      <w:r>
        <w:rPr>
          <w:noProof/>
        </w:rPr>
        <w:fldChar w:fldCharType="separate"/>
      </w:r>
      <w:r w:rsidR="005D1F5A">
        <w:rPr>
          <w:noProof/>
        </w:rPr>
        <w:t>7</w:t>
      </w:r>
      <w:r>
        <w:rPr>
          <w:noProof/>
        </w:rPr>
        <w:fldChar w:fldCharType="end"/>
      </w:r>
    </w:p>
    <w:p w14:paraId="000EA845" w14:textId="4D92FDEA"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1.1.1. Nazwa Zamówienia</w:t>
      </w:r>
      <w:r>
        <w:rPr>
          <w:noProof/>
        </w:rPr>
        <w:tab/>
      </w:r>
      <w:r>
        <w:rPr>
          <w:noProof/>
        </w:rPr>
        <w:fldChar w:fldCharType="begin"/>
      </w:r>
      <w:r>
        <w:rPr>
          <w:noProof/>
        </w:rPr>
        <w:instrText xml:space="preserve"> PAGEREF _Toc2332554 \h </w:instrText>
      </w:r>
      <w:r>
        <w:rPr>
          <w:noProof/>
        </w:rPr>
      </w:r>
      <w:r>
        <w:rPr>
          <w:noProof/>
        </w:rPr>
        <w:fldChar w:fldCharType="separate"/>
      </w:r>
      <w:r w:rsidR="005D1F5A">
        <w:rPr>
          <w:noProof/>
        </w:rPr>
        <w:t>7</w:t>
      </w:r>
      <w:r>
        <w:rPr>
          <w:noProof/>
        </w:rPr>
        <w:fldChar w:fldCharType="end"/>
      </w:r>
    </w:p>
    <w:p w14:paraId="4D5A14DD" w14:textId="48663ECC"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1.1.2. Przedmiot i zakres robót budowlanych</w:t>
      </w:r>
      <w:r>
        <w:rPr>
          <w:noProof/>
        </w:rPr>
        <w:tab/>
      </w:r>
      <w:r>
        <w:rPr>
          <w:noProof/>
        </w:rPr>
        <w:fldChar w:fldCharType="begin"/>
      </w:r>
      <w:r>
        <w:rPr>
          <w:noProof/>
        </w:rPr>
        <w:instrText xml:space="preserve"> PAGEREF _Toc2332555 \h </w:instrText>
      </w:r>
      <w:r>
        <w:rPr>
          <w:noProof/>
        </w:rPr>
      </w:r>
      <w:r>
        <w:rPr>
          <w:noProof/>
        </w:rPr>
        <w:fldChar w:fldCharType="separate"/>
      </w:r>
      <w:r w:rsidR="005D1F5A">
        <w:rPr>
          <w:noProof/>
        </w:rPr>
        <w:t>7</w:t>
      </w:r>
      <w:r>
        <w:rPr>
          <w:noProof/>
        </w:rPr>
        <w:fldChar w:fldCharType="end"/>
      </w:r>
    </w:p>
    <w:p w14:paraId="13DF4C2A" w14:textId="0241C4D1"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1.1.3. Wyszczególnienie i opis prac towarzyszących, robót tymczasowych i innych czynności</w:t>
      </w:r>
      <w:r>
        <w:rPr>
          <w:noProof/>
        </w:rPr>
        <w:tab/>
      </w:r>
      <w:r>
        <w:rPr>
          <w:noProof/>
        </w:rPr>
        <w:fldChar w:fldCharType="begin"/>
      </w:r>
      <w:r>
        <w:rPr>
          <w:noProof/>
        </w:rPr>
        <w:instrText xml:space="preserve"> PAGEREF _Toc2332556 \h </w:instrText>
      </w:r>
      <w:r>
        <w:rPr>
          <w:noProof/>
        </w:rPr>
      </w:r>
      <w:r>
        <w:rPr>
          <w:noProof/>
        </w:rPr>
        <w:fldChar w:fldCharType="separate"/>
      </w:r>
      <w:r w:rsidR="005D1F5A">
        <w:rPr>
          <w:noProof/>
        </w:rPr>
        <w:t>7</w:t>
      </w:r>
      <w:r>
        <w:rPr>
          <w:noProof/>
        </w:rPr>
        <w:fldChar w:fldCharType="end"/>
      </w:r>
    </w:p>
    <w:p w14:paraId="78799B41" w14:textId="0F99D3D7"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1.1.4. Dokumentacja Wykonawcy</w:t>
      </w:r>
      <w:r>
        <w:rPr>
          <w:noProof/>
        </w:rPr>
        <w:tab/>
      </w:r>
      <w:r>
        <w:rPr>
          <w:noProof/>
        </w:rPr>
        <w:fldChar w:fldCharType="begin"/>
      </w:r>
      <w:r>
        <w:rPr>
          <w:noProof/>
        </w:rPr>
        <w:instrText xml:space="preserve"> PAGEREF _Toc2332557 \h </w:instrText>
      </w:r>
      <w:r>
        <w:rPr>
          <w:noProof/>
        </w:rPr>
      </w:r>
      <w:r>
        <w:rPr>
          <w:noProof/>
        </w:rPr>
        <w:fldChar w:fldCharType="separate"/>
      </w:r>
      <w:r w:rsidR="005D1F5A">
        <w:rPr>
          <w:noProof/>
        </w:rPr>
        <w:t>7</w:t>
      </w:r>
      <w:r>
        <w:rPr>
          <w:noProof/>
        </w:rPr>
        <w:fldChar w:fldCharType="end"/>
      </w:r>
    </w:p>
    <w:p w14:paraId="6C460F10" w14:textId="64963C45"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1.1.5. Szkolenie personelu</w:t>
      </w:r>
      <w:r>
        <w:rPr>
          <w:noProof/>
        </w:rPr>
        <w:tab/>
      </w:r>
      <w:r>
        <w:rPr>
          <w:noProof/>
        </w:rPr>
        <w:fldChar w:fldCharType="begin"/>
      </w:r>
      <w:r>
        <w:rPr>
          <w:noProof/>
        </w:rPr>
        <w:instrText xml:space="preserve"> PAGEREF _Toc2332558 \h </w:instrText>
      </w:r>
      <w:r>
        <w:rPr>
          <w:noProof/>
        </w:rPr>
      </w:r>
      <w:r>
        <w:rPr>
          <w:noProof/>
        </w:rPr>
        <w:fldChar w:fldCharType="separate"/>
      </w:r>
      <w:r w:rsidR="005D1F5A">
        <w:rPr>
          <w:noProof/>
        </w:rPr>
        <w:t>8</w:t>
      </w:r>
      <w:r>
        <w:rPr>
          <w:noProof/>
        </w:rPr>
        <w:fldChar w:fldCharType="end"/>
      </w:r>
    </w:p>
    <w:p w14:paraId="56BCBBCB" w14:textId="1066CF22"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1.1.6. Organizacja zaplecza budowy</w:t>
      </w:r>
      <w:r>
        <w:rPr>
          <w:noProof/>
        </w:rPr>
        <w:tab/>
      </w:r>
      <w:r>
        <w:rPr>
          <w:noProof/>
        </w:rPr>
        <w:fldChar w:fldCharType="begin"/>
      </w:r>
      <w:r>
        <w:rPr>
          <w:noProof/>
        </w:rPr>
        <w:instrText xml:space="preserve"> PAGEREF _Toc2332559 \h </w:instrText>
      </w:r>
      <w:r>
        <w:rPr>
          <w:noProof/>
        </w:rPr>
      </w:r>
      <w:r>
        <w:rPr>
          <w:noProof/>
        </w:rPr>
        <w:fldChar w:fldCharType="separate"/>
      </w:r>
      <w:r w:rsidR="005D1F5A">
        <w:rPr>
          <w:noProof/>
        </w:rPr>
        <w:t>8</w:t>
      </w:r>
      <w:r>
        <w:rPr>
          <w:noProof/>
        </w:rPr>
        <w:fldChar w:fldCharType="end"/>
      </w:r>
    </w:p>
    <w:p w14:paraId="217D32A4" w14:textId="4C036BB0"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1.1.7. Biuro Wykonawcy</w:t>
      </w:r>
      <w:r>
        <w:rPr>
          <w:noProof/>
        </w:rPr>
        <w:tab/>
      </w:r>
      <w:r>
        <w:rPr>
          <w:noProof/>
        </w:rPr>
        <w:fldChar w:fldCharType="begin"/>
      </w:r>
      <w:r>
        <w:rPr>
          <w:noProof/>
        </w:rPr>
        <w:instrText xml:space="preserve"> PAGEREF _Toc2332560 \h </w:instrText>
      </w:r>
      <w:r>
        <w:rPr>
          <w:noProof/>
        </w:rPr>
      </w:r>
      <w:r>
        <w:rPr>
          <w:noProof/>
        </w:rPr>
        <w:fldChar w:fldCharType="separate"/>
      </w:r>
      <w:r w:rsidR="005D1F5A">
        <w:rPr>
          <w:noProof/>
        </w:rPr>
        <w:t>8</w:t>
      </w:r>
      <w:r>
        <w:rPr>
          <w:noProof/>
        </w:rPr>
        <w:fldChar w:fldCharType="end"/>
      </w:r>
    </w:p>
    <w:p w14:paraId="5B0C7386" w14:textId="57237E38"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1.1.8. Tyczenie i sprawdzanie Terenu Budowy</w:t>
      </w:r>
      <w:r>
        <w:rPr>
          <w:noProof/>
        </w:rPr>
        <w:tab/>
      </w:r>
      <w:r>
        <w:rPr>
          <w:noProof/>
        </w:rPr>
        <w:fldChar w:fldCharType="begin"/>
      </w:r>
      <w:r>
        <w:rPr>
          <w:noProof/>
        </w:rPr>
        <w:instrText xml:space="preserve"> PAGEREF _Toc2332561 \h </w:instrText>
      </w:r>
      <w:r>
        <w:rPr>
          <w:noProof/>
        </w:rPr>
      </w:r>
      <w:r>
        <w:rPr>
          <w:noProof/>
        </w:rPr>
        <w:fldChar w:fldCharType="separate"/>
      </w:r>
      <w:r w:rsidR="005D1F5A">
        <w:rPr>
          <w:noProof/>
        </w:rPr>
        <w:t>8</w:t>
      </w:r>
      <w:r>
        <w:rPr>
          <w:noProof/>
        </w:rPr>
        <w:fldChar w:fldCharType="end"/>
      </w:r>
    </w:p>
    <w:p w14:paraId="07B8D37E" w14:textId="3B813E20"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1.1.9. Odwodnienie Terenu Budowy</w:t>
      </w:r>
      <w:r>
        <w:rPr>
          <w:noProof/>
        </w:rPr>
        <w:tab/>
      </w:r>
      <w:r>
        <w:rPr>
          <w:noProof/>
        </w:rPr>
        <w:fldChar w:fldCharType="begin"/>
      </w:r>
      <w:r>
        <w:rPr>
          <w:noProof/>
        </w:rPr>
        <w:instrText xml:space="preserve"> PAGEREF _Toc2332562 \h </w:instrText>
      </w:r>
      <w:r>
        <w:rPr>
          <w:noProof/>
        </w:rPr>
      </w:r>
      <w:r>
        <w:rPr>
          <w:noProof/>
        </w:rPr>
        <w:fldChar w:fldCharType="separate"/>
      </w:r>
      <w:r w:rsidR="005D1F5A">
        <w:rPr>
          <w:noProof/>
        </w:rPr>
        <w:t>9</w:t>
      </w:r>
      <w:r>
        <w:rPr>
          <w:noProof/>
        </w:rPr>
        <w:fldChar w:fldCharType="end"/>
      </w:r>
    </w:p>
    <w:p w14:paraId="58964D42" w14:textId="718225B7"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1.1.10. Organizacja ruchu</w:t>
      </w:r>
      <w:r>
        <w:rPr>
          <w:noProof/>
        </w:rPr>
        <w:tab/>
      </w:r>
      <w:r>
        <w:rPr>
          <w:noProof/>
        </w:rPr>
        <w:fldChar w:fldCharType="begin"/>
      </w:r>
      <w:r>
        <w:rPr>
          <w:noProof/>
        </w:rPr>
        <w:instrText xml:space="preserve"> PAGEREF _Toc2332563 \h </w:instrText>
      </w:r>
      <w:r>
        <w:rPr>
          <w:noProof/>
        </w:rPr>
      </w:r>
      <w:r>
        <w:rPr>
          <w:noProof/>
        </w:rPr>
        <w:fldChar w:fldCharType="separate"/>
      </w:r>
      <w:r w:rsidR="005D1F5A">
        <w:rPr>
          <w:noProof/>
        </w:rPr>
        <w:t>9</w:t>
      </w:r>
      <w:r>
        <w:rPr>
          <w:noProof/>
        </w:rPr>
        <w:fldChar w:fldCharType="end"/>
      </w:r>
    </w:p>
    <w:p w14:paraId="191EB791" w14:textId="44FFFB1E"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1.1.11. Zabezpieczenie terenu budowy</w:t>
      </w:r>
      <w:r>
        <w:rPr>
          <w:noProof/>
        </w:rPr>
        <w:tab/>
      </w:r>
      <w:r>
        <w:rPr>
          <w:noProof/>
        </w:rPr>
        <w:fldChar w:fldCharType="begin"/>
      </w:r>
      <w:r>
        <w:rPr>
          <w:noProof/>
        </w:rPr>
        <w:instrText xml:space="preserve"> PAGEREF _Toc2332564 \h </w:instrText>
      </w:r>
      <w:r>
        <w:rPr>
          <w:noProof/>
        </w:rPr>
      </w:r>
      <w:r>
        <w:rPr>
          <w:noProof/>
        </w:rPr>
        <w:fldChar w:fldCharType="separate"/>
      </w:r>
      <w:r w:rsidR="005D1F5A">
        <w:rPr>
          <w:noProof/>
        </w:rPr>
        <w:t>9</w:t>
      </w:r>
      <w:r>
        <w:rPr>
          <w:noProof/>
        </w:rPr>
        <w:fldChar w:fldCharType="end"/>
      </w:r>
    </w:p>
    <w:p w14:paraId="4A75004E" w14:textId="7418B513"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1.1.12. Zabezpieczenie i utrzymanie istniejących instalacji</w:t>
      </w:r>
      <w:r>
        <w:rPr>
          <w:noProof/>
        </w:rPr>
        <w:tab/>
      </w:r>
      <w:r>
        <w:rPr>
          <w:noProof/>
        </w:rPr>
        <w:fldChar w:fldCharType="begin"/>
      </w:r>
      <w:r>
        <w:rPr>
          <w:noProof/>
        </w:rPr>
        <w:instrText xml:space="preserve"> PAGEREF _Toc2332565 \h </w:instrText>
      </w:r>
      <w:r>
        <w:rPr>
          <w:noProof/>
        </w:rPr>
      </w:r>
      <w:r>
        <w:rPr>
          <w:noProof/>
        </w:rPr>
        <w:fldChar w:fldCharType="separate"/>
      </w:r>
      <w:r w:rsidR="005D1F5A">
        <w:rPr>
          <w:noProof/>
        </w:rPr>
        <w:t>9</w:t>
      </w:r>
      <w:r>
        <w:rPr>
          <w:noProof/>
        </w:rPr>
        <w:fldChar w:fldCharType="end"/>
      </w:r>
    </w:p>
    <w:p w14:paraId="059986E2" w14:textId="3B1B2374"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1.1.13. Utrzymanie ruchu</w:t>
      </w:r>
      <w:r>
        <w:rPr>
          <w:noProof/>
        </w:rPr>
        <w:tab/>
      </w:r>
      <w:r>
        <w:rPr>
          <w:noProof/>
        </w:rPr>
        <w:fldChar w:fldCharType="begin"/>
      </w:r>
      <w:r>
        <w:rPr>
          <w:noProof/>
        </w:rPr>
        <w:instrText xml:space="preserve"> PAGEREF _Toc2332566 \h </w:instrText>
      </w:r>
      <w:r>
        <w:rPr>
          <w:noProof/>
        </w:rPr>
      </w:r>
      <w:r>
        <w:rPr>
          <w:noProof/>
        </w:rPr>
        <w:fldChar w:fldCharType="separate"/>
      </w:r>
      <w:r w:rsidR="005D1F5A">
        <w:rPr>
          <w:noProof/>
        </w:rPr>
        <w:t>10</w:t>
      </w:r>
      <w:r>
        <w:rPr>
          <w:noProof/>
        </w:rPr>
        <w:fldChar w:fldCharType="end"/>
      </w:r>
    </w:p>
    <w:p w14:paraId="6DD837B5" w14:textId="001558DC"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1.1.14. Ochrona środowiska w czasie wykonywania Robót</w:t>
      </w:r>
      <w:r>
        <w:rPr>
          <w:noProof/>
        </w:rPr>
        <w:tab/>
      </w:r>
      <w:r>
        <w:rPr>
          <w:noProof/>
        </w:rPr>
        <w:fldChar w:fldCharType="begin"/>
      </w:r>
      <w:r>
        <w:rPr>
          <w:noProof/>
        </w:rPr>
        <w:instrText xml:space="preserve"> PAGEREF _Toc2332567 \h </w:instrText>
      </w:r>
      <w:r>
        <w:rPr>
          <w:noProof/>
        </w:rPr>
      </w:r>
      <w:r>
        <w:rPr>
          <w:noProof/>
        </w:rPr>
        <w:fldChar w:fldCharType="separate"/>
      </w:r>
      <w:r w:rsidR="005D1F5A">
        <w:rPr>
          <w:noProof/>
        </w:rPr>
        <w:t>10</w:t>
      </w:r>
      <w:r>
        <w:rPr>
          <w:noProof/>
        </w:rPr>
        <w:fldChar w:fldCharType="end"/>
      </w:r>
    </w:p>
    <w:p w14:paraId="1ADE1005" w14:textId="3CBE1281"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1.1.15. Informacje o terenie budowy</w:t>
      </w:r>
      <w:r>
        <w:rPr>
          <w:noProof/>
        </w:rPr>
        <w:tab/>
      </w:r>
      <w:r>
        <w:rPr>
          <w:noProof/>
        </w:rPr>
        <w:fldChar w:fldCharType="begin"/>
      </w:r>
      <w:r>
        <w:rPr>
          <w:noProof/>
        </w:rPr>
        <w:instrText xml:space="preserve"> PAGEREF _Toc2332568 \h </w:instrText>
      </w:r>
      <w:r>
        <w:rPr>
          <w:noProof/>
        </w:rPr>
      </w:r>
      <w:r>
        <w:rPr>
          <w:noProof/>
        </w:rPr>
        <w:fldChar w:fldCharType="separate"/>
      </w:r>
      <w:r w:rsidR="005D1F5A">
        <w:rPr>
          <w:noProof/>
        </w:rPr>
        <w:t>12</w:t>
      </w:r>
      <w:r>
        <w:rPr>
          <w:noProof/>
        </w:rPr>
        <w:fldChar w:fldCharType="end"/>
      </w:r>
    </w:p>
    <w:p w14:paraId="54194DA2" w14:textId="2F2163D7"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1.1.16. Nazwy i kody grup robót</w:t>
      </w:r>
      <w:r>
        <w:rPr>
          <w:noProof/>
        </w:rPr>
        <w:tab/>
      </w:r>
      <w:r>
        <w:rPr>
          <w:noProof/>
        </w:rPr>
        <w:fldChar w:fldCharType="begin"/>
      </w:r>
      <w:r>
        <w:rPr>
          <w:noProof/>
        </w:rPr>
        <w:instrText xml:space="preserve"> PAGEREF _Toc2332569 \h </w:instrText>
      </w:r>
      <w:r>
        <w:rPr>
          <w:noProof/>
        </w:rPr>
      </w:r>
      <w:r>
        <w:rPr>
          <w:noProof/>
        </w:rPr>
        <w:fldChar w:fldCharType="separate"/>
      </w:r>
      <w:r w:rsidR="005D1F5A">
        <w:rPr>
          <w:noProof/>
        </w:rPr>
        <w:t>12</w:t>
      </w:r>
      <w:r>
        <w:rPr>
          <w:noProof/>
        </w:rPr>
        <w:fldChar w:fldCharType="end"/>
      </w:r>
    </w:p>
    <w:p w14:paraId="69C41412" w14:textId="2D4795E7"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1.1.17. Wymagania Zamawiającego odnośnie realizacji Kontraktu</w:t>
      </w:r>
      <w:r>
        <w:rPr>
          <w:noProof/>
        </w:rPr>
        <w:tab/>
      </w:r>
      <w:r>
        <w:rPr>
          <w:noProof/>
        </w:rPr>
        <w:fldChar w:fldCharType="begin"/>
      </w:r>
      <w:r>
        <w:rPr>
          <w:noProof/>
        </w:rPr>
        <w:instrText xml:space="preserve"> PAGEREF _Toc2332570 \h </w:instrText>
      </w:r>
      <w:r>
        <w:rPr>
          <w:noProof/>
        </w:rPr>
      </w:r>
      <w:r>
        <w:rPr>
          <w:noProof/>
        </w:rPr>
        <w:fldChar w:fldCharType="separate"/>
      </w:r>
      <w:r w:rsidR="005D1F5A">
        <w:rPr>
          <w:noProof/>
        </w:rPr>
        <w:t>12</w:t>
      </w:r>
      <w:r>
        <w:rPr>
          <w:noProof/>
        </w:rPr>
        <w:fldChar w:fldCharType="end"/>
      </w:r>
    </w:p>
    <w:p w14:paraId="2242D6AD" w14:textId="13959236"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1.1.18. Określenia podstawowe</w:t>
      </w:r>
      <w:r>
        <w:rPr>
          <w:noProof/>
        </w:rPr>
        <w:tab/>
      </w:r>
      <w:r>
        <w:rPr>
          <w:noProof/>
        </w:rPr>
        <w:fldChar w:fldCharType="begin"/>
      </w:r>
      <w:r>
        <w:rPr>
          <w:noProof/>
        </w:rPr>
        <w:instrText xml:space="preserve"> PAGEREF _Toc2332571 \h </w:instrText>
      </w:r>
      <w:r>
        <w:rPr>
          <w:noProof/>
        </w:rPr>
      </w:r>
      <w:r>
        <w:rPr>
          <w:noProof/>
        </w:rPr>
        <w:fldChar w:fldCharType="separate"/>
      </w:r>
      <w:r w:rsidR="005D1F5A">
        <w:rPr>
          <w:noProof/>
        </w:rPr>
        <w:t>13</w:t>
      </w:r>
      <w:r>
        <w:rPr>
          <w:noProof/>
        </w:rPr>
        <w:fldChar w:fldCharType="end"/>
      </w:r>
    </w:p>
    <w:p w14:paraId="7932600B" w14:textId="4258D2A2"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1.2. Wyroby budowlane</w:t>
      </w:r>
      <w:r>
        <w:rPr>
          <w:noProof/>
        </w:rPr>
        <w:tab/>
      </w:r>
      <w:r>
        <w:rPr>
          <w:noProof/>
        </w:rPr>
        <w:fldChar w:fldCharType="begin"/>
      </w:r>
      <w:r>
        <w:rPr>
          <w:noProof/>
        </w:rPr>
        <w:instrText xml:space="preserve"> PAGEREF _Toc2332572 \h </w:instrText>
      </w:r>
      <w:r>
        <w:rPr>
          <w:noProof/>
        </w:rPr>
      </w:r>
      <w:r>
        <w:rPr>
          <w:noProof/>
        </w:rPr>
        <w:fldChar w:fldCharType="separate"/>
      </w:r>
      <w:r w:rsidR="005D1F5A">
        <w:rPr>
          <w:noProof/>
        </w:rPr>
        <w:t>14</w:t>
      </w:r>
      <w:r>
        <w:rPr>
          <w:noProof/>
        </w:rPr>
        <w:fldChar w:fldCharType="end"/>
      </w:r>
    </w:p>
    <w:p w14:paraId="1C9B84DA" w14:textId="53365974"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1.2.1. Wymagania ogólne</w:t>
      </w:r>
      <w:r>
        <w:rPr>
          <w:noProof/>
        </w:rPr>
        <w:tab/>
      </w:r>
      <w:r>
        <w:rPr>
          <w:noProof/>
        </w:rPr>
        <w:fldChar w:fldCharType="begin"/>
      </w:r>
      <w:r>
        <w:rPr>
          <w:noProof/>
        </w:rPr>
        <w:instrText xml:space="preserve"> PAGEREF _Toc2332573 \h </w:instrText>
      </w:r>
      <w:r>
        <w:rPr>
          <w:noProof/>
        </w:rPr>
      </w:r>
      <w:r>
        <w:rPr>
          <w:noProof/>
        </w:rPr>
        <w:fldChar w:fldCharType="separate"/>
      </w:r>
      <w:r w:rsidR="005D1F5A">
        <w:rPr>
          <w:noProof/>
        </w:rPr>
        <w:t>14</w:t>
      </w:r>
      <w:r>
        <w:rPr>
          <w:noProof/>
        </w:rPr>
        <w:fldChar w:fldCharType="end"/>
      </w:r>
    </w:p>
    <w:p w14:paraId="1544669B" w14:textId="5186D9DE"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1.2.2. Źródła szukania wyrobów budowlanych</w:t>
      </w:r>
      <w:r>
        <w:rPr>
          <w:noProof/>
        </w:rPr>
        <w:tab/>
      </w:r>
      <w:r>
        <w:rPr>
          <w:noProof/>
        </w:rPr>
        <w:fldChar w:fldCharType="begin"/>
      </w:r>
      <w:r>
        <w:rPr>
          <w:noProof/>
        </w:rPr>
        <w:instrText xml:space="preserve"> PAGEREF _Toc2332574 \h </w:instrText>
      </w:r>
      <w:r>
        <w:rPr>
          <w:noProof/>
        </w:rPr>
      </w:r>
      <w:r>
        <w:rPr>
          <w:noProof/>
        </w:rPr>
        <w:fldChar w:fldCharType="separate"/>
      </w:r>
      <w:r w:rsidR="005D1F5A">
        <w:rPr>
          <w:noProof/>
        </w:rPr>
        <w:t>15</w:t>
      </w:r>
      <w:r>
        <w:rPr>
          <w:noProof/>
        </w:rPr>
        <w:fldChar w:fldCharType="end"/>
      </w:r>
    </w:p>
    <w:p w14:paraId="7C20FFC1" w14:textId="4CF0C27E"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1.2.3. Pozyskiwanie materiałów miejscowych</w:t>
      </w:r>
      <w:r>
        <w:rPr>
          <w:noProof/>
        </w:rPr>
        <w:tab/>
      </w:r>
      <w:r>
        <w:rPr>
          <w:noProof/>
        </w:rPr>
        <w:fldChar w:fldCharType="begin"/>
      </w:r>
      <w:r>
        <w:rPr>
          <w:noProof/>
        </w:rPr>
        <w:instrText xml:space="preserve"> PAGEREF _Toc2332575 \h </w:instrText>
      </w:r>
      <w:r>
        <w:rPr>
          <w:noProof/>
        </w:rPr>
      </w:r>
      <w:r>
        <w:rPr>
          <w:noProof/>
        </w:rPr>
        <w:fldChar w:fldCharType="separate"/>
      </w:r>
      <w:r w:rsidR="005D1F5A">
        <w:rPr>
          <w:noProof/>
        </w:rPr>
        <w:t>15</w:t>
      </w:r>
      <w:r>
        <w:rPr>
          <w:noProof/>
        </w:rPr>
        <w:fldChar w:fldCharType="end"/>
      </w:r>
    </w:p>
    <w:p w14:paraId="190078D7" w14:textId="13DD409F"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1.2.4. Inspekcja wytwórni urządzeń i materiałów</w:t>
      </w:r>
      <w:r>
        <w:rPr>
          <w:noProof/>
        </w:rPr>
        <w:tab/>
      </w:r>
      <w:r>
        <w:rPr>
          <w:noProof/>
        </w:rPr>
        <w:fldChar w:fldCharType="begin"/>
      </w:r>
      <w:r>
        <w:rPr>
          <w:noProof/>
        </w:rPr>
        <w:instrText xml:space="preserve"> PAGEREF _Toc2332576 \h </w:instrText>
      </w:r>
      <w:r>
        <w:rPr>
          <w:noProof/>
        </w:rPr>
      </w:r>
      <w:r>
        <w:rPr>
          <w:noProof/>
        </w:rPr>
        <w:fldChar w:fldCharType="separate"/>
      </w:r>
      <w:r w:rsidR="005D1F5A">
        <w:rPr>
          <w:noProof/>
        </w:rPr>
        <w:t>15</w:t>
      </w:r>
      <w:r>
        <w:rPr>
          <w:noProof/>
        </w:rPr>
        <w:fldChar w:fldCharType="end"/>
      </w:r>
    </w:p>
    <w:p w14:paraId="42288EF8" w14:textId="1536B702"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1.2.5. Materiały niebezpieczne dla środowiska</w:t>
      </w:r>
      <w:r>
        <w:rPr>
          <w:noProof/>
        </w:rPr>
        <w:tab/>
      </w:r>
      <w:r>
        <w:rPr>
          <w:noProof/>
        </w:rPr>
        <w:fldChar w:fldCharType="begin"/>
      </w:r>
      <w:r>
        <w:rPr>
          <w:noProof/>
        </w:rPr>
        <w:instrText xml:space="preserve"> PAGEREF _Toc2332577 \h </w:instrText>
      </w:r>
      <w:r>
        <w:rPr>
          <w:noProof/>
        </w:rPr>
      </w:r>
      <w:r>
        <w:rPr>
          <w:noProof/>
        </w:rPr>
        <w:fldChar w:fldCharType="separate"/>
      </w:r>
      <w:r w:rsidR="005D1F5A">
        <w:rPr>
          <w:noProof/>
        </w:rPr>
        <w:t>15</w:t>
      </w:r>
      <w:r>
        <w:rPr>
          <w:noProof/>
        </w:rPr>
        <w:fldChar w:fldCharType="end"/>
      </w:r>
    </w:p>
    <w:p w14:paraId="2901A925" w14:textId="71DB9733"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1.2.6. Wariantowe stosowanie materiałów lub urządzeń</w:t>
      </w:r>
      <w:r>
        <w:rPr>
          <w:noProof/>
        </w:rPr>
        <w:tab/>
      </w:r>
      <w:r>
        <w:rPr>
          <w:noProof/>
        </w:rPr>
        <w:fldChar w:fldCharType="begin"/>
      </w:r>
      <w:r>
        <w:rPr>
          <w:noProof/>
        </w:rPr>
        <w:instrText xml:space="preserve"> PAGEREF _Toc2332578 \h </w:instrText>
      </w:r>
      <w:r>
        <w:rPr>
          <w:noProof/>
        </w:rPr>
      </w:r>
      <w:r>
        <w:rPr>
          <w:noProof/>
        </w:rPr>
        <w:fldChar w:fldCharType="separate"/>
      </w:r>
      <w:r w:rsidR="005D1F5A">
        <w:rPr>
          <w:noProof/>
        </w:rPr>
        <w:t>15</w:t>
      </w:r>
      <w:r>
        <w:rPr>
          <w:noProof/>
        </w:rPr>
        <w:fldChar w:fldCharType="end"/>
      </w:r>
    </w:p>
    <w:p w14:paraId="3FC2BD3E" w14:textId="2CEB1171"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1.2.7. Warunki składowania</w:t>
      </w:r>
      <w:r>
        <w:rPr>
          <w:noProof/>
        </w:rPr>
        <w:tab/>
      </w:r>
      <w:r>
        <w:rPr>
          <w:noProof/>
        </w:rPr>
        <w:fldChar w:fldCharType="begin"/>
      </w:r>
      <w:r>
        <w:rPr>
          <w:noProof/>
        </w:rPr>
        <w:instrText xml:space="preserve"> PAGEREF _Toc2332579 \h </w:instrText>
      </w:r>
      <w:r>
        <w:rPr>
          <w:noProof/>
        </w:rPr>
      </w:r>
      <w:r>
        <w:rPr>
          <w:noProof/>
        </w:rPr>
        <w:fldChar w:fldCharType="separate"/>
      </w:r>
      <w:r w:rsidR="005D1F5A">
        <w:rPr>
          <w:noProof/>
        </w:rPr>
        <w:t>15</w:t>
      </w:r>
      <w:r>
        <w:rPr>
          <w:noProof/>
        </w:rPr>
        <w:fldChar w:fldCharType="end"/>
      </w:r>
    </w:p>
    <w:p w14:paraId="2CE2D455" w14:textId="603E1874"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1.3. Sprzęt</w:t>
      </w:r>
      <w:r>
        <w:rPr>
          <w:noProof/>
        </w:rPr>
        <w:tab/>
      </w:r>
      <w:r>
        <w:rPr>
          <w:noProof/>
        </w:rPr>
        <w:fldChar w:fldCharType="begin"/>
      </w:r>
      <w:r>
        <w:rPr>
          <w:noProof/>
        </w:rPr>
        <w:instrText xml:space="preserve"> PAGEREF _Toc2332580 \h </w:instrText>
      </w:r>
      <w:r>
        <w:rPr>
          <w:noProof/>
        </w:rPr>
      </w:r>
      <w:r>
        <w:rPr>
          <w:noProof/>
        </w:rPr>
        <w:fldChar w:fldCharType="separate"/>
      </w:r>
      <w:r w:rsidR="005D1F5A">
        <w:rPr>
          <w:noProof/>
        </w:rPr>
        <w:t>16</w:t>
      </w:r>
      <w:r>
        <w:rPr>
          <w:noProof/>
        </w:rPr>
        <w:fldChar w:fldCharType="end"/>
      </w:r>
    </w:p>
    <w:p w14:paraId="14F88E6F" w14:textId="470060F6"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1.4. Transport</w:t>
      </w:r>
      <w:r>
        <w:rPr>
          <w:noProof/>
        </w:rPr>
        <w:tab/>
      </w:r>
      <w:r>
        <w:rPr>
          <w:noProof/>
        </w:rPr>
        <w:fldChar w:fldCharType="begin"/>
      </w:r>
      <w:r>
        <w:rPr>
          <w:noProof/>
        </w:rPr>
        <w:instrText xml:space="preserve"> PAGEREF _Toc2332581 \h </w:instrText>
      </w:r>
      <w:r>
        <w:rPr>
          <w:noProof/>
        </w:rPr>
      </w:r>
      <w:r>
        <w:rPr>
          <w:noProof/>
        </w:rPr>
        <w:fldChar w:fldCharType="separate"/>
      </w:r>
      <w:r w:rsidR="005D1F5A">
        <w:rPr>
          <w:noProof/>
        </w:rPr>
        <w:t>16</w:t>
      </w:r>
      <w:r>
        <w:rPr>
          <w:noProof/>
        </w:rPr>
        <w:fldChar w:fldCharType="end"/>
      </w:r>
    </w:p>
    <w:p w14:paraId="1E7CEBBA" w14:textId="03C73A70"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1.5. Wykonanie robót</w:t>
      </w:r>
      <w:r>
        <w:rPr>
          <w:noProof/>
        </w:rPr>
        <w:tab/>
      </w:r>
      <w:r>
        <w:rPr>
          <w:noProof/>
        </w:rPr>
        <w:fldChar w:fldCharType="begin"/>
      </w:r>
      <w:r>
        <w:rPr>
          <w:noProof/>
        </w:rPr>
        <w:instrText xml:space="preserve"> PAGEREF _Toc2332582 \h </w:instrText>
      </w:r>
      <w:r>
        <w:rPr>
          <w:noProof/>
        </w:rPr>
      </w:r>
      <w:r>
        <w:rPr>
          <w:noProof/>
        </w:rPr>
        <w:fldChar w:fldCharType="separate"/>
      </w:r>
      <w:r w:rsidR="005D1F5A">
        <w:rPr>
          <w:noProof/>
        </w:rPr>
        <w:t>16</w:t>
      </w:r>
      <w:r>
        <w:rPr>
          <w:noProof/>
        </w:rPr>
        <w:fldChar w:fldCharType="end"/>
      </w:r>
    </w:p>
    <w:p w14:paraId="396C0946" w14:textId="28F3ECFB"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1.6. Kontrola Jakości</w:t>
      </w:r>
      <w:r>
        <w:rPr>
          <w:noProof/>
        </w:rPr>
        <w:tab/>
      </w:r>
      <w:r>
        <w:rPr>
          <w:noProof/>
        </w:rPr>
        <w:fldChar w:fldCharType="begin"/>
      </w:r>
      <w:r>
        <w:rPr>
          <w:noProof/>
        </w:rPr>
        <w:instrText xml:space="preserve"> PAGEREF _Toc2332583 \h </w:instrText>
      </w:r>
      <w:r>
        <w:rPr>
          <w:noProof/>
        </w:rPr>
      </w:r>
      <w:r>
        <w:rPr>
          <w:noProof/>
        </w:rPr>
        <w:fldChar w:fldCharType="separate"/>
      </w:r>
      <w:r w:rsidR="005D1F5A">
        <w:rPr>
          <w:noProof/>
        </w:rPr>
        <w:t>16</w:t>
      </w:r>
      <w:r>
        <w:rPr>
          <w:noProof/>
        </w:rPr>
        <w:fldChar w:fldCharType="end"/>
      </w:r>
    </w:p>
    <w:p w14:paraId="00AC9FF2" w14:textId="4B123BBF"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1.6.1. Zasady kontroli jakości Robót</w:t>
      </w:r>
      <w:r>
        <w:rPr>
          <w:noProof/>
        </w:rPr>
        <w:tab/>
      </w:r>
      <w:r>
        <w:rPr>
          <w:noProof/>
        </w:rPr>
        <w:fldChar w:fldCharType="begin"/>
      </w:r>
      <w:r>
        <w:rPr>
          <w:noProof/>
        </w:rPr>
        <w:instrText xml:space="preserve"> PAGEREF _Toc2332584 \h </w:instrText>
      </w:r>
      <w:r>
        <w:rPr>
          <w:noProof/>
        </w:rPr>
      </w:r>
      <w:r>
        <w:rPr>
          <w:noProof/>
        </w:rPr>
        <w:fldChar w:fldCharType="separate"/>
      </w:r>
      <w:r w:rsidR="005D1F5A">
        <w:rPr>
          <w:noProof/>
        </w:rPr>
        <w:t>16</w:t>
      </w:r>
      <w:r>
        <w:rPr>
          <w:noProof/>
        </w:rPr>
        <w:fldChar w:fldCharType="end"/>
      </w:r>
    </w:p>
    <w:p w14:paraId="7980AE66" w14:textId="0F576F96"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1.6.2. Atesty jakości materiałów i urządzeń</w:t>
      </w:r>
      <w:r>
        <w:rPr>
          <w:noProof/>
        </w:rPr>
        <w:tab/>
      </w:r>
      <w:r>
        <w:rPr>
          <w:noProof/>
        </w:rPr>
        <w:fldChar w:fldCharType="begin"/>
      </w:r>
      <w:r>
        <w:rPr>
          <w:noProof/>
        </w:rPr>
        <w:instrText xml:space="preserve"> PAGEREF _Toc2332585 \h </w:instrText>
      </w:r>
      <w:r>
        <w:rPr>
          <w:noProof/>
        </w:rPr>
      </w:r>
      <w:r>
        <w:rPr>
          <w:noProof/>
        </w:rPr>
        <w:fldChar w:fldCharType="separate"/>
      </w:r>
      <w:r w:rsidR="005D1F5A">
        <w:rPr>
          <w:noProof/>
        </w:rPr>
        <w:t>17</w:t>
      </w:r>
      <w:r>
        <w:rPr>
          <w:noProof/>
        </w:rPr>
        <w:fldChar w:fldCharType="end"/>
      </w:r>
    </w:p>
    <w:p w14:paraId="58AF74B1" w14:textId="1BB8DF51"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1.6.3. Dokumenty budowy</w:t>
      </w:r>
      <w:r>
        <w:rPr>
          <w:noProof/>
        </w:rPr>
        <w:tab/>
      </w:r>
      <w:r>
        <w:rPr>
          <w:noProof/>
        </w:rPr>
        <w:fldChar w:fldCharType="begin"/>
      </w:r>
      <w:r>
        <w:rPr>
          <w:noProof/>
        </w:rPr>
        <w:instrText xml:space="preserve"> PAGEREF _Toc2332586 \h </w:instrText>
      </w:r>
      <w:r>
        <w:rPr>
          <w:noProof/>
        </w:rPr>
      </w:r>
      <w:r>
        <w:rPr>
          <w:noProof/>
        </w:rPr>
        <w:fldChar w:fldCharType="separate"/>
      </w:r>
      <w:r w:rsidR="005D1F5A">
        <w:rPr>
          <w:noProof/>
        </w:rPr>
        <w:t>17</w:t>
      </w:r>
      <w:r>
        <w:rPr>
          <w:noProof/>
        </w:rPr>
        <w:fldChar w:fldCharType="end"/>
      </w:r>
    </w:p>
    <w:p w14:paraId="5E1C966C" w14:textId="46CE6D0D"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1.7. Przedmiar i obmiar robót</w:t>
      </w:r>
      <w:r>
        <w:rPr>
          <w:noProof/>
        </w:rPr>
        <w:tab/>
      </w:r>
      <w:r>
        <w:rPr>
          <w:noProof/>
        </w:rPr>
        <w:fldChar w:fldCharType="begin"/>
      </w:r>
      <w:r>
        <w:rPr>
          <w:noProof/>
        </w:rPr>
        <w:instrText xml:space="preserve"> PAGEREF _Toc2332587 \h </w:instrText>
      </w:r>
      <w:r>
        <w:rPr>
          <w:noProof/>
        </w:rPr>
      </w:r>
      <w:r>
        <w:rPr>
          <w:noProof/>
        </w:rPr>
        <w:fldChar w:fldCharType="separate"/>
      </w:r>
      <w:r w:rsidR="005D1F5A">
        <w:rPr>
          <w:noProof/>
        </w:rPr>
        <w:t>18</w:t>
      </w:r>
      <w:r>
        <w:rPr>
          <w:noProof/>
        </w:rPr>
        <w:fldChar w:fldCharType="end"/>
      </w:r>
    </w:p>
    <w:p w14:paraId="09C38B33" w14:textId="75DAFA03"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1.7.1. Wymagania ogólne</w:t>
      </w:r>
      <w:r>
        <w:rPr>
          <w:noProof/>
        </w:rPr>
        <w:tab/>
      </w:r>
      <w:r>
        <w:rPr>
          <w:noProof/>
        </w:rPr>
        <w:fldChar w:fldCharType="begin"/>
      </w:r>
      <w:r>
        <w:rPr>
          <w:noProof/>
        </w:rPr>
        <w:instrText xml:space="preserve"> PAGEREF _Toc2332588 \h </w:instrText>
      </w:r>
      <w:r>
        <w:rPr>
          <w:noProof/>
        </w:rPr>
      </w:r>
      <w:r>
        <w:rPr>
          <w:noProof/>
        </w:rPr>
        <w:fldChar w:fldCharType="separate"/>
      </w:r>
      <w:r w:rsidR="005D1F5A">
        <w:rPr>
          <w:noProof/>
        </w:rPr>
        <w:t>18</w:t>
      </w:r>
      <w:r>
        <w:rPr>
          <w:noProof/>
        </w:rPr>
        <w:fldChar w:fldCharType="end"/>
      </w:r>
    </w:p>
    <w:p w14:paraId="2DBFCE76" w14:textId="2725A4A7"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1.7.2. Jednostki obmiarowe</w:t>
      </w:r>
      <w:r>
        <w:rPr>
          <w:noProof/>
        </w:rPr>
        <w:tab/>
      </w:r>
      <w:r>
        <w:rPr>
          <w:noProof/>
        </w:rPr>
        <w:fldChar w:fldCharType="begin"/>
      </w:r>
      <w:r>
        <w:rPr>
          <w:noProof/>
        </w:rPr>
        <w:instrText xml:space="preserve"> PAGEREF _Toc2332589 \h </w:instrText>
      </w:r>
      <w:r>
        <w:rPr>
          <w:noProof/>
        </w:rPr>
      </w:r>
      <w:r>
        <w:rPr>
          <w:noProof/>
        </w:rPr>
        <w:fldChar w:fldCharType="separate"/>
      </w:r>
      <w:r w:rsidR="005D1F5A">
        <w:rPr>
          <w:noProof/>
        </w:rPr>
        <w:t>18</w:t>
      </w:r>
      <w:r>
        <w:rPr>
          <w:noProof/>
        </w:rPr>
        <w:fldChar w:fldCharType="end"/>
      </w:r>
    </w:p>
    <w:p w14:paraId="326061C8" w14:textId="743E3086"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1.7.3. Urządzenia i sprzęt pomiarowy</w:t>
      </w:r>
      <w:r>
        <w:rPr>
          <w:noProof/>
        </w:rPr>
        <w:tab/>
      </w:r>
      <w:r>
        <w:rPr>
          <w:noProof/>
        </w:rPr>
        <w:fldChar w:fldCharType="begin"/>
      </w:r>
      <w:r>
        <w:rPr>
          <w:noProof/>
        </w:rPr>
        <w:instrText xml:space="preserve"> PAGEREF _Toc2332590 \h </w:instrText>
      </w:r>
      <w:r>
        <w:rPr>
          <w:noProof/>
        </w:rPr>
      </w:r>
      <w:r>
        <w:rPr>
          <w:noProof/>
        </w:rPr>
        <w:fldChar w:fldCharType="separate"/>
      </w:r>
      <w:r w:rsidR="005D1F5A">
        <w:rPr>
          <w:noProof/>
        </w:rPr>
        <w:t>18</w:t>
      </w:r>
      <w:r>
        <w:rPr>
          <w:noProof/>
        </w:rPr>
        <w:fldChar w:fldCharType="end"/>
      </w:r>
    </w:p>
    <w:p w14:paraId="3693F220" w14:textId="5C82EE74"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1.7.4. Przeprowadzanie obmiaru</w:t>
      </w:r>
      <w:r>
        <w:rPr>
          <w:noProof/>
        </w:rPr>
        <w:tab/>
      </w:r>
      <w:r>
        <w:rPr>
          <w:noProof/>
        </w:rPr>
        <w:fldChar w:fldCharType="begin"/>
      </w:r>
      <w:r>
        <w:rPr>
          <w:noProof/>
        </w:rPr>
        <w:instrText xml:space="preserve"> PAGEREF _Toc2332591 \h </w:instrText>
      </w:r>
      <w:r>
        <w:rPr>
          <w:noProof/>
        </w:rPr>
      </w:r>
      <w:r>
        <w:rPr>
          <w:noProof/>
        </w:rPr>
        <w:fldChar w:fldCharType="separate"/>
      </w:r>
      <w:r w:rsidR="005D1F5A">
        <w:rPr>
          <w:noProof/>
        </w:rPr>
        <w:t>18</w:t>
      </w:r>
      <w:r>
        <w:rPr>
          <w:noProof/>
        </w:rPr>
        <w:fldChar w:fldCharType="end"/>
      </w:r>
    </w:p>
    <w:p w14:paraId="64BC7F81" w14:textId="50531D47"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1.8. Odbiór robót</w:t>
      </w:r>
      <w:r>
        <w:rPr>
          <w:noProof/>
        </w:rPr>
        <w:tab/>
      </w:r>
      <w:r>
        <w:rPr>
          <w:noProof/>
        </w:rPr>
        <w:fldChar w:fldCharType="begin"/>
      </w:r>
      <w:r>
        <w:rPr>
          <w:noProof/>
        </w:rPr>
        <w:instrText xml:space="preserve"> PAGEREF _Toc2332592 \h </w:instrText>
      </w:r>
      <w:r>
        <w:rPr>
          <w:noProof/>
        </w:rPr>
      </w:r>
      <w:r>
        <w:rPr>
          <w:noProof/>
        </w:rPr>
        <w:fldChar w:fldCharType="separate"/>
      </w:r>
      <w:r w:rsidR="005D1F5A">
        <w:rPr>
          <w:noProof/>
        </w:rPr>
        <w:t>18</w:t>
      </w:r>
      <w:r>
        <w:rPr>
          <w:noProof/>
        </w:rPr>
        <w:fldChar w:fldCharType="end"/>
      </w:r>
    </w:p>
    <w:p w14:paraId="2E745573" w14:textId="00E05B47"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1.8.1. Rodzaje odbiorów Robót</w:t>
      </w:r>
      <w:r>
        <w:rPr>
          <w:noProof/>
        </w:rPr>
        <w:tab/>
      </w:r>
      <w:r>
        <w:rPr>
          <w:noProof/>
        </w:rPr>
        <w:fldChar w:fldCharType="begin"/>
      </w:r>
      <w:r>
        <w:rPr>
          <w:noProof/>
        </w:rPr>
        <w:instrText xml:space="preserve"> PAGEREF _Toc2332593 \h </w:instrText>
      </w:r>
      <w:r>
        <w:rPr>
          <w:noProof/>
        </w:rPr>
      </w:r>
      <w:r>
        <w:rPr>
          <w:noProof/>
        </w:rPr>
        <w:fldChar w:fldCharType="separate"/>
      </w:r>
      <w:r w:rsidR="005D1F5A">
        <w:rPr>
          <w:noProof/>
        </w:rPr>
        <w:t>18</w:t>
      </w:r>
      <w:r>
        <w:rPr>
          <w:noProof/>
        </w:rPr>
        <w:fldChar w:fldCharType="end"/>
      </w:r>
    </w:p>
    <w:p w14:paraId="3FFEF199" w14:textId="1FC42E69"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1.8.2. Odbiór Robót zanikających i ulegających zakryciu</w:t>
      </w:r>
      <w:r>
        <w:rPr>
          <w:noProof/>
        </w:rPr>
        <w:tab/>
      </w:r>
      <w:r>
        <w:rPr>
          <w:noProof/>
        </w:rPr>
        <w:fldChar w:fldCharType="begin"/>
      </w:r>
      <w:r>
        <w:rPr>
          <w:noProof/>
        </w:rPr>
        <w:instrText xml:space="preserve"> PAGEREF _Toc2332594 \h </w:instrText>
      </w:r>
      <w:r>
        <w:rPr>
          <w:noProof/>
        </w:rPr>
      </w:r>
      <w:r>
        <w:rPr>
          <w:noProof/>
        </w:rPr>
        <w:fldChar w:fldCharType="separate"/>
      </w:r>
      <w:r w:rsidR="005D1F5A">
        <w:rPr>
          <w:noProof/>
        </w:rPr>
        <w:t>18</w:t>
      </w:r>
      <w:r>
        <w:rPr>
          <w:noProof/>
        </w:rPr>
        <w:fldChar w:fldCharType="end"/>
      </w:r>
    </w:p>
    <w:p w14:paraId="328745BC" w14:textId="45A09A0E"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1.8.3. Odbiór częściowy – stanowiący podstawę płatności częściowej</w:t>
      </w:r>
      <w:r>
        <w:rPr>
          <w:noProof/>
        </w:rPr>
        <w:tab/>
      </w:r>
      <w:r>
        <w:rPr>
          <w:noProof/>
        </w:rPr>
        <w:fldChar w:fldCharType="begin"/>
      </w:r>
      <w:r>
        <w:rPr>
          <w:noProof/>
        </w:rPr>
        <w:instrText xml:space="preserve"> PAGEREF _Toc2332595 \h </w:instrText>
      </w:r>
      <w:r>
        <w:rPr>
          <w:noProof/>
        </w:rPr>
      </w:r>
      <w:r>
        <w:rPr>
          <w:noProof/>
        </w:rPr>
        <w:fldChar w:fldCharType="separate"/>
      </w:r>
      <w:r w:rsidR="005D1F5A">
        <w:rPr>
          <w:noProof/>
        </w:rPr>
        <w:t>18</w:t>
      </w:r>
      <w:r>
        <w:rPr>
          <w:noProof/>
        </w:rPr>
        <w:fldChar w:fldCharType="end"/>
      </w:r>
    </w:p>
    <w:p w14:paraId="0A8B1E42" w14:textId="4A4F6A07"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1.8.4. Warunki odbioru robót</w:t>
      </w:r>
      <w:r>
        <w:rPr>
          <w:noProof/>
        </w:rPr>
        <w:tab/>
      </w:r>
      <w:r>
        <w:rPr>
          <w:noProof/>
        </w:rPr>
        <w:fldChar w:fldCharType="begin"/>
      </w:r>
      <w:r>
        <w:rPr>
          <w:noProof/>
        </w:rPr>
        <w:instrText xml:space="preserve"> PAGEREF _Toc2332596 \h </w:instrText>
      </w:r>
      <w:r>
        <w:rPr>
          <w:noProof/>
        </w:rPr>
      </w:r>
      <w:r>
        <w:rPr>
          <w:noProof/>
        </w:rPr>
        <w:fldChar w:fldCharType="separate"/>
      </w:r>
      <w:r w:rsidR="005D1F5A">
        <w:rPr>
          <w:noProof/>
        </w:rPr>
        <w:t>18</w:t>
      </w:r>
      <w:r>
        <w:rPr>
          <w:noProof/>
        </w:rPr>
        <w:fldChar w:fldCharType="end"/>
      </w:r>
    </w:p>
    <w:p w14:paraId="16147F1B" w14:textId="10133BD4"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1.8.5. Dokumenty konieczne do uzyskania Odbioru końcowego</w:t>
      </w:r>
      <w:r>
        <w:rPr>
          <w:noProof/>
        </w:rPr>
        <w:tab/>
      </w:r>
      <w:r>
        <w:rPr>
          <w:noProof/>
        </w:rPr>
        <w:fldChar w:fldCharType="begin"/>
      </w:r>
      <w:r>
        <w:rPr>
          <w:noProof/>
        </w:rPr>
        <w:instrText xml:space="preserve"> PAGEREF _Toc2332597 \h </w:instrText>
      </w:r>
      <w:r>
        <w:rPr>
          <w:noProof/>
        </w:rPr>
      </w:r>
      <w:r>
        <w:rPr>
          <w:noProof/>
        </w:rPr>
        <w:fldChar w:fldCharType="separate"/>
      </w:r>
      <w:r w:rsidR="005D1F5A">
        <w:rPr>
          <w:noProof/>
        </w:rPr>
        <w:t>19</w:t>
      </w:r>
      <w:r>
        <w:rPr>
          <w:noProof/>
        </w:rPr>
        <w:fldChar w:fldCharType="end"/>
      </w:r>
    </w:p>
    <w:p w14:paraId="2B5CD9F8" w14:textId="69B16A9A"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1.8.6. Odbiór gwarancyjny</w:t>
      </w:r>
      <w:r>
        <w:rPr>
          <w:noProof/>
        </w:rPr>
        <w:tab/>
      </w:r>
      <w:r>
        <w:rPr>
          <w:noProof/>
        </w:rPr>
        <w:fldChar w:fldCharType="begin"/>
      </w:r>
      <w:r>
        <w:rPr>
          <w:noProof/>
        </w:rPr>
        <w:instrText xml:space="preserve"> PAGEREF _Toc2332598 \h </w:instrText>
      </w:r>
      <w:r>
        <w:rPr>
          <w:noProof/>
        </w:rPr>
      </w:r>
      <w:r>
        <w:rPr>
          <w:noProof/>
        </w:rPr>
        <w:fldChar w:fldCharType="separate"/>
      </w:r>
      <w:r w:rsidR="005D1F5A">
        <w:rPr>
          <w:noProof/>
        </w:rPr>
        <w:t>19</w:t>
      </w:r>
      <w:r>
        <w:rPr>
          <w:noProof/>
        </w:rPr>
        <w:fldChar w:fldCharType="end"/>
      </w:r>
    </w:p>
    <w:p w14:paraId="2422CA8C" w14:textId="5A72BE00"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1.8.7. Odbiór pogwarancyjny</w:t>
      </w:r>
      <w:r>
        <w:rPr>
          <w:noProof/>
        </w:rPr>
        <w:tab/>
      </w:r>
      <w:r>
        <w:rPr>
          <w:noProof/>
        </w:rPr>
        <w:fldChar w:fldCharType="begin"/>
      </w:r>
      <w:r>
        <w:rPr>
          <w:noProof/>
        </w:rPr>
        <w:instrText xml:space="preserve"> PAGEREF _Toc2332599 \h </w:instrText>
      </w:r>
      <w:r>
        <w:rPr>
          <w:noProof/>
        </w:rPr>
      </w:r>
      <w:r>
        <w:rPr>
          <w:noProof/>
        </w:rPr>
        <w:fldChar w:fldCharType="separate"/>
      </w:r>
      <w:r w:rsidR="005D1F5A">
        <w:rPr>
          <w:noProof/>
        </w:rPr>
        <w:t>19</w:t>
      </w:r>
      <w:r>
        <w:rPr>
          <w:noProof/>
        </w:rPr>
        <w:fldChar w:fldCharType="end"/>
      </w:r>
    </w:p>
    <w:p w14:paraId="65C13353" w14:textId="54EC3B72"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1.9. Zasady płatności</w:t>
      </w:r>
      <w:r>
        <w:rPr>
          <w:noProof/>
        </w:rPr>
        <w:tab/>
      </w:r>
      <w:r>
        <w:rPr>
          <w:noProof/>
        </w:rPr>
        <w:fldChar w:fldCharType="begin"/>
      </w:r>
      <w:r>
        <w:rPr>
          <w:noProof/>
        </w:rPr>
        <w:instrText xml:space="preserve"> PAGEREF _Toc2332600 \h </w:instrText>
      </w:r>
      <w:r>
        <w:rPr>
          <w:noProof/>
        </w:rPr>
      </w:r>
      <w:r>
        <w:rPr>
          <w:noProof/>
        </w:rPr>
        <w:fldChar w:fldCharType="separate"/>
      </w:r>
      <w:r w:rsidR="005D1F5A">
        <w:rPr>
          <w:noProof/>
        </w:rPr>
        <w:t>19</w:t>
      </w:r>
      <w:r>
        <w:rPr>
          <w:noProof/>
        </w:rPr>
        <w:fldChar w:fldCharType="end"/>
      </w:r>
    </w:p>
    <w:p w14:paraId="3FDAE885" w14:textId="03E38DF9"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1.9.1. Wymagania ogólne</w:t>
      </w:r>
      <w:r>
        <w:rPr>
          <w:noProof/>
        </w:rPr>
        <w:tab/>
      </w:r>
      <w:r>
        <w:rPr>
          <w:noProof/>
        </w:rPr>
        <w:fldChar w:fldCharType="begin"/>
      </w:r>
      <w:r>
        <w:rPr>
          <w:noProof/>
        </w:rPr>
        <w:instrText xml:space="preserve"> PAGEREF _Toc2332601 \h </w:instrText>
      </w:r>
      <w:r>
        <w:rPr>
          <w:noProof/>
        </w:rPr>
      </w:r>
      <w:r>
        <w:rPr>
          <w:noProof/>
        </w:rPr>
        <w:fldChar w:fldCharType="separate"/>
      </w:r>
      <w:r w:rsidR="005D1F5A">
        <w:rPr>
          <w:noProof/>
        </w:rPr>
        <w:t>19</w:t>
      </w:r>
      <w:r>
        <w:rPr>
          <w:noProof/>
        </w:rPr>
        <w:fldChar w:fldCharType="end"/>
      </w:r>
    </w:p>
    <w:p w14:paraId="4C170956" w14:textId="2A791883"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1.10. Dokumenty odniesienia</w:t>
      </w:r>
      <w:r>
        <w:rPr>
          <w:noProof/>
        </w:rPr>
        <w:tab/>
      </w:r>
      <w:r>
        <w:rPr>
          <w:noProof/>
        </w:rPr>
        <w:fldChar w:fldCharType="begin"/>
      </w:r>
      <w:r>
        <w:rPr>
          <w:noProof/>
        </w:rPr>
        <w:instrText xml:space="preserve"> PAGEREF _Toc2332602 \h </w:instrText>
      </w:r>
      <w:r>
        <w:rPr>
          <w:noProof/>
        </w:rPr>
      </w:r>
      <w:r>
        <w:rPr>
          <w:noProof/>
        </w:rPr>
        <w:fldChar w:fldCharType="separate"/>
      </w:r>
      <w:r w:rsidR="005D1F5A">
        <w:rPr>
          <w:noProof/>
        </w:rPr>
        <w:t>20</w:t>
      </w:r>
      <w:r>
        <w:rPr>
          <w:noProof/>
        </w:rPr>
        <w:fldChar w:fldCharType="end"/>
      </w:r>
    </w:p>
    <w:p w14:paraId="2ACE0BF9" w14:textId="6E6566BC"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1.10.1. Akty prawne</w:t>
      </w:r>
      <w:r>
        <w:rPr>
          <w:noProof/>
        </w:rPr>
        <w:tab/>
      </w:r>
      <w:r>
        <w:rPr>
          <w:noProof/>
        </w:rPr>
        <w:fldChar w:fldCharType="begin"/>
      </w:r>
      <w:r>
        <w:rPr>
          <w:noProof/>
        </w:rPr>
        <w:instrText xml:space="preserve"> PAGEREF _Toc2332603 \h </w:instrText>
      </w:r>
      <w:r>
        <w:rPr>
          <w:noProof/>
        </w:rPr>
      </w:r>
      <w:r>
        <w:rPr>
          <w:noProof/>
        </w:rPr>
        <w:fldChar w:fldCharType="separate"/>
      </w:r>
      <w:r w:rsidR="005D1F5A">
        <w:rPr>
          <w:noProof/>
        </w:rPr>
        <w:t>20</w:t>
      </w:r>
      <w:r>
        <w:rPr>
          <w:noProof/>
        </w:rPr>
        <w:fldChar w:fldCharType="end"/>
      </w:r>
    </w:p>
    <w:p w14:paraId="3DAE203B" w14:textId="39B0675D" w:rsidR="00AF47CC" w:rsidRDefault="00AF47CC">
      <w:pPr>
        <w:pStyle w:val="Spistreci1"/>
        <w:tabs>
          <w:tab w:val="right" w:leader="dot" w:pos="9072"/>
        </w:tabs>
        <w:rPr>
          <w:rFonts w:eastAsiaTheme="minorEastAsia" w:cstheme="minorBidi"/>
          <w:b w:val="0"/>
          <w:bCs w:val="0"/>
          <w:caps w:val="0"/>
          <w:noProof/>
          <w:color w:val="auto"/>
          <w:sz w:val="22"/>
          <w:szCs w:val="22"/>
          <w:lang w:eastAsia="pl-PL"/>
        </w:rPr>
      </w:pPr>
      <w:r w:rsidRPr="00D65EC6">
        <w:rPr>
          <w:noProof/>
          <w:color w:val="auto"/>
        </w:rPr>
        <w:t>2. ST-02 Roboty pomiarowe</w:t>
      </w:r>
      <w:r>
        <w:rPr>
          <w:noProof/>
        </w:rPr>
        <w:tab/>
      </w:r>
      <w:r>
        <w:rPr>
          <w:noProof/>
        </w:rPr>
        <w:fldChar w:fldCharType="begin"/>
      </w:r>
      <w:r>
        <w:rPr>
          <w:noProof/>
        </w:rPr>
        <w:instrText xml:space="preserve"> PAGEREF _Toc2332604 \h </w:instrText>
      </w:r>
      <w:r>
        <w:rPr>
          <w:noProof/>
        </w:rPr>
      </w:r>
      <w:r>
        <w:rPr>
          <w:noProof/>
        </w:rPr>
        <w:fldChar w:fldCharType="separate"/>
      </w:r>
      <w:r w:rsidR="005D1F5A">
        <w:rPr>
          <w:noProof/>
        </w:rPr>
        <w:t>22</w:t>
      </w:r>
      <w:r>
        <w:rPr>
          <w:noProof/>
        </w:rPr>
        <w:fldChar w:fldCharType="end"/>
      </w:r>
    </w:p>
    <w:p w14:paraId="5C1749EE" w14:textId="4FAEBF5F"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2.1. Wprowadzenie</w:t>
      </w:r>
      <w:r>
        <w:rPr>
          <w:noProof/>
        </w:rPr>
        <w:tab/>
      </w:r>
      <w:r>
        <w:rPr>
          <w:noProof/>
        </w:rPr>
        <w:fldChar w:fldCharType="begin"/>
      </w:r>
      <w:r>
        <w:rPr>
          <w:noProof/>
        </w:rPr>
        <w:instrText xml:space="preserve"> PAGEREF _Toc2332605 \h </w:instrText>
      </w:r>
      <w:r>
        <w:rPr>
          <w:noProof/>
        </w:rPr>
      </w:r>
      <w:r>
        <w:rPr>
          <w:noProof/>
        </w:rPr>
        <w:fldChar w:fldCharType="separate"/>
      </w:r>
      <w:r w:rsidR="005D1F5A">
        <w:rPr>
          <w:noProof/>
        </w:rPr>
        <w:t>22</w:t>
      </w:r>
      <w:r>
        <w:rPr>
          <w:noProof/>
        </w:rPr>
        <w:fldChar w:fldCharType="end"/>
      </w:r>
    </w:p>
    <w:p w14:paraId="047C08C8" w14:textId="0F690C7B"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2.2. Materiały</w:t>
      </w:r>
      <w:r>
        <w:rPr>
          <w:noProof/>
        </w:rPr>
        <w:tab/>
      </w:r>
      <w:r>
        <w:rPr>
          <w:noProof/>
        </w:rPr>
        <w:fldChar w:fldCharType="begin"/>
      </w:r>
      <w:r>
        <w:rPr>
          <w:noProof/>
        </w:rPr>
        <w:instrText xml:space="preserve"> PAGEREF _Toc2332606 \h </w:instrText>
      </w:r>
      <w:r>
        <w:rPr>
          <w:noProof/>
        </w:rPr>
      </w:r>
      <w:r>
        <w:rPr>
          <w:noProof/>
        </w:rPr>
        <w:fldChar w:fldCharType="separate"/>
      </w:r>
      <w:r w:rsidR="005D1F5A">
        <w:rPr>
          <w:noProof/>
        </w:rPr>
        <w:t>22</w:t>
      </w:r>
      <w:r>
        <w:rPr>
          <w:noProof/>
        </w:rPr>
        <w:fldChar w:fldCharType="end"/>
      </w:r>
    </w:p>
    <w:p w14:paraId="2569818D" w14:textId="2FA23E1F"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2.3. Sprzęt</w:t>
      </w:r>
      <w:r>
        <w:rPr>
          <w:noProof/>
        </w:rPr>
        <w:tab/>
      </w:r>
      <w:r>
        <w:rPr>
          <w:noProof/>
        </w:rPr>
        <w:fldChar w:fldCharType="begin"/>
      </w:r>
      <w:r>
        <w:rPr>
          <w:noProof/>
        </w:rPr>
        <w:instrText xml:space="preserve"> PAGEREF _Toc2332607 \h </w:instrText>
      </w:r>
      <w:r>
        <w:rPr>
          <w:noProof/>
        </w:rPr>
      </w:r>
      <w:r>
        <w:rPr>
          <w:noProof/>
        </w:rPr>
        <w:fldChar w:fldCharType="separate"/>
      </w:r>
      <w:r w:rsidR="005D1F5A">
        <w:rPr>
          <w:noProof/>
        </w:rPr>
        <w:t>22</w:t>
      </w:r>
      <w:r>
        <w:rPr>
          <w:noProof/>
        </w:rPr>
        <w:fldChar w:fldCharType="end"/>
      </w:r>
    </w:p>
    <w:p w14:paraId="5B9BCE18" w14:textId="7546F7F7"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2.4. Transport</w:t>
      </w:r>
      <w:r>
        <w:rPr>
          <w:noProof/>
        </w:rPr>
        <w:tab/>
      </w:r>
      <w:r>
        <w:rPr>
          <w:noProof/>
        </w:rPr>
        <w:fldChar w:fldCharType="begin"/>
      </w:r>
      <w:r>
        <w:rPr>
          <w:noProof/>
        </w:rPr>
        <w:instrText xml:space="preserve"> PAGEREF _Toc2332608 \h </w:instrText>
      </w:r>
      <w:r>
        <w:rPr>
          <w:noProof/>
        </w:rPr>
      </w:r>
      <w:r>
        <w:rPr>
          <w:noProof/>
        </w:rPr>
        <w:fldChar w:fldCharType="separate"/>
      </w:r>
      <w:r w:rsidR="005D1F5A">
        <w:rPr>
          <w:noProof/>
        </w:rPr>
        <w:t>22</w:t>
      </w:r>
      <w:r>
        <w:rPr>
          <w:noProof/>
        </w:rPr>
        <w:fldChar w:fldCharType="end"/>
      </w:r>
    </w:p>
    <w:p w14:paraId="033E60B0" w14:textId="2959BA29"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2.5. Wykonanie robót</w:t>
      </w:r>
      <w:r>
        <w:rPr>
          <w:noProof/>
        </w:rPr>
        <w:tab/>
      </w:r>
      <w:r>
        <w:rPr>
          <w:noProof/>
        </w:rPr>
        <w:fldChar w:fldCharType="begin"/>
      </w:r>
      <w:r>
        <w:rPr>
          <w:noProof/>
        </w:rPr>
        <w:instrText xml:space="preserve"> PAGEREF _Toc2332609 \h </w:instrText>
      </w:r>
      <w:r>
        <w:rPr>
          <w:noProof/>
        </w:rPr>
      </w:r>
      <w:r>
        <w:rPr>
          <w:noProof/>
        </w:rPr>
        <w:fldChar w:fldCharType="separate"/>
      </w:r>
      <w:r w:rsidR="005D1F5A">
        <w:rPr>
          <w:noProof/>
        </w:rPr>
        <w:t>22</w:t>
      </w:r>
      <w:r>
        <w:rPr>
          <w:noProof/>
        </w:rPr>
        <w:fldChar w:fldCharType="end"/>
      </w:r>
    </w:p>
    <w:p w14:paraId="0B0FFDFB" w14:textId="3D437C95"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2.6. Kontrola jakości</w:t>
      </w:r>
      <w:r>
        <w:rPr>
          <w:noProof/>
        </w:rPr>
        <w:tab/>
      </w:r>
      <w:r>
        <w:rPr>
          <w:noProof/>
        </w:rPr>
        <w:fldChar w:fldCharType="begin"/>
      </w:r>
      <w:r>
        <w:rPr>
          <w:noProof/>
        </w:rPr>
        <w:instrText xml:space="preserve"> PAGEREF _Toc2332610 \h </w:instrText>
      </w:r>
      <w:r>
        <w:rPr>
          <w:noProof/>
        </w:rPr>
      </w:r>
      <w:r>
        <w:rPr>
          <w:noProof/>
        </w:rPr>
        <w:fldChar w:fldCharType="separate"/>
      </w:r>
      <w:r w:rsidR="005D1F5A">
        <w:rPr>
          <w:noProof/>
        </w:rPr>
        <w:t>23</w:t>
      </w:r>
      <w:r>
        <w:rPr>
          <w:noProof/>
        </w:rPr>
        <w:fldChar w:fldCharType="end"/>
      </w:r>
    </w:p>
    <w:p w14:paraId="7F8F48F2" w14:textId="20ED683B"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lastRenderedPageBreak/>
        <w:t>2.7. Obmiar robót</w:t>
      </w:r>
      <w:r>
        <w:rPr>
          <w:noProof/>
        </w:rPr>
        <w:tab/>
      </w:r>
      <w:r>
        <w:rPr>
          <w:noProof/>
        </w:rPr>
        <w:fldChar w:fldCharType="begin"/>
      </w:r>
      <w:r>
        <w:rPr>
          <w:noProof/>
        </w:rPr>
        <w:instrText xml:space="preserve"> PAGEREF _Toc2332611 \h </w:instrText>
      </w:r>
      <w:r>
        <w:rPr>
          <w:noProof/>
        </w:rPr>
      </w:r>
      <w:r>
        <w:rPr>
          <w:noProof/>
        </w:rPr>
        <w:fldChar w:fldCharType="separate"/>
      </w:r>
      <w:r w:rsidR="005D1F5A">
        <w:rPr>
          <w:noProof/>
        </w:rPr>
        <w:t>23</w:t>
      </w:r>
      <w:r>
        <w:rPr>
          <w:noProof/>
        </w:rPr>
        <w:fldChar w:fldCharType="end"/>
      </w:r>
    </w:p>
    <w:p w14:paraId="36EE56AE" w14:textId="61D7CAD3"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2.8. Odbiór robót</w:t>
      </w:r>
      <w:r>
        <w:rPr>
          <w:noProof/>
        </w:rPr>
        <w:tab/>
      </w:r>
      <w:r>
        <w:rPr>
          <w:noProof/>
        </w:rPr>
        <w:fldChar w:fldCharType="begin"/>
      </w:r>
      <w:r>
        <w:rPr>
          <w:noProof/>
        </w:rPr>
        <w:instrText xml:space="preserve"> PAGEREF _Toc2332612 \h </w:instrText>
      </w:r>
      <w:r>
        <w:rPr>
          <w:noProof/>
        </w:rPr>
      </w:r>
      <w:r>
        <w:rPr>
          <w:noProof/>
        </w:rPr>
        <w:fldChar w:fldCharType="separate"/>
      </w:r>
      <w:r w:rsidR="005D1F5A">
        <w:rPr>
          <w:noProof/>
        </w:rPr>
        <w:t>23</w:t>
      </w:r>
      <w:r>
        <w:rPr>
          <w:noProof/>
        </w:rPr>
        <w:fldChar w:fldCharType="end"/>
      </w:r>
    </w:p>
    <w:p w14:paraId="7080159E" w14:textId="6FF3FF6C"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2.9. Płatności</w:t>
      </w:r>
      <w:r>
        <w:rPr>
          <w:noProof/>
        </w:rPr>
        <w:tab/>
      </w:r>
      <w:r>
        <w:rPr>
          <w:noProof/>
        </w:rPr>
        <w:fldChar w:fldCharType="begin"/>
      </w:r>
      <w:r>
        <w:rPr>
          <w:noProof/>
        </w:rPr>
        <w:instrText xml:space="preserve"> PAGEREF _Toc2332613 \h </w:instrText>
      </w:r>
      <w:r>
        <w:rPr>
          <w:noProof/>
        </w:rPr>
      </w:r>
      <w:r>
        <w:rPr>
          <w:noProof/>
        </w:rPr>
        <w:fldChar w:fldCharType="separate"/>
      </w:r>
      <w:r w:rsidR="005D1F5A">
        <w:rPr>
          <w:noProof/>
        </w:rPr>
        <w:t>23</w:t>
      </w:r>
      <w:r>
        <w:rPr>
          <w:noProof/>
        </w:rPr>
        <w:fldChar w:fldCharType="end"/>
      </w:r>
    </w:p>
    <w:p w14:paraId="7CCA4861" w14:textId="111E0BC1"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2.10. Przepisy związane</w:t>
      </w:r>
      <w:r>
        <w:rPr>
          <w:noProof/>
        </w:rPr>
        <w:tab/>
      </w:r>
      <w:r>
        <w:rPr>
          <w:noProof/>
        </w:rPr>
        <w:fldChar w:fldCharType="begin"/>
      </w:r>
      <w:r>
        <w:rPr>
          <w:noProof/>
        </w:rPr>
        <w:instrText xml:space="preserve"> PAGEREF _Toc2332614 \h </w:instrText>
      </w:r>
      <w:r>
        <w:rPr>
          <w:noProof/>
        </w:rPr>
      </w:r>
      <w:r>
        <w:rPr>
          <w:noProof/>
        </w:rPr>
        <w:fldChar w:fldCharType="separate"/>
      </w:r>
      <w:r w:rsidR="005D1F5A">
        <w:rPr>
          <w:noProof/>
        </w:rPr>
        <w:t>23</w:t>
      </w:r>
      <w:r>
        <w:rPr>
          <w:noProof/>
        </w:rPr>
        <w:fldChar w:fldCharType="end"/>
      </w:r>
    </w:p>
    <w:p w14:paraId="7747A659" w14:textId="7994E3E8" w:rsidR="00AF47CC" w:rsidRDefault="00AF47CC">
      <w:pPr>
        <w:pStyle w:val="Spistreci1"/>
        <w:tabs>
          <w:tab w:val="right" w:leader="dot" w:pos="9072"/>
        </w:tabs>
        <w:rPr>
          <w:rFonts w:eastAsiaTheme="minorEastAsia" w:cstheme="minorBidi"/>
          <w:b w:val="0"/>
          <w:bCs w:val="0"/>
          <w:caps w:val="0"/>
          <w:noProof/>
          <w:color w:val="auto"/>
          <w:sz w:val="22"/>
          <w:szCs w:val="22"/>
          <w:lang w:eastAsia="pl-PL"/>
        </w:rPr>
      </w:pPr>
      <w:r w:rsidRPr="00D65EC6">
        <w:rPr>
          <w:noProof/>
          <w:color w:val="auto"/>
        </w:rPr>
        <w:t>3. ST-03 Roboty rozbiórkowe</w:t>
      </w:r>
      <w:r>
        <w:rPr>
          <w:noProof/>
        </w:rPr>
        <w:tab/>
      </w:r>
      <w:r>
        <w:rPr>
          <w:noProof/>
        </w:rPr>
        <w:fldChar w:fldCharType="begin"/>
      </w:r>
      <w:r>
        <w:rPr>
          <w:noProof/>
        </w:rPr>
        <w:instrText xml:space="preserve"> PAGEREF _Toc2332615 \h </w:instrText>
      </w:r>
      <w:r>
        <w:rPr>
          <w:noProof/>
        </w:rPr>
      </w:r>
      <w:r>
        <w:rPr>
          <w:noProof/>
        </w:rPr>
        <w:fldChar w:fldCharType="separate"/>
      </w:r>
      <w:r w:rsidR="005D1F5A">
        <w:rPr>
          <w:noProof/>
        </w:rPr>
        <w:t>24</w:t>
      </w:r>
      <w:r>
        <w:rPr>
          <w:noProof/>
        </w:rPr>
        <w:fldChar w:fldCharType="end"/>
      </w:r>
    </w:p>
    <w:p w14:paraId="12C5A0F1" w14:textId="4DD8BAC8"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3.1. Wprowadzenie</w:t>
      </w:r>
      <w:r>
        <w:rPr>
          <w:noProof/>
        </w:rPr>
        <w:tab/>
      </w:r>
      <w:r>
        <w:rPr>
          <w:noProof/>
        </w:rPr>
        <w:fldChar w:fldCharType="begin"/>
      </w:r>
      <w:r>
        <w:rPr>
          <w:noProof/>
        </w:rPr>
        <w:instrText xml:space="preserve"> PAGEREF _Toc2332616 \h </w:instrText>
      </w:r>
      <w:r>
        <w:rPr>
          <w:noProof/>
        </w:rPr>
      </w:r>
      <w:r>
        <w:rPr>
          <w:noProof/>
        </w:rPr>
        <w:fldChar w:fldCharType="separate"/>
      </w:r>
      <w:r w:rsidR="005D1F5A">
        <w:rPr>
          <w:noProof/>
        </w:rPr>
        <w:t>24</w:t>
      </w:r>
      <w:r>
        <w:rPr>
          <w:noProof/>
        </w:rPr>
        <w:fldChar w:fldCharType="end"/>
      </w:r>
    </w:p>
    <w:p w14:paraId="42BBF3B9" w14:textId="3AB814EC"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3.1.1. Przedmiot i zakres robót budowlanych</w:t>
      </w:r>
      <w:r>
        <w:rPr>
          <w:noProof/>
        </w:rPr>
        <w:tab/>
      </w:r>
      <w:r>
        <w:rPr>
          <w:noProof/>
        </w:rPr>
        <w:fldChar w:fldCharType="begin"/>
      </w:r>
      <w:r>
        <w:rPr>
          <w:noProof/>
        </w:rPr>
        <w:instrText xml:space="preserve"> PAGEREF _Toc2332617 \h </w:instrText>
      </w:r>
      <w:r>
        <w:rPr>
          <w:noProof/>
        </w:rPr>
      </w:r>
      <w:r>
        <w:rPr>
          <w:noProof/>
        </w:rPr>
        <w:fldChar w:fldCharType="separate"/>
      </w:r>
      <w:r w:rsidR="005D1F5A">
        <w:rPr>
          <w:noProof/>
        </w:rPr>
        <w:t>24</w:t>
      </w:r>
      <w:r>
        <w:rPr>
          <w:noProof/>
        </w:rPr>
        <w:fldChar w:fldCharType="end"/>
      </w:r>
    </w:p>
    <w:p w14:paraId="3F81E68F" w14:textId="10842EEF"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3.1.2. Wyszczególnienie i opis prac towarzyszących, robót tymczasowych i innych czynności</w:t>
      </w:r>
      <w:r>
        <w:rPr>
          <w:noProof/>
        </w:rPr>
        <w:tab/>
      </w:r>
      <w:r>
        <w:rPr>
          <w:noProof/>
        </w:rPr>
        <w:fldChar w:fldCharType="begin"/>
      </w:r>
      <w:r>
        <w:rPr>
          <w:noProof/>
        </w:rPr>
        <w:instrText xml:space="preserve"> PAGEREF _Toc2332618 \h </w:instrText>
      </w:r>
      <w:r>
        <w:rPr>
          <w:noProof/>
        </w:rPr>
      </w:r>
      <w:r>
        <w:rPr>
          <w:noProof/>
        </w:rPr>
        <w:fldChar w:fldCharType="separate"/>
      </w:r>
      <w:r w:rsidR="005D1F5A">
        <w:rPr>
          <w:noProof/>
        </w:rPr>
        <w:t>24</w:t>
      </w:r>
      <w:r>
        <w:rPr>
          <w:noProof/>
        </w:rPr>
        <w:fldChar w:fldCharType="end"/>
      </w:r>
    </w:p>
    <w:p w14:paraId="7576DA6E" w14:textId="0D39E2BA"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3.2. Nazwy i kody grup robót</w:t>
      </w:r>
      <w:r>
        <w:rPr>
          <w:noProof/>
        </w:rPr>
        <w:tab/>
      </w:r>
      <w:r>
        <w:rPr>
          <w:noProof/>
        </w:rPr>
        <w:fldChar w:fldCharType="begin"/>
      </w:r>
      <w:r>
        <w:rPr>
          <w:noProof/>
        </w:rPr>
        <w:instrText xml:space="preserve"> PAGEREF _Toc2332619 \h </w:instrText>
      </w:r>
      <w:r>
        <w:rPr>
          <w:noProof/>
        </w:rPr>
      </w:r>
      <w:r>
        <w:rPr>
          <w:noProof/>
        </w:rPr>
        <w:fldChar w:fldCharType="separate"/>
      </w:r>
      <w:r w:rsidR="005D1F5A">
        <w:rPr>
          <w:noProof/>
        </w:rPr>
        <w:t>24</w:t>
      </w:r>
      <w:r>
        <w:rPr>
          <w:noProof/>
        </w:rPr>
        <w:fldChar w:fldCharType="end"/>
      </w:r>
    </w:p>
    <w:p w14:paraId="6BA6B009" w14:textId="3DC7760E"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3.3. Materiały</w:t>
      </w:r>
      <w:r>
        <w:rPr>
          <w:noProof/>
        </w:rPr>
        <w:tab/>
      </w:r>
      <w:r>
        <w:rPr>
          <w:noProof/>
        </w:rPr>
        <w:fldChar w:fldCharType="begin"/>
      </w:r>
      <w:r>
        <w:rPr>
          <w:noProof/>
        </w:rPr>
        <w:instrText xml:space="preserve"> PAGEREF _Toc2332620 \h </w:instrText>
      </w:r>
      <w:r>
        <w:rPr>
          <w:noProof/>
        </w:rPr>
      </w:r>
      <w:r>
        <w:rPr>
          <w:noProof/>
        </w:rPr>
        <w:fldChar w:fldCharType="separate"/>
      </w:r>
      <w:r w:rsidR="005D1F5A">
        <w:rPr>
          <w:noProof/>
        </w:rPr>
        <w:t>24</w:t>
      </w:r>
      <w:r>
        <w:rPr>
          <w:noProof/>
        </w:rPr>
        <w:fldChar w:fldCharType="end"/>
      </w:r>
    </w:p>
    <w:p w14:paraId="74BC2FB2" w14:textId="72F0EC00"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3.4. Sprzęt</w:t>
      </w:r>
      <w:r>
        <w:rPr>
          <w:noProof/>
        </w:rPr>
        <w:tab/>
      </w:r>
      <w:r>
        <w:rPr>
          <w:noProof/>
        </w:rPr>
        <w:fldChar w:fldCharType="begin"/>
      </w:r>
      <w:r>
        <w:rPr>
          <w:noProof/>
        </w:rPr>
        <w:instrText xml:space="preserve"> PAGEREF _Toc2332621 \h </w:instrText>
      </w:r>
      <w:r>
        <w:rPr>
          <w:noProof/>
        </w:rPr>
      </w:r>
      <w:r>
        <w:rPr>
          <w:noProof/>
        </w:rPr>
        <w:fldChar w:fldCharType="separate"/>
      </w:r>
      <w:r w:rsidR="005D1F5A">
        <w:rPr>
          <w:noProof/>
        </w:rPr>
        <w:t>24</w:t>
      </w:r>
      <w:r>
        <w:rPr>
          <w:noProof/>
        </w:rPr>
        <w:fldChar w:fldCharType="end"/>
      </w:r>
    </w:p>
    <w:p w14:paraId="727EA530" w14:textId="0E49E79B"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3.5. Transport</w:t>
      </w:r>
      <w:r>
        <w:rPr>
          <w:noProof/>
        </w:rPr>
        <w:tab/>
      </w:r>
      <w:r>
        <w:rPr>
          <w:noProof/>
        </w:rPr>
        <w:fldChar w:fldCharType="begin"/>
      </w:r>
      <w:r>
        <w:rPr>
          <w:noProof/>
        </w:rPr>
        <w:instrText xml:space="preserve"> PAGEREF _Toc2332622 \h </w:instrText>
      </w:r>
      <w:r>
        <w:rPr>
          <w:noProof/>
        </w:rPr>
      </w:r>
      <w:r>
        <w:rPr>
          <w:noProof/>
        </w:rPr>
        <w:fldChar w:fldCharType="separate"/>
      </w:r>
      <w:r w:rsidR="005D1F5A">
        <w:rPr>
          <w:noProof/>
        </w:rPr>
        <w:t>24</w:t>
      </w:r>
      <w:r>
        <w:rPr>
          <w:noProof/>
        </w:rPr>
        <w:fldChar w:fldCharType="end"/>
      </w:r>
    </w:p>
    <w:p w14:paraId="7F94276F" w14:textId="6EC07420"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3.6. Wykonanie robót</w:t>
      </w:r>
      <w:r>
        <w:rPr>
          <w:noProof/>
        </w:rPr>
        <w:tab/>
      </w:r>
      <w:r>
        <w:rPr>
          <w:noProof/>
        </w:rPr>
        <w:fldChar w:fldCharType="begin"/>
      </w:r>
      <w:r>
        <w:rPr>
          <w:noProof/>
        </w:rPr>
        <w:instrText xml:space="preserve"> PAGEREF _Toc2332623 \h </w:instrText>
      </w:r>
      <w:r>
        <w:rPr>
          <w:noProof/>
        </w:rPr>
      </w:r>
      <w:r>
        <w:rPr>
          <w:noProof/>
        </w:rPr>
        <w:fldChar w:fldCharType="separate"/>
      </w:r>
      <w:r w:rsidR="005D1F5A">
        <w:rPr>
          <w:noProof/>
        </w:rPr>
        <w:t>24</w:t>
      </w:r>
      <w:r>
        <w:rPr>
          <w:noProof/>
        </w:rPr>
        <w:fldChar w:fldCharType="end"/>
      </w:r>
    </w:p>
    <w:p w14:paraId="71B9B70C" w14:textId="2AFD4FC4"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3.6.1. Roboty w zakresie rozbiórek</w:t>
      </w:r>
      <w:r>
        <w:rPr>
          <w:noProof/>
        </w:rPr>
        <w:tab/>
      </w:r>
      <w:r>
        <w:rPr>
          <w:noProof/>
        </w:rPr>
        <w:fldChar w:fldCharType="begin"/>
      </w:r>
      <w:r>
        <w:rPr>
          <w:noProof/>
        </w:rPr>
        <w:instrText xml:space="preserve"> PAGEREF _Toc2332624 \h </w:instrText>
      </w:r>
      <w:r>
        <w:rPr>
          <w:noProof/>
        </w:rPr>
      </w:r>
      <w:r>
        <w:rPr>
          <w:noProof/>
        </w:rPr>
        <w:fldChar w:fldCharType="separate"/>
      </w:r>
      <w:r w:rsidR="005D1F5A">
        <w:rPr>
          <w:noProof/>
        </w:rPr>
        <w:t>24</w:t>
      </w:r>
      <w:r>
        <w:rPr>
          <w:noProof/>
        </w:rPr>
        <w:fldChar w:fldCharType="end"/>
      </w:r>
    </w:p>
    <w:p w14:paraId="7CB02C96" w14:textId="7347D135"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3.7. Kontrola jakości</w:t>
      </w:r>
      <w:r>
        <w:rPr>
          <w:noProof/>
        </w:rPr>
        <w:tab/>
      </w:r>
      <w:r>
        <w:rPr>
          <w:noProof/>
        </w:rPr>
        <w:fldChar w:fldCharType="begin"/>
      </w:r>
      <w:r>
        <w:rPr>
          <w:noProof/>
        </w:rPr>
        <w:instrText xml:space="preserve"> PAGEREF _Toc2332625 \h </w:instrText>
      </w:r>
      <w:r>
        <w:rPr>
          <w:noProof/>
        </w:rPr>
      </w:r>
      <w:r>
        <w:rPr>
          <w:noProof/>
        </w:rPr>
        <w:fldChar w:fldCharType="separate"/>
      </w:r>
      <w:r w:rsidR="005D1F5A">
        <w:rPr>
          <w:noProof/>
        </w:rPr>
        <w:t>25</w:t>
      </w:r>
      <w:r>
        <w:rPr>
          <w:noProof/>
        </w:rPr>
        <w:fldChar w:fldCharType="end"/>
      </w:r>
    </w:p>
    <w:p w14:paraId="0DAB5F9F" w14:textId="04E263AC"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3.8. Obmiar robót</w:t>
      </w:r>
      <w:r>
        <w:rPr>
          <w:noProof/>
        </w:rPr>
        <w:tab/>
      </w:r>
      <w:r>
        <w:rPr>
          <w:noProof/>
        </w:rPr>
        <w:fldChar w:fldCharType="begin"/>
      </w:r>
      <w:r>
        <w:rPr>
          <w:noProof/>
        </w:rPr>
        <w:instrText xml:space="preserve"> PAGEREF _Toc2332626 \h </w:instrText>
      </w:r>
      <w:r>
        <w:rPr>
          <w:noProof/>
        </w:rPr>
      </w:r>
      <w:r>
        <w:rPr>
          <w:noProof/>
        </w:rPr>
        <w:fldChar w:fldCharType="separate"/>
      </w:r>
      <w:r w:rsidR="005D1F5A">
        <w:rPr>
          <w:noProof/>
        </w:rPr>
        <w:t>25</w:t>
      </w:r>
      <w:r>
        <w:rPr>
          <w:noProof/>
        </w:rPr>
        <w:fldChar w:fldCharType="end"/>
      </w:r>
    </w:p>
    <w:p w14:paraId="0280043F" w14:textId="0354866A"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3.9. Odbiór robót</w:t>
      </w:r>
      <w:r>
        <w:rPr>
          <w:noProof/>
        </w:rPr>
        <w:tab/>
      </w:r>
      <w:r>
        <w:rPr>
          <w:noProof/>
        </w:rPr>
        <w:fldChar w:fldCharType="begin"/>
      </w:r>
      <w:r>
        <w:rPr>
          <w:noProof/>
        </w:rPr>
        <w:instrText xml:space="preserve"> PAGEREF _Toc2332627 \h </w:instrText>
      </w:r>
      <w:r>
        <w:rPr>
          <w:noProof/>
        </w:rPr>
      </w:r>
      <w:r>
        <w:rPr>
          <w:noProof/>
        </w:rPr>
        <w:fldChar w:fldCharType="separate"/>
      </w:r>
      <w:r w:rsidR="005D1F5A">
        <w:rPr>
          <w:noProof/>
        </w:rPr>
        <w:t>25</w:t>
      </w:r>
      <w:r>
        <w:rPr>
          <w:noProof/>
        </w:rPr>
        <w:fldChar w:fldCharType="end"/>
      </w:r>
    </w:p>
    <w:p w14:paraId="042FA22F" w14:textId="31A4A4B9"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3.10. Płatności</w:t>
      </w:r>
      <w:r>
        <w:rPr>
          <w:noProof/>
        </w:rPr>
        <w:tab/>
      </w:r>
      <w:r>
        <w:rPr>
          <w:noProof/>
        </w:rPr>
        <w:fldChar w:fldCharType="begin"/>
      </w:r>
      <w:r>
        <w:rPr>
          <w:noProof/>
        </w:rPr>
        <w:instrText xml:space="preserve"> PAGEREF _Toc2332628 \h </w:instrText>
      </w:r>
      <w:r>
        <w:rPr>
          <w:noProof/>
        </w:rPr>
      </w:r>
      <w:r>
        <w:rPr>
          <w:noProof/>
        </w:rPr>
        <w:fldChar w:fldCharType="separate"/>
      </w:r>
      <w:r w:rsidR="005D1F5A">
        <w:rPr>
          <w:noProof/>
        </w:rPr>
        <w:t>25</w:t>
      </w:r>
      <w:r>
        <w:rPr>
          <w:noProof/>
        </w:rPr>
        <w:fldChar w:fldCharType="end"/>
      </w:r>
    </w:p>
    <w:p w14:paraId="326D8885" w14:textId="5E451394"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3.11. Przepisy związane</w:t>
      </w:r>
      <w:r>
        <w:rPr>
          <w:noProof/>
        </w:rPr>
        <w:tab/>
      </w:r>
      <w:r>
        <w:rPr>
          <w:noProof/>
        </w:rPr>
        <w:fldChar w:fldCharType="begin"/>
      </w:r>
      <w:r>
        <w:rPr>
          <w:noProof/>
        </w:rPr>
        <w:instrText xml:space="preserve"> PAGEREF _Toc2332629 \h </w:instrText>
      </w:r>
      <w:r>
        <w:rPr>
          <w:noProof/>
        </w:rPr>
      </w:r>
      <w:r>
        <w:rPr>
          <w:noProof/>
        </w:rPr>
        <w:fldChar w:fldCharType="separate"/>
      </w:r>
      <w:r w:rsidR="005D1F5A">
        <w:rPr>
          <w:noProof/>
        </w:rPr>
        <w:t>27</w:t>
      </w:r>
      <w:r>
        <w:rPr>
          <w:noProof/>
        </w:rPr>
        <w:fldChar w:fldCharType="end"/>
      </w:r>
    </w:p>
    <w:p w14:paraId="2F1B1D91" w14:textId="5C104C1F" w:rsidR="00AF47CC" w:rsidRDefault="00AF47CC">
      <w:pPr>
        <w:pStyle w:val="Spistreci1"/>
        <w:tabs>
          <w:tab w:val="right" w:leader="dot" w:pos="9072"/>
        </w:tabs>
        <w:rPr>
          <w:rFonts w:eastAsiaTheme="minorEastAsia" w:cstheme="minorBidi"/>
          <w:b w:val="0"/>
          <w:bCs w:val="0"/>
          <w:caps w:val="0"/>
          <w:noProof/>
          <w:color w:val="auto"/>
          <w:sz w:val="22"/>
          <w:szCs w:val="22"/>
          <w:lang w:eastAsia="pl-PL"/>
        </w:rPr>
      </w:pPr>
      <w:r w:rsidRPr="00D65EC6">
        <w:rPr>
          <w:noProof/>
          <w:color w:val="auto"/>
        </w:rPr>
        <w:t>4. ST-04 Roboty ziemne i magistrala oraz sieć wodociągowa</w:t>
      </w:r>
      <w:r>
        <w:rPr>
          <w:noProof/>
        </w:rPr>
        <w:tab/>
      </w:r>
      <w:r>
        <w:rPr>
          <w:noProof/>
        </w:rPr>
        <w:fldChar w:fldCharType="begin"/>
      </w:r>
      <w:r>
        <w:rPr>
          <w:noProof/>
        </w:rPr>
        <w:instrText xml:space="preserve"> PAGEREF _Toc2332630 \h </w:instrText>
      </w:r>
      <w:r>
        <w:rPr>
          <w:noProof/>
        </w:rPr>
      </w:r>
      <w:r>
        <w:rPr>
          <w:noProof/>
        </w:rPr>
        <w:fldChar w:fldCharType="separate"/>
      </w:r>
      <w:r w:rsidR="005D1F5A">
        <w:rPr>
          <w:noProof/>
        </w:rPr>
        <w:t>28</w:t>
      </w:r>
      <w:r>
        <w:rPr>
          <w:noProof/>
        </w:rPr>
        <w:fldChar w:fldCharType="end"/>
      </w:r>
    </w:p>
    <w:p w14:paraId="3E4A044D" w14:textId="12F8EEE6"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4.1. Wprowadzenie</w:t>
      </w:r>
      <w:r>
        <w:rPr>
          <w:noProof/>
        </w:rPr>
        <w:tab/>
      </w:r>
      <w:r>
        <w:rPr>
          <w:noProof/>
        </w:rPr>
        <w:fldChar w:fldCharType="begin"/>
      </w:r>
      <w:r>
        <w:rPr>
          <w:noProof/>
        </w:rPr>
        <w:instrText xml:space="preserve"> PAGEREF _Toc2332631 \h </w:instrText>
      </w:r>
      <w:r>
        <w:rPr>
          <w:noProof/>
        </w:rPr>
      </w:r>
      <w:r>
        <w:rPr>
          <w:noProof/>
        </w:rPr>
        <w:fldChar w:fldCharType="separate"/>
      </w:r>
      <w:r w:rsidR="005D1F5A">
        <w:rPr>
          <w:noProof/>
        </w:rPr>
        <w:t>28</w:t>
      </w:r>
      <w:r>
        <w:rPr>
          <w:noProof/>
        </w:rPr>
        <w:fldChar w:fldCharType="end"/>
      </w:r>
    </w:p>
    <w:p w14:paraId="3893DE25" w14:textId="3B6DB98F"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4.1.1. Nazwa nadana zamówieniu</w:t>
      </w:r>
      <w:r>
        <w:rPr>
          <w:noProof/>
        </w:rPr>
        <w:tab/>
      </w:r>
      <w:r>
        <w:rPr>
          <w:noProof/>
        </w:rPr>
        <w:fldChar w:fldCharType="begin"/>
      </w:r>
      <w:r>
        <w:rPr>
          <w:noProof/>
        </w:rPr>
        <w:instrText xml:space="preserve"> PAGEREF _Toc2332632 \h </w:instrText>
      </w:r>
      <w:r>
        <w:rPr>
          <w:noProof/>
        </w:rPr>
      </w:r>
      <w:r>
        <w:rPr>
          <w:noProof/>
        </w:rPr>
        <w:fldChar w:fldCharType="separate"/>
      </w:r>
      <w:r w:rsidR="005D1F5A">
        <w:rPr>
          <w:noProof/>
        </w:rPr>
        <w:t>28</w:t>
      </w:r>
      <w:r>
        <w:rPr>
          <w:noProof/>
        </w:rPr>
        <w:fldChar w:fldCharType="end"/>
      </w:r>
    </w:p>
    <w:p w14:paraId="1BBDFD45" w14:textId="40C70D54"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4.1.2. Przedmiot ST</w:t>
      </w:r>
      <w:r>
        <w:rPr>
          <w:noProof/>
        </w:rPr>
        <w:tab/>
      </w:r>
      <w:r>
        <w:rPr>
          <w:noProof/>
        </w:rPr>
        <w:fldChar w:fldCharType="begin"/>
      </w:r>
      <w:r>
        <w:rPr>
          <w:noProof/>
        </w:rPr>
        <w:instrText xml:space="preserve"> PAGEREF _Toc2332633 \h </w:instrText>
      </w:r>
      <w:r>
        <w:rPr>
          <w:noProof/>
        </w:rPr>
      </w:r>
      <w:r>
        <w:rPr>
          <w:noProof/>
        </w:rPr>
        <w:fldChar w:fldCharType="separate"/>
      </w:r>
      <w:r w:rsidR="005D1F5A">
        <w:rPr>
          <w:noProof/>
        </w:rPr>
        <w:t>28</w:t>
      </w:r>
      <w:r>
        <w:rPr>
          <w:noProof/>
        </w:rPr>
        <w:fldChar w:fldCharType="end"/>
      </w:r>
    </w:p>
    <w:p w14:paraId="31A836DA" w14:textId="3D89DD5A"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4.1.3. Przedmiot i zakres robót objętych ST</w:t>
      </w:r>
      <w:r>
        <w:rPr>
          <w:noProof/>
        </w:rPr>
        <w:tab/>
      </w:r>
      <w:r>
        <w:rPr>
          <w:noProof/>
        </w:rPr>
        <w:fldChar w:fldCharType="begin"/>
      </w:r>
      <w:r>
        <w:rPr>
          <w:noProof/>
        </w:rPr>
        <w:instrText xml:space="preserve"> PAGEREF _Toc2332635 \h </w:instrText>
      </w:r>
      <w:r>
        <w:rPr>
          <w:noProof/>
        </w:rPr>
      </w:r>
      <w:r>
        <w:rPr>
          <w:noProof/>
        </w:rPr>
        <w:fldChar w:fldCharType="separate"/>
      </w:r>
      <w:r w:rsidR="005D1F5A">
        <w:rPr>
          <w:noProof/>
        </w:rPr>
        <w:t>28</w:t>
      </w:r>
      <w:r>
        <w:rPr>
          <w:noProof/>
        </w:rPr>
        <w:fldChar w:fldCharType="end"/>
      </w:r>
    </w:p>
    <w:p w14:paraId="1D4D1E17" w14:textId="58D85CB3"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4.1.4. Prace towarzyszące i tymczasowe</w:t>
      </w:r>
      <w:r>
        <w:rPr>
          <w:noProof/>
        </w:rPr>
        <w:tab/>
      </w:r>
      <w:r>
        <w:rPr>
          <w:noProof/>
        </w:rPr>
        <w:fldChar w:fldCharType="begin"/>
      </w:r>
      <w:r>
        <w:rPr>
          <w:noProof/>
        </w:rPr>
        <w:instrText xml:space="preserve"> PAGEREF _Toc2332636 \h </w:instrText>
      </w:r>
      <w:r>
        <w:rPr>
          <w:noProof/>
        </w:rPr>
      </w:r>
      <w:r>
        <w:rPr>
          <w:noProof/>
        </w:rPr>
        <w:fldChar w:fldCharType="separate"/>
      </w:r>
      <w:r w:rsidR="005D1F5A">
        <w:rPr>
          <w:noProof/>
        </w:rPr>
        <w:t>28</w:t>
      </w:r>
      <w:r>
        <w:rPr>
          <w:noProof/>
        </w:rPr>
        <w:fldChar w:fldCharType="end"/>
      </w:r>
    </w:p>
    <w:p w14:paraId="32882A7A" w14:textId="7F16C0DE"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4.1.5. Nazwy i kody</w:t>
      </w:r>
      <w:r>
        <w:rPr>
          <w:noProof/>
        </w:rPr>
        <w:tab/>
      </w:r>
      <w:r>
        <w:rPr>
          <w:noProof/>
        </w:rPr>
        <w:fldChar w:fldCharType="begin"/>
      </w:r>
      <w:r>
        <w:rPr>
          <w:noProof/>
        </w:rPr>
        <w:instrText xml:space="preserve"> PAGEREF _Toc2332637 \h </w:instrText>
      </w:r>
      <w:r>
        <w:rPr>
          <w:noProof/>
        </w:rPr>
      </w:r>
      <w:r>
        <w:rPr>
          <w:noProof/>
        </w:rPr>
        <w:fldChar w:fldCharType="separate"/>
      </w:r>
      <w:r w:rsidR="005D1F5A">
        <w:rPr>
          <w:noProof/>
        </w:rPr>
        <w:t>28</w:t>
      </w:r>
      <w:r>
        <w:rPr>
          <w:noProof/>
        </w:rPr>
        <w:fldChar w:fldCharType="end"/>
      </w:r>
    </w:p>
    <w:p w14:paraId="2CD26728" w14:textId="2CA87CD7"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4.1.6. Określenia podstawowe</w:t>
      </w:r>
      <w:r>
        <w:rPr>
          <w:noProof/>
        </w:rPr>
        <w:tab/>
      </w:r>
      <w:r>
        <w:rPr>
          <w:noProof/>
        </w:rPr>
        <w:fldChar w:fldCharType="begin"/>
      </w:r>
      <w:r>
        <w:rPr>
          <w:noProof/>
        </w:rPr>
        <w:instrText xml:space="preserve"> PAGEREF _Toc2332638 \h </w:instrText>
      </w:r>
      <w:r>
        <w:rPr>
          <w:noProof/>
        </w:rPr>
      </w:r>
      <w:r>
        <w:rPr>
          <w:noProof/>
        </w:rPr>
        <w:fldChar w:fldCharType="separate"/>
      </w:r>
      <w:r w:rsidR="005D1F5A">
        <w:rPr>
          <w:noProof/>
        </w:rPr>
        <w:t>28</w:t>
      </w:r>
      <w:r>
        <w:rPr>
          <w:noProof/>
        </w:rPr>
        <w:fldChar w:fldCharType="end"/>
      </w:r>
    </w:p>
    <w:p w14:paraId="1ECC4565" w14:textId="23393B19"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4.2. Materiały</w:t>
      </w:r>
      <w:r>
        <w:rPr>
          <w:noProof/>
        </w:rPr>
        <w:tab/>
      </w:r>
      <w:r>
        <w:rPr>
          <w:noProof/>
        </w:rPr>
        <w:fldChar w:fldCharType="begin"/>
      </w:r>
      <w:r>
        <w:rPr>
          <w:noProof/>
        </w:rPr>
        <w:instrText xml:space="preserve"> PAGEREF _Toc2332639 \h </w:instrText>
      </w:r>
      <w:r>
        <w:rPr>
          <w:noProof/>
        </w:rPr>
      </w:r>
      <w:r>
        <w:rPr>
          <w:noProof/>
        </w:rPr>
        <w:fldChar w:fldCharType="separate"/>
      </w:r>
      <w:r w:rsidR="005D1F5A">
        <w:rPr>
          <w:noProof/>
        </w:rPr>
        <w:t>30</w:t>
      </w:r>
      <w:r>
        <w:rPr>
          <w:noProof/>
        </w:rPr>
        <w:fldChar w:fldCharType="end"/>
      </w:r>
    </w:p>
    <w:p w14:paraId="1D8F01B2" w14:textId="4F0756CD"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4.2.1. Wymagania ogólne dotyczące materiałów</w:t>
      </w:r>
      <w:r>
        <w:rPr>
          <w:noProof/>
        </w:rPr>
        <w:tab/>
      </w:r>
      <w:r>
        <w:rPr>
          <w:noProof/>
        </w:rPr>
        <w:fldChar w:fldCharType="begin"/>
      </w:r>
      <w:r>
        <w:rPr>
          <w:noProof/>
        </w:rPr>
        <w:instrText xml:space="preserve"> PAGEREF _Toc2332640 \h </w:instrText>
      </w:r>
      <w:r>
        <w:rPr>
          <w:noProof/>
        </w:rPr>
      </w:r>
      <w:r>
        <w:rPr>
          <w:noProof/>
        </w:rPr>
        <w:fldChar w:fldCharType="separate"/>
      </w:r>
      <w:r w:rsidR="005D1F5A">
        <w:rPr>
          <w:noProof/>
        </w:rPr>
        <w:t>30</w:t>
      </w:r>
      <w:r>
        <w:rPr>
          <w:noProof/>
        </w:rPr>
        <w:fldChar w:fldCharType="end"/>
      </w:r>
    </w:p>
    <w:p w14:paraId="1240C084" w14:textId="13BC7485"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4.2.2. Rury i kształtki wodociągowe</w:t>
      </w:r>
      <w:r>
        <w:rPr>
          <w:noProof/>
        </w:rPr>
        <w:tab/>
      </w:r>
      <w:r>
        <w:rPr>
          <w:noProof/>
        </w:rPr>
        <w:fldChar w:fldCharType="begin"/>
      </w:r>
      <w:r>
        <w:rPr>
          <w:noProof/>
        </w:rPr>
        <w:instrText xml:space="preserve"> PAGEREF _Toc2332641 \h </w:instrText>
      </w:r>
      <w:r>
        <w:rPr>
          <w:noProof/>
        </w:rPr>
      </w:r>
      <w:r>
        <w:rPr>
          <w:noProof/>
        </w:rPr>
        <w:fldChar w:fldCharType="separate"/>
      </w:r>
      <w:r w:rsidR="005D1F5A">
        <w:rPr>
          <w:noProof/>
        </w:rPr>
        <w:t>30</w:t>
      </w:r>
      <w:r>
        <w:rPr>
          <w:noProof/>
        </w:rPr>
        <w:fldChar w:fldCharType="end"/>
      </w:r>
    </w:p>
    <w:p w14:paraId="592639EE" w14:textId="7D698D2E"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4.2.3. Armatura</w:t>
      </w:r>
      <w:r>
        <w:rPr>
          <w:noProof/>
        </w:rPr>
        <w:tab/>
      </w:r>
      <w:r>
        <w:rPr>
          <w:noProof/>
        </w:rPr>
        <w:fldChar w:fldCharType="begin"/>
      </w:r>
      <w:r>
        <w:rPr>
          <w:noProof/>
        </w:rPr>
        <w:instrText xml:space="preserve"> PAGEREF _Toc2332642 \h </w:instrText>
      </w:r>
      <w:r>
        <w:rPr>
          <w:noProof/>
        </w:rPr>
      </w:r>
      <w:r>
        <w:rPr>
          <w:noProof/>
        </w:rPr>
        <w:fldChar w:fldCharType="separate"/>
      </w:r>
      <w:r w:rsidR="005D1F5A">
        <w:rPr>
          <w:noProof/>
        </w:rPr>
        <w:t>30</w:t>
      </w:r>
      <w:r>
        <w:rPr>
          <w:noProof/>
        </w:rPr>
        <w:fldChar w:fldCharType="end"/>
      </w:r>
    </w:p>
    <w:p w14:paraId="2A893F39" w14:textId="79AB34D3"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4.2.4. Taśma ostrzegawcza</w:t>
      </w:r>
      <w:r>
        <w:rPr>
          <w:noProof/>
        </w:rPr>
        <w:tab/>
      </w:r>
      <w:r>
        <w:rPr>
          <w:noProof/>
        </w:rPr>
        <w:fldChar w:fldCharType="begin"/>
      </w:r>
      <w:r>
        <w:rPr>
          <w:noProof/>
        </w:rPr>
        <w:instrText xml:space="preserve"> PAGEREF _Toc2332643 \h </w:instrText>
      </w:r>
      <w:r>
        <w:rPr>
          <w:noProof/>
        </w:rPr>
      </w:r>
      <w:r>
        <w:rPr>
          <w:noProof/>
        </w:rPr>
        <w:fldChar w:fldCharType="separate"/>
      </w:r>
      <w:r w:rsidR="005D1F5A">
        <w:rPr>
          <w:noProof/>
        </w:rPr>
        <w:t>31</w:t>
      </w:r>
      <w:r>
        <w:rPr>
          <w:noProof/>
        </w:rPr>
        <w:fldChar w:fldCharType="end"/>
      </w:r>
    </w:p>
    <w:p w14:paraId="6E4B266D" w14:textId="4F3A24D3"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4.2.5. Bloki oporowe</w:t>
      </w:r>
      <w:r>
        <w:rPr>
          <w:noProof/>
        </w:rPr>
        <w:tab/>
      </w:r>
      <w:r>
        <w:rPr>
          <w:noProof/>
        </w:rPr>
        <w:fldChar w:fldCharType="begin"/>
      </w:r>
      <w:r>
        <w:rPr>
          <w:noProof/>
        </w:rPr>
        <w:instrText xml:space="preserve"> PAGEREF _Toc2332644 \h </w:instrText>
      </w:r>
      <w:r>
        <w:rPr>
          <w:noProof/>
        </w:rPr>
      </w:r>
      <w:r>
        <w:rPr>
          <w:noProof/>
        </w:rPr>
        <w:fldChar w:fldCharType="separate"/>
      </w:r>
      <w:r w:rsidR="005D1F5A">
        <w:rPr>
          <w:noProof/>
        </w:rPr>
        <w:t>31</w:t>
      </w:r>
      <w:r>
        <w:rPr>
          <w:noProof/>
        </w:rPr>
        <w:fldChar w:fldCharType="end"/>
      </w:r>
    </w:p>
    <w:p w14:paraId="540E10B1" w14:textId="11FB27D1"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4.2.6. Beton</w:t>
      </w:r>
      <w:r>
        <w:rPr>
          <w:noProof/>
        </w:rPr>
        <w:tab/>
      </w:r>
      <w:r>
        <w:rPr>
          <w:noProof/>
        </w:rPr>
        <w:fldChar w:fldCharType="begin"/>
      </w:r>
      <w:r>
        <w:rPr>
          <w:noProof/>
        </w:rPr>
        <w:instrText xml:space="preserve"> PAGEREF _Toc2332645 \h </w:instrText>
      </w:r>
      <w:r>
        <w:rPr>
          <w:noProof/>
        </w:rPr>
      </w:r>
      <w:r>
        <w:rPr>
          <w:noProof/>
        </w:rPr>
        <w:fldChar w:fldCharType="separate"/>
      </w:r>
      <w:r w:rsidR="005D1F5A">
        <w:rPr>
          <w:noProof/>
        </w:rPr>
        <w:t>31</w:t>
      </w:r>
      <w:r>
        <w:rPr>
          <w:noProof/>
        </w:rPr>
        <w:fldChar w:fldCharType="end"/>
      </w:r>
    </w:p>
    <w:p w14:paraId="3AA34220" w14:textId="2991E607"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4.2.7. Prefabrykaty betonowe do obudowy</w:t>
      </w:r>
      <w:r>
        <w:rPr>
          <w:noProof/>
        </w:rPr>
        <w:tab/>
      </w:r>
      <w:r>
        <w:rPr>
          <w:noProof/>
        </w:rPr>
        <w:fldChar w:fldCharType="begin"/>
      </w:r>
      <w:r>
        <w:rPr>
          <w:noProof/>
        </w:rPr>
        <w:instrText xml:space="preserve"> PAGEREF _Toc2332646 \h </w:instrText>
      </w:r>
      <w:r>
        <w:rPr>
          <w:noProof/>
        </w:rPr>
      </w:r>
      <w:r>
        <w:rPr>
          <w:noProof/>
        </w:rPr>
        <w:fldChar w:fldCharType="separate"/>
      </w:r>
      <w:r w:rsidR="005D1F5A">
        <w:rPr>
          <w:noProof/>
        </w:rPr>
        <w:t>31</w:t>
      </w:r>
      <w:r>
        <w:rPr>
          <w:noProof/>
        </w:rPr>
        <w:fldChar w:fldCharType="end"/>
      </w:r>
    </w:p>
    <w:p w14:paraId="242C87B7" w14:textId="6F29D900"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4.2.8. Zaprawa budowlana</w:t>
      </w:r>
      <w:r>
        <w:rPr>
          <w:noProof/>
        </w:rPr>
        <w:tab/>
      </w:r>
      <w:r>
        <w:rPr>
          <w:noProof/>
        </w:rPr>
        <w:fldChar w:fldCharType="begin"/>
      </w:r>
      <w:r>
        <w:rPr>
          <w:noProof/>
        </w:rPr>
        <w:instrText xml:space="preserve"> PAGEREF _Toc2332647 \h </w:instrText>
      </w:r>
      <w:r>
        <w:rPr>
          <w:noProof/>
        </w:rPr>
      </w:r>
      <w:r>
        <w:rPr>
          <w:noProof/>
        </w:rPr>
        <w:fldChar w:fldCharType="separate"/>
      </w:r>
      <w:r w:rsidR="005D1F5A">
        <w:rPr>
          <w:noProof/>
        </w:rPr>
        <w:t>31</w:t>
      </w:r>
      <w:r>
        <w:rPr>
          <w:noProof/>
        </w:rPr>
        <w:fldChar w:fldCharType="end"/>
      </w:r>
    </w:p>
    <w:p w14:paraId="5B5F32E6" w14:textId="709EC07B"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4.2.9. Woda</w:t>
      </w:r>
      <w:r>
        <w:rPr>
          <w:noProof/>
        </w:rPr>
        <w:tab/>
      </w:r>
      <w:r>
        <w:rPr>
          <w:noProof/>
        </w:rPr>
        <w:fldChar w:fldCharType="begin"/>
      </w:r>
      <w:r>
        <w:rPr>
          <w:noProof/>
        </w:rPr>
        <w:instrText xml:space="preserve"> PAGEREF _Toc2332648 \h </w:instrText>
      </w:r>
      <w:r>
        <w:rPr>
          <w:noProof/>
        </w:rPr>
      </w:r>
      <w:r>
        <w:rPr>
          <w:noProof/>
        </w:rPr>
        <w:fldChar w:fldCharType="separate"/>
      </w:r>
      <w:r w:rsidR="005D1F5A">
        <w:rPr>
          <w:noProof/>
        </w:rPr>
        <w:t>31</w:t>
      </w:r>
      <w:r>
        <w:rPr>
          <w:noProof/>
        </w:rPr>
        <w:fldChar w:fldCharType="end"/>
      </w:r>
    </w:p>
    <w:p w14:paraId="6E307CF7" w14:textId="7DA38B0B"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4.2.10. Piasek na podsypkę rur</w:t>
      </w:r>
      <w:r>
        <w:rPr>
          <w:noProof/>
        </w:rPr>
        <w:tab/>
      </w:r>
      <w:r>
        <w:rPr>
          <w:noProof/>
        </w:rPr>
        <w:fldChar w:fldCharType="begin"/>
      </w:r>
      <w:r>
        <w:rPr>
          <w:noProof/>
        </w:rPr>
        <w:instrText xml:space="preserve"> PAGEREF _Toc2332649 \h </w:instrText>
      </w:r>
      <w:r>
        <w:rPr>
          <w:noProof/>
        </w:rPr>
      </w:r>
      <w:r>
        <w:rPr>
          <w:noProof/>
        </w:rPr>
        <w:fldChar w:fldCharType="separate"/>
      </w:r>
      <w:r w:rsidR="005D1F5A">
        <w:rPr>
          <w:noProof/>
        </w:rPr>
        <w:t>31</w:t>
      </w:r>
      <w:r>
        <w:rPr>
          <w:noProof/>
        </w:rPr>
        <w:fldChar w:fldCharType="end"/>
      </w:r>
    </w:p>
    <w:p w14:paraId="553700A5" w14:textId="32209DB9"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4.2.11. Kruszywo mineralne</w:t>
      </w:r>
      <w:r>
        <w:rPr>
          <w:noProof/>
        </w:rPr>
        <w:tab/>
      </w:r>
      <w:r>
        <w:rPr>
          <w:noProof/>
        </w:rPr>
        <w:fldChar w:fldCharType="begin"/>
      </w:r>
      <w:r>
        <w:rPr>
          <w:noProof/>
        </w:rPr>
        <w:instrText xml:space="preserve"> PAGEREF _Toc2332650 \h </w:instrText>
      </w:r>
      <w:r>
        <w:rPr>
          <w:noProof/>
        </w:rPr>
      </w:r>
      <w:r>
        <w:rPr>
          <w:noProof/>
        </w:rPr>
        <w:fldChar w:fldCharType="separate"/>
      </w:r>
      <w:r w:rsidR="005D1F5A">
        <w:rPr>
          <w:noProof/>
        </w:rPr>
        <w:t>31</w:t>
      </w:r>
      <w:r>
        <w:rPr>
          <w:noProof/>
        </w:rPr>
        <w:fldChar w:fldCharType="end"/>
      </w:r>
    </w:p>
    <w:p w14:paraId="3A20AFF4" w14:textId="10C36E4D"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4.2.12. Materiały izolacyjne i uszczelniające</w:t>
      </w:r>
      <w:r>
        <w:rPr>
          <w:noProof/>
        </w:rPr>
        <w:tab/>
      </w:r>
      <w:r>
        <w:rPr>
          <w:noProof/>
        </w:rPr>
        <w:fldChar w:fldCharType="begin"/>
      </w:r>
      <w:r>
        <w:rPr>
          <w:noProof/>
        </w:rPr>
        <w:instrText xml:space="preserve"> PAGEREF _Toc2332651 \h </w:instrText>
      </w:r>
      <w:r>
        <w:rPr>
          <w:noProof/>
        </w:rPr>
      </w:r>
      <w:r>
        <w:rPr>
          <w:noProof/>
        </w:rPr>
        <w:fldChar w:fldCharType="separate"/>
      </w:r>
      <w:r w:rsidR="005D1F5A">
        <w:rPr>
          <w:noProof/>
        </w:rPr>
        <w:t>31</w:t>
      </w:r>
      <w:r>
        <w:rPr>
          <w:noProof/>
        </w:rPr>
        <w:fldChar w:fldCharType="end"/>
      </w:r>
    </w:p>
    <w:p w14:paraId="130B00B4" w14:textId="12B25125"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4.2.13. Zestawienie materiałów — rur, kształtek, prefabrykowanych elementów</w:t>
      </w:r>
      <w:r>
        <w:rPr>
          <w:noProof/>
        </w:rPr>
        <w:tab/>
      </w:r>
      <w:r>
        <w:rPr>
          <w:noProof/>
        </w:rPr>
        <w:fldChar w:fldCharType="begin"/>
      </w:r>
      <w:r>
        <w:rPr>
          <w:noProof/>
        </w:rPr>
        <w:instrText xml:space="preserve"> PAGEREF _Toc2332652 \h </w:instrText>
      </w:r>
      <w:r>
        <w:rPr>
          <w:noProof/>
        </w:rPr>
      </w:r>
      <w:r>
        <w:rPr>
          <w:noProof/>
        </w:rPr>
        <w:fldChar w:fldCharType="separate"/>
      </w:r>
      <w:r w:rsidR="005D1F5A">
        <w:rPr>
          <w:noProof/>
        </w:rPr>
        <w:t>31</w:t>
      </w:r>
      <w:r>
        <w:rPr>
          <w:noProof/>
        </w:rPr>
        <w:fldChar w:fldCharType="end"/>
      </w:r>
    </w:p>
    <w:p w14:paraId="2826C3CC" w14:textId="6CA19C33"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4.2.14. Elementy umocnienia ścian wykopów</w:t>
      </w:r>
      <w:r>
        <w:rPr>
          <w:noProof/>
        </w:rPr>
        <w:tab/>
      </w:r>
      <w:r>
        <w:rPr>
          <w:noProof/>
        </w:rPr>
        <w:fldChar w:fldCharType="begin"/>
      </w:r>
      <w:r>
        <w:rPr>
          <w:noProof/>
        </w:rPr>
        <w:instrText xml:space="preserve"> PAGEREF _Toc2332653 \h </w:instrText>
      </w:r>
      <w:r>
        <w:rPr>
          <w:noProof/>
        </w:rPr>
      </w:r>
      <w:r>
        <w:rPr>
          <w:noProof/>
        </w:rPr>
        <w:fldChar w:fldCharType="separate"/>
      </w:r>
      <w:r w:rsidR="005D1F5A">
        <w:rPr>
          <w:noProof/>
        </w:rPr>
        <w:t>31</w:t>
      </w:r>
      <w:r>
        <w:rPr>
          <w:noProof/>
        </w:rPr>
        <w:fldChar w:fldCharType="end"/>
      </w:r>
    </w:p>
    <w:p w14:paraId="72322ABE" w14:textId="7E9A63ED"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4.2.15. Składowanie materiałów</w:t>
      </w:r>
      <w:r>
        <w:rPr>
          <w:noProof/>
        </w:rPr>
        <w:tab/>
      </w:r>
      <w:r>
        <w:rPr>
          <w:noProof/>
        </w:rPr>
        <w:fldChar w:fldCharType="begin"/>
      </w:r>
      <w:r>
        <w:rPr>
          <w:noProof/>
        </w:rPr>
        <w:instrText xml:space="preserve"> PAGEREF _Toc2332654 \h </w:instrText>
      </w:r>
      <w:r>
        <w:rPr>
          <w:noProof/>
        </w:rPr>
      </w:r>
      <w:r>
        <w:rPr>
          <w:noProof/>
        </w:rPr>
        <w:fldChar w:fldCharType="separate"/>
      </w:r>
      <w:r w:rsidR="005D1F5A">
        <w:rPr>
          <w:noProof/>
        </w:rPr>
        <w:t>31</w:t>
      </w:r>
      <w:r>
        <w:rPr>
          <w:noProof/>
        </w:rPr>
        <w:fldChar w:fldCharType="end"/>
      </w:r>
    </w:p>
    <w:p w14:paraId="099EBFBA" w14:textId="6BD34AFF"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4.2.16. Odbiór materiałów na budowę</w:t>
      </w:r>
      <w:r>
        <w:rPr>
          <w:noProof/>
        </w:rPr>
        <w:tab/>
      </w:r>
      <w:r>
        <w:rPr>
          <w:noProof/>
        </w:rPr>
        <w:fldChar w:fldCharType="begin"/>
      </w:r>
      <w:r>
        <w:rPr>
          <w:noProof/>
        </w:rPr>
        <w:instrText xml:space="preserve"> PAGEREF _Toc2332655 \h </w:instrText>
      </w:r>
      <w:r>
        <w:rPr>
          <w:noProof/>
        </w:rPr>
      </w:r>
      <w:r>
        <w:rPr>
          <w:noProof/>
        </w:rPr>
        <w:fldChar w:fldCharType="separate"/>
      </w:r>
      <w:r w:rsidR="005D1F5A">
        <w:rPr>
          <w:noProof/>
        </w:rPr>
        <w:t>32</w:t>
      </w:r>
      <w:r>
        <w:rPr>
          <w:noProof/>
        </w:rPr>
        <w:fldChar w:fldCharType="end"/>
      </w:r>
    </w:p>
    <w:p w14:paraId="2A2DEA0F" w14:textId="6E259D8B"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4.3. Sprzęt</w:t>
      </w:r>
      <w:r>
        <w:rPr>
          <w:noProof/>
        </w:rPr>
        <w:tab/>
      </w:r>
      <w:r>
        <w:rPr>
          <w:noProof/>
        </w:rPr>
        <w:fldChar w:fldCharType="begin"/>
      </w:r>
      <w:r>
        <w:rPr>
          <w:noProof/>
        </w:rPr>
        <w:instrText xml:space="preserve"> PAGEREF _Toc2332656 \h </w:instrText>
      </w:r>
      <w:r>
        <w:rPr>
          <w:noProof/>
        </w:rPr>
      </w:r>
      <w:r>
        <w:rPr>
          <w:noProof/>
        </w:rPr>
        <w:fldChar w:fldCharType="separate"/>
      </w:r>
      <w:r w:rsidR="005D1F5A">
        <w:rPr>
          <w:noProof/>
        </w:rPr>
        <w:t>32</w:t>
      </w:r>
      <w:r>
        <w:rPr>
          <w:noProof/>
        </w:rPr>
        <w:fldChar w:fldCharType="end"/>
      </w:r>
    </w:p>
    <w:p w14:paraId="3E7910B9" w14:textId="5EA01641"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4.3.1. Ogólne wymagania dotyczące sprzętu</w:t>
      </w:r>
      <w:r>
        <w:rPr>
          <w:noProof/>
        </w:rPr>
        <w:tab/>
      </w:r>
      <w:r>
        <w:rPr>
          <w:noProof/>
        </w:rPr>
        <w:fldChar w:fldCharType="begin"/>
      </w:r>
      <w:r>
        <w:rPr>
          <w:noProof/>
        </w:rPr>
        <w:instrText xml:space="preserve"> PAGEREF _Toc2332657 \h </w:instrText>
      </w:r>
      <w:r>
        <w:rPr>
          <w:noProof/>
        </w:rPr>
      </w:r>
      <w:r>
        <w:rPr>
          <w:noProof/>
        </w:rPr>
        <w:fldChar w:fldCharType="separate"/>
      </w:r>
      <w:r w:rsidR="005D1F5A">
        <w:rPr>
          <w:noProof/>
        </w:rPr>
        <w:t>32</w:t>
      </w:r>
      <w:r>
        <w:rPr>
          <w:noProof/>
        </w:rPr>
        <w:fldChar w:fldCharType="end"/>
      </w:r>
    </w:p>
    <w:p w14:paraId="458369CA" w14:textId="3497DEB3"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4.3.2. Sprzęt do wykonywania sieci wodociągowej</w:t>
      </w:r>
      <w:r>
        <w:rPr>
          <w:noProof/>
        </w:rPr>
        <w:tab/>
      </w:r>
      <w:r>
        <w:rPr>
          <w:noProof/>
        </w:rPr>
        <w:fldChar w:fldCharType="begin"/>
      </w:r>
      <w:r>
        <w:rPr>
          <w:noProof/>
        </w:rPr>
        <w:instrText xml:space="preserve"> PAGEREF _Toc2332658 \h </w:instrText>
      </w:r>
      <w:r>
        <w:rPr>
          <w:noProof/>
        </w:rPr>
      </w:r>
      <w:r>
        <w:rPr>
          <w:noProof/>
        </w:rPr>
        <w:fldChar w:fldCharType="separate"/>
      </w:r>
      <w:r w:rsidR="005D1F5A">
        <w:rPr>
          <w:noProof/>
        </w:rPr>
        <w:t>32</w:t>
      </w:r>
      <w:r>
        <w:rPr>
          <w:noProof/>
        </w:rPr>
        <w:fldChar w:fldCharType="end"/>
      </w:r>
    </w:p>
    <w:p w14:paraId="5D7E4964" w14:textId="66125989"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4.4. Transport</w:t>
      </w:r>
      <w:r>
        <w:rPr>
          <w:noProof/>
        </w:rPr>
        <w:tab/>
      </w:r>
      <w:r>
        <w:rPr>
          <w:noProof/>
        </w:rPr>
        <w:fldChar w:fldCharType="begin"/>
      </w:r>
      <w:r>
        <w:rPr>
          <w:noProof/>
        </w:rPr>
        <w:instrText xml:space="preserve"> PAGEREF _Toc2332659 \h </w:instrText>
      </w:r>
      <w:r>
        <w:rPr>
          <w:noProof/>
        </w:rPr>
      </w:r>
      <w:r>
        <w:rPr>
          <w:noProof/>
        </w:rPr>
        <w:fldChar w:fldCharType="separate"/>
      </w:r>
      <w:r w:rsidR="005D1F5A">
        <w:rPr>
          <w:noProof/>
        </w:rPr>
        <w:t>32</w:t>
      </w:r>
      <w:r>
        <w:rPr>
          <w:noProof/>
        </w:rPr>
        <w:fldChar w:fldCharType="end"/>
      </w:r>
    </w:p>
    <w:p w14:paraId="50D26774" w14:textId="07283267"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4.4.1. Ogólne wymagania dotyczące transportu</w:t>
      </w:r>
      <w:r>
        <w:rPr>
          <w:noProof/>
        </w:rPr>
        <w:tab/>
      </w:r>
      <w:r>
        <w:rPr>
          <w:noProof/>
        </w:rPr>
        <w:fldChar w:fldCharType="begin"/>
      </w:r>
      <w:r>
        <w:rPr>
          <w:noProof/>
        </w:rPr>
        <w:instrText xml:space="preserve"> PAGEREF _Toc2332660 \h </w:instrText>
      </w:r>
      <w:r>
        <w:rPr>
          <w:noProof/>
        </w:rPr>
      </w:r>
      <w:r>
        <w:rPr>
          <w:noProof/>
        </w:rPr>
        <w:fldChar w:fldCharType="separate"/>
      </w:r>
      <w:r w:rsidR="005D1F5A">
        <w:rPr>
          <w:noProof/>
        </w:rPr>
        <w:t>32</w:t>
      </w:r>
      <w:r>
        <w:rPr>
          <w:noProof/>
        </w:rPr>
        <w:fldChar w:fldCharType="end"/>
      </w:r>
    </w:p>
    <w:p w14:paraId="32D7BD16" w14:textId="383DBDC6"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4.4.2. Transport rur, kształtek, bloków i armatury</w:t>
      </w:r>
      <w:r>
        <w:rPr>
          <w:noProof/>
        </w:rPr>
        <w:tab/>
      </w:r>
      <w:r>
        <w:rPr>
          <w:noProof/>
        </w:rPr>
        <w:fldChar w:fldCharType="begin"/>
      </w:r>
      <w:r>
        <w:rPr>
          <w:noProof/>
        </w:rPr>
        <w:instrText xml:space="preserve"> PAGEREF _Toc2332661 \h </w:instrText>
      </w:r>
      <w:r>
        <w:rPr>
          <w:noProof/>
        </w:rPr>
      </w:r>
      <w:r>
        <w:rPr>
          <w:noProof/>
        </w:rPr>
        <w:fldChar w:fldCharType="separate"/>
      </w:r>
      <w:r w:rsidR="005D1F5A">
        <w:rPr>
          <w:noProof/>
        </w:rPr>
        <w:t>32</w:t>
      </w:r>
      <w:r>
        <w:rPr>
          <w:noProof/>
        </w:rPr>
        <w:fldChar w:fldCharType="end"/>
      </w:r>
    </w:p>
    <w:p w14:paraId="197DB6B5" w14:textId="076BC39E"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4.4.3. Transport mieszanki betonowej</w:t>
      </w:r>
      <w:r>
        <w:rPr>
          <w:noProof/>
        </w:rPr>
        <w:tab/>
      </w:r>
      <w:r>
        <w:rPr>
          <w:noProof/>
        </w:rPr>
        <w:fldChar w:fldCharType="begin"/>
      </w:r>
      <w:r>
        <w:rPr>
          <w:noProof/>
        </w:rPr>
        <w:instrText xml:space="preserve"> PAGEREF _Toc2332662 \h </w:instrText>
      </w:r>
      <w:r>
        <w:rPr>
          <w:noProof/>
        </w:rPr>
      </w:r>
      <w:r>
        <w:rPr>
          <w:noProof/>
        </w:rPr>
        <w:fldChar w:fldCharType="separate"/>
      </w:r>
      <w:r w:rsidR="005D1F5A">
        <w:rPr>
          <w:noProof/>
        </w:rPr>
        <w:t>33</w:t>
      </w:r>
      <w:r>
        <w:rPr>
          <w:noProof/>
        </w:rPr>
        <w:fldChar w:fldCharType="end"/>
      </w:r>
    </w:p>
    <w:p w14:paraId="06D6FCB3" w14:textId="3AC2DA5F"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4.4.4. Transport cementu</w:t>
      </w:r>
      <w:r>
        <w:rPr>
          <w:noProof/>
        </w:rPr>
        <w:tab/>
      </w:r>
      <w:r>
        <w:rPr>
          <w:noProof/>
        </w:rPr>
        <w:fldChar w:fldCharType="begin"/>
      </w:r>
      <w:r>
        <w:rPr>
          <w:noProof/>
        </w:rPr>
        <w:instrText xml:space="preserve"> PAGEREF _Toc2332663 \h </w:instrText>
      </w:r>
      <w:r>
        <w:rPr>
          <w:noProof/>
        </w:rPr>
      </w:r>
      <w:r>
        <w:rPr>
          <w:noProof/>
        </w:rPr>
        <w:fldChar w:fldCharType="separate"/>
      </w:r>
      <w:r w:rsidR="005D1F5A">
        <w:rPr>
          <w:noProof/>
        </w:rPr>
        <w:t>33</w:t>
      </w:r>
      <w:r>
        <w:rPr>
          <w:noProof/>
        </w:rPr>
        <w:fldChar w:fldCharType="end"/>
      </w:r>
    </w:p>
    <w:p w14:paraId="00A90253" w14:textId="1A58B692"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4.4.5. Transport kruszyw</w:t>
      </w:r>
      <w:r>
        <w:rPr>
          <w:noProof/>
        </w:rPr>
        <w:tab/>
      </w:r>
      <w:r>
        <w:rPr>
          <w:noProof/>
        </w:rPr>
        <w:fldChar w:fldCharType="begin"/>
      </w:r>
      <w:r>
        <w:rPr>
          <w:noProof/>
        </w:rPr>
        <w:instrText xml:space="preserve"> PAGEREF _Toc2332664 \h </w:instrText>
      </w:r>
      <w:r>
        <w:rPr>
          <w:noProof/>
        </w:rPr>
      </w:r>
      <w:r>
        <w:rPr>
          <w:noProof/>
        </w:rPr>
        <w:fldChar w:fldCharType="separate"/>
      </w:r>
      <w:r w:rsidR="005D1F5A">
        <w:rPr>
          <w:noProof/>
        </w:rPr>
        <w:t>33</w:t>
      </w:r>
      <w:r>
        <w:rPr>
          <w:noProof/>
        </w:rPr>
        <w:fldChar w:fldCharType="end"/>
      </w:r>
    </w:p>
    <w:p w14:paraId="6ECACC78" w14:textId="14E8F2DF"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4.5. Wykonanie robót</w:t>
      </w:r>
      <w:r>
        <w:rPr>
          <w:noProof/>
        </w:rPr>
        <w:tab/>
      </w:r>
      <w:r>
        <w:rPr>
          <w:noProof/>
        </w:rPr>
        <w:fldChar w:fldCharType="begin"/>
      </w:r>
      <w:r>
        <w:rPr>
          <w:noProof/>
        </w:rPr>
        <w:instrText xml:space="preserve"> PAGEREF _Toc2332665 \h </w:instrText>
      </w:r>
      <w:r>
        <w:rPr>
          <w:noProof/>
        </w:rPr>
      </w:r>
      <w:r>
        <w:rPr>
          <w:noProof/>
        </w:rPr>
        <w:fldChar w:fldCharType="separate"/>
      </w:r>
      <w:r w:rsidR="005D1F5A">
        <w:rPr>
          <w:noProof/>
        </w:rPr>
        <w:t>33</w:t>
      </w:r>
      <w:r>
        <w:rPr>
          <w:noProof/>
        </w:rPr>
        <w:fldChar w:fldCharType="end"/>
      </w:r>
    </w:p>
    <w:p w14:paraId="7512F8C6" w14:textId="49B5F49F"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4.5.1. Ogólne zasady</w:t>
      </w:r>
      <w:r>
        <w:rPr>
          <w:noProof/>
        </w:rPr>
        <w:tab/>
      </w:r>
      <w:r>
        <w:rPr>
          <w:noProof/>
        </w:rPr>
        <w:fldChar w:fldCharType="begin"/>
      </w:r>
      <w:r>
        <w:rPr>
          <w:noProof/>
        </w:rPr>
        <w:instrText xml:space="preserve"> PAGEREF _Toc2332666 \h </w:instrText>
      </w:r>
      <w:r>
        <w:rPr>
          <w:noProof/>
        </w:rPr>
      </w:r>
      <w:r>
        <w:rPr>
          <w:noProof/>
        </w:rPr>
        <w:fldChar w:fldCharType="separate"/>
      </w:r>
      <w:r w:rsidR="005D1F5A">
        <w:rPr>
          <w:noProof/>
        </w:rPr>
        <w:t>33</w:t>
      </w:r>
      <w:r>
        <w:rPr>
          <w:noProof/>
        </w:rPr>
        <w:fldChar w:fldCharType="end"/>
      </w:r>
    </w:p>
    <w:p w14:paraId="73DEBFEF" w14:textId="2A4AB0F0"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4.5.2. Wykonanie robót</w:t>
      </w:r>
      <w:r>
        <w:rPr>
          <w:noProof/>
        </w:rPr>
        <w:tab/>
      </w:r>
      <w:r>
        <w:rPr>
          <w:noProof/>
        </w:rPr>
        <w:fldChar w:fldCharType="begin"/>
      </w:r>
      <w:r>
        <w:rPr>
          <w:noProof/>
        </w:rPr>
        <w:instrText xml:space="preserve"> PAGEREF _Toc2332667 \h </w:instrText>
      </w:r>
      <w:r>
        <w:rPr>
          <w:noProof/>
        </w:rPr>
      </w:r>
      <w:r>
        <w:rPr>
          <w:noProof/>
        </w:rPr>
        <w:fldChar w:fldCharType="separate"/>
      </w:r>
      <w:r w:rsidR="005D1F5A">
        <w:rPr>
          <w:noProof/>
        </w:rPr>
        <w:t>33</w:t>
      </w:r>
      <w:r>
        <w:rPr>
          <w:noProof/>
        </w:rPr>
        <w:fldChar w:fldCharType="end"/>
      </w:r>
    </w:p>
    <w:p w14:paraId="43762557" w14:textId="610B363E"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4.6. Kontrola jakości</w:t>
      </w:r>
      <w:r>
        <w:rPr>
          <w:noProof/>
        </w:rPr>
        <w:tab/>
      </w:r>
      <w:r>
        <w:rPr>
          <w:noProof/>
        </w:rPr>
        <w:fldChar w:fldCharType="begin"/>
      </w:r>
      <w:r>
        <w:rPr>
          <w:noProof/>
        </w:rPr>
        <w:instrText xml:space="preserve"> PAGEREF _Toc2332668 \h </w:instrText>
      </w:r>
      <w:r>
        <w:rPr>
          <w:noProof/>
        </w:rPr>
      </w:r>
      <w:r>
        <w:rPr>
          <w:noProof/>
        </w:rPr>
        <w:fldChar w:fldCharType="separate"/>
      </w:r>
      <w:r w:rsidR="005D1F5A">
        <w:rPr>
          <w:noProof/>
        </w:rPr>
        <w:t>37</w:t>
      </w:r>
      <w:r>
        <w:rPr>
          <w:noProof/>
        </w:rPr>
        <w:fldChar w:fldCharType="end"/>
      </w:r>
    </w:p>
    <w:p w14:paraId="26835BA4" w14:textId="00AFFE5D"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4.6.1. Ogólne zasady kontroli jakości robót</w:t>
      </w:r>
      <w:r>
        <w:rPr>
          <w:noProof/>
        </w:rPr>
        <w:tab/>
      </w:r>
      <w:r>
        <w:rPr>
          <w:noProof/>
        </w:rPr>
        <w:fldChar w:fldCharType="begin"/>
      </w:r>
      <w:r>
        <w:rPr>
          <w:noProof/>
        </w:rPr>
        <w:instrText xml:space="preserve"> PAGEREF _Toc2332669 \h </w:instrText>
      </w:r>
      <w:r>
        <w:rPr>
          <w:noProof/>
        </w:rPr>
      </w:r>
      <w:r>
        <w:rPr>
          <w:noProof/>
        </w:rPr>
        <w:fldChar w:fldCharType="separate"/>
      </w:r>
      <w:r w:rsidR="005D1F5A">
        <w:rPr>
          <w:noProof/>
        </w:rPr>
        <w:t>37</w:t>
      </w:r>
      <w:r>
        <w:rPr>
          <w:noProof/>
        </w:rPr>
        <w:fldChar w:fldCharType="end"/>
      </w:r>
    </w:p>
    <w:p w14:paraId="185F5EAC" w14:textId="619F2D0A"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4.6.2. Kontrola jakości robót</w:t>
      </w:r>
      <w:r>
        <w:rPr>
          <w:noProof/>
        </w:rPr>
        <w:tab/>
      </w:r>
      <w:r>
        <w:rPr>
          <w:noProof/>
        </w:rPr>
        <w:fldChar w:fldCharType="begin"/>
      </w:r>
      <w:r>
        <w:rPr>
          <w:noProof/>
        </w:rPr>
        <w:instrText xml:space="preserve"> PAGEREF _Toc2332670 \h </w:instrText>
      </w:r>
      <w:r>
        <w:rPr>
          <w:noProof/>
        </w:rPr>
      </w:r>
      <w:r>
        <w:rPr>
          <w:noProof/>
        </w:rPr>
        <w:fldChar w:fldCharType="separate"/>
      </w:r>
      <w:r w:rsidR="005D1F5A">
        <w:rPr>
          <w:noProof/>
        </w:rPr>
        <w:t>38</w:t>
      </w:r>
      <w:r>
        <w:rPr>
          <w:noProof/>
        </w:rPr>
        <w:fldChar w:fldCharType="end"/>
      </w:r>
    </w:p>
    <w:p w14:paraId="1DBFB9E3" w14:textId="4F5C8B01"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4.7. Obmiar robót</w:t>
      </w:r>
      <w:r>
        <w:rPr>
          <w:noProof/>
        </w:rPr>
        <w:tab/>
      </w:r>
      <w:r>
        <w:rPr>
          <w:noProof/>
        </w:rPr>
        <w:fldChar w:fldCharType="begin"/>
      </w:r>
      <w:r>
        <w:rPr>
          <w:noProof/>
        </w:rPr>
        <w:instrText xml:space="preserve"> PAGEREF _Toc2332671 \h </w:instrText>
      </w:r>
      <w:r>
        <w:rPr>
          <w:noProof/>
        </w:rPr>
      </w:r>
      <w:r>
        <w:rPr>
          <w:noProof/>
        </w:rPr>
        <w:fldChar w:fldCharType="separate"/>
      </w:r>
      <w:r w:rsidR="005D1F5A">
        <w:rPr>
          <w:noProof/>
        </w:rPr>
        <w:t>39</w:t>
      </w:r>
      <w:r>
        <w:rPr>
          <w:noProof/>
        </w:rPr>
        <w:fldChar w:fldCharType="end"/>
      </w:r>
    </w:p>
    <w:p w14:paraId="5F4B054A" w14:textId="37125D2A"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4.7.1. Ogólne zasady obmiaru robót</w:t>
      </w:r>
      <w:r>
        <w:rPr>
          <w:noProof/>
        </w:rPr>
        <w:tab/>
      </w:r>
      <w:r>
        <w:rPr>
          <w:noProof/>
        </w:rPr>
        <w:fldChar w:fldCharType="begin"/>
      </w:r>
      <w:r>
        <w:rPr>
          <w:noProof/>
        </w:rPr>
        <w:instrText xml:space="preserve"> PAGEREF _Toc2332672 \h </w:instrText>
      </w:r>
      <w:r>
        <w:rPr>
          <w:noProof/>
        </w:rPr>
      </w:r>
      <w:r>
        <w:rPr>
          <w:noProof/>
        </w:rPr>
        <w:fldChar w:fldCharType="separate"/>
      </w:r>
      <w:r w:rsidR="005D1F5A">
        <w:rPr>
          <w:noProof/>
        </w:rPr>
        <w:t>39</w:t>
      </w:r>
      <w:r>
        <w:rPr>
          <w:noProof/>
        </w:rPr>
        <w:fldChar w:fldCharType="end"/>
      </w:r>
    </w:p>
    <w:p w14:paraId="5C16E131" w14:textId="7438AD8C"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lastRenderedPageBreak/>
        <w:t>4.7.2. Szczegółowe zasady obmiaru robót</w:t>
      </w:r>
      <w:r>
        <w:rPr>
          <w:noProof/>
        </w:rPr>
        <w:tab/>
      </w:r>
      <w:r>
        <w:rPr>
          <w:noProof/>
        </w:rPr>
        <w:fldChar w:fldCharType="begin"/>
      </w:r>
      <w:r>
        <w:rPr>
          <w:noProof/>
        </w:rPr>
        <w:instrText xml:space="preserve"> PAGEREF _Toc2332673 \h </w:instrText>
      </w:r>
      <w:r>
        <w:rPr>
          <w:noProof/>
        </w:rPr>
      </w:r>
      <w:r>
        <w:rPr>
          <w:noProof/>
        </w:rPr>
        <w:fldChar w:fldCharType="separate"/>
      </w:r>
      <w:r w:rsidR="005D1F5A">
        <w:rPr>
          <w:noProof/>
        </w:rPr>
        <w:t>39</w:t>
      </w:r>
      <w:r>
        <w:rPr>
          <w:noProof/>
        </w:rPr>
        <w:fldChar w:fldCharType="end"/>
      </w:r>
    </w:p>
    <w:p w14:paraId="74C9F18F" w14:textId="2E1E6D56"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4.8. Odbiór robót</w:t>
      </w:r>
      <w:r>
        <w:rPr>
          <w:noProof/>
        </w:rPr>
        <w:tab/>
      </w:r>
      <w:r>
        <w:rPr>
          <w:noProof/>
        </w:rPr>
        <w:fldChar w:fldCharType="begin"/>
      </w:r>
      <w:r>
        <w:rPr>
          <w:noProof/>
        </w:rPr>
        <w:instrText xml:space="preserve"> PAGEREF _Toc2332674 \h </w:instrText>
      </w:r>
      <w:r>
        <w:rPr>
          <w:noProof/>
        </w:rPr>
      </w:r>
      <w:r>
        <w:rPr>
          <w:noProof/>
        </w:rPr>
        <w:fldChar w:fldCharType="separate"/>
      </w:r>
      <w:r w:rsidR="005D1F5A">
        <w:rPr>
          <w:noProof/>
        </w:rPr>
        <w:t>40</w:t>
      </w:r>
      <w:r>
        <w:rPr>
          <w:noProof/>
        </w:rPr>
        <w:fldChar w:fldCharType="end"/>
      </w:r>
    </w:p>
    <w:p w14:paraId="0244F636" w14:textId="411CC01C"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4.8.1. Ogólne zasady odbioru robót</w:t>
      </w:r>
      <w:r>
        <w:rPr>
          <w:noProof/>
        </w:rPr>
        <w:tab/>
      </w:r>
      <w:r>
        <w:rPr>
          <w:noProof/>
        </w:rPr>
        <w:fldChar w:fldCharType="begin"/>
      </w:r>
      <w:r>
        <w:rPr>
          <w:noProof/>
        </w:rPr>
        <w:instrText xml:space="preserve"> PAGEREF _Toc2332675 \h </w:instrText>
      </w:r>
      <w:r>
        <w:rPr>
          <w:noProof/>
        </w:rPr>
      </w:r>
      <w:r>
        <w:rPr>
          <w:noProof/>
        </w:rPr>
        <w:fldChar w:fldCharType="separate"/>
      </w:r>
      <w:r w:rsidR="005D1F5A">
        <w:rPr>
          <w:noProof/>
        </w:rPr>
        <w:t>40</w:t>
      </w:r>
      <w:r>
        <w:rPr>
          <w:noProof/>
        </w:rPr>
        <w:fldChar w:fldCharType="end"/>
      </w:r>
    </w:p>
    <w:p w14:paraId="2AA62174" w14:textId="0EBB9EE6"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4.8.2. Odbiór robót zanikających i ulegających zakryciu</w:t>
      </w:r>
      <w:r>
        <w:rPr>
          <w:noProof/>
        </w:rPr>
        <w:tab/>
      </w:r>
      <w:r>
        <w:rPr>
          <w:noProof/>
        </w:rPr>
        <w:fldChar w:fldCharType="begin"/>
      </w:r>
      <w:r>
        <w:rPr>
          <w:noProof/>
        </w:rPr>
        <w:instrText xml:space="preserve"> PAGEREF _Toc2332676 \h </w:instrText>
      </w:r>
      <w:r>
        <w:rPr>
          <w:noProof/>
        </w:rPr>
      </w:r>
      <w:r>
        <w:rPr>
          <w:noProof/>
        </w:rPr>
        <w:fldChar w:fldCharType="separate"/>
      </w:r>
      <w:r w:rsidR="005D1F5A">
        <w:rPr>
          <w:noProof/>
        </w:rPr>
        <w:t>40</w:t>
      </w:r>
      <w:r>
        <w:rPr>
          <w:noProof/>
        </w:rPr>
        <w:fldChar w:fldCharType="end"/>
      </w:r>
    </w:p>
    <w:p w14:paraId="425E1C96" w14:textId="72A19069"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4.8.3. Odbiór częściowy</w:t>
      </w:r>
      <w:r>
        <w:rPr>
          <w:noProof/>
        </w:rPr>
        <w:tab/>
      </w:r>
      <w:r>
        <w:rPr>
          <w:noProof/>
        </w:rPr>
        <w:fldChar w:fldCharType="begin"/>
      </w:r>
      <w:r>
        <w:rPr>
          <w:noProof/>
        </w:rPr>
        <w:instrText xml:space="preserve"> PAGEREF _Toc2332677 \h </w:instrText>
      </w:r>
      <w:r>
        <w:rPr>
          <w:noProof/>
        </w:rPr>
      </w:r>
      <w:r>
        <w:rPr>
          <w:noProof/>
        </w:rPr>
        <w:fldChar w:fldCharType="separate"/>
      </w:r>
      <w:r w:rsidR="005D1F5A">
        <w:rPr>
          <w:noProof/>
        </w:rPr>
        <w:t>40</w:t>
      </w:r>
      <w:r>
        <w:rPr>
          <w:noProof/>
        </w:rPr>
        <w:fldChar w:fldCharType="end"/>
      </w:r>
    </w:p>
    <w:p w14:paraId="2F7B6EE0" w14:textId="70BC22BA"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4.8.4. Odbiór końcowy</w:t>
      </w:r>
      <w:r>
        <w:rPr>
          <w:noProof/>
        </w:rPr>
        <w:tab/>
      </w:r>
      <w:r>
        <w:rPr>
          <w:noProof/>
        </w:rPr>
        <w:fldChar w:fldCharType="begin"/>
      </w:r>
      <w:r>
        <w:rPr>
          <w:noProof/>
        </w:rPr>
        <w:instrText xml:space="preserve"> PAGEREF _Toc2332678 \h </w:instrText>
      </w:r>
      <w:r>
        <w:rPr>
          <w:noProof/>
        </w:rPr>
      </w:r>
      <w:r>
        <w:rPr>
          <w:noProof/>
        </w:rPr>
        <w:fldChar w:fldCharType="separate"/>
      </w:r>
      <w:r w:rsidR="005D1F5A">
        <w:rPr>
          <w:noProof/>
        </w:rPr>
        <w:t>40</w:t>
      </w:r>
      <w:r>
        <w:rPr>
          <w:noProof/>
        </w:rPr>
        <w:fldChar w:fldCharType="end"/>
      </w:r>
    </w:p>
    <w:p w14:paraId="2D594CAF" w14:textId="51E84780"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4.8.5. Odbiór gwarancyjny</w:t>
      </w:r>
      <w:r>
        <w:rPr>
          <w:noProof/>
        </w:rPr>
        <w:tab/>
      </w:r>
      <w:r>
        <w:rPr>
          <w:noProof/>
        </w:rPr>
        <w:fldChar w:fldCharType="begin"/>
      </w:r>
      <w:r>
        <w:rPr>
          <w:noProof/>
        </w:rPr>
        <w:instrText xml:space="preserve"> PAGEREF _Toc2332679 \h </w:instrText>
      </w:r>
      <w:r>
        <w:rPr>
          <w:noProof/>
        </w:rPr>
      </w:r>
      <w:r>
        <w:rPr>
          <w:noProof/>
        </w:rPr>
        <w:fldChar w:fldCharType="separate"/>
      </w:r>
      <w:r w:rsidR="005D1F5A">
        <w:rPr>
          <w:noProof/>
        </w:rPr>
        <w:t>40</w:t>
      </w:r>
      <w:r>
        <w:rPr>
          <w:noProof/>
        </w:rPr>
        <w:fldChar w:fldCharType="end"/>
      </w:r>
    </w:p>
    <w:p w14:paraId="55DFB016" w14:textId="7BC301C2"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4.8.6. Odbiór pogwarancyjny</w:t>
      </w:r>
      <w:r>
        <w:rPr>
          <w:noProof/>
        </w:rPr>
        <w:tab/>
      </w:r>
      <w:r>
        <w:rPr>
          <w:noProof/>
        </w:rPr>
        <w:fldChar w:fldCharType="begin"/>
      </w:r>
      <w:r>
        <w:rPr>
          <w:noProof/>
        </w:rPr>
        <w:instrText xml:space="preserve"> PAGEREF _Toc2332680 \h </w:instrText>
      </w:r>
      <w:r>
        <w:rPr>
          <w:noProof/>
        </w:rPr>
      </w:r>
      <w:r>
        <w:rPr>
          <w:noProof/>
        </w:rPr>
        <w:fldChar w:fldCharType="separate"/>
      </w:r>
      <w:r w:rsidR="005D1F5A">
        <w:rPr>
          <w:noProof/>
        </w:rPr>
        <w:t>41</w:t>
      </w:r>
      <w:r>
        <w:rPr>
          <w:noProof/>
        </w:rPr>
        <w:fldChar w:fldCharType="end"/>
      </w:r>
    </w:p>
    <w:p w14:paraId="01732605" w14:textId="186A9530"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4.9. Płatności</w:t>
      </w:r>
      <w:r>
        <w:rPr>
          <w:noProof/>
        </w:rPr>
        <w:tab/>
      </w:r>
      <w:r>
        <w:rPr>
          <w:noProof/>
        </w:rPr>
        <w:fldChar w:fldCharType="begin"/>
      </w:r>
      <w:r>
        <w:rPr>
          <w:noProof/>
        </w:rPr>
        <w:instrText xml:space="preserve"> PAGEREF _Toc2332681 \h </w:instrText>
      </w:r>
      <w:r>
        <w:rPr>
          <w:noProof/>
        </w:rPr>
      </w:r>
      <w:r>
        <w:rPr>
          <w:noProof/>
        </w:rPr>
        <w:fldChar w:fldCharType="separate"/>
      </w:r>
      <w:r w:rsidR="005D1F5A">
        <w:rPr>
          <w:noProof/>
        </w:rPr>
        <w:t>41</w:t>
      </w:r>
      <w:r>
        <w:rPr>
          <w:noProof/>
        </w:rPr>
        <w:fldChar w:fldCharType="end"/>
      </w:r>
    </w:p>
    <w:p w14:paraId="3986421E" w14:textId="6E840D11"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4.9.1. Ogólne ustalenia dotyczące płatności</w:t>
      </w:r>
      <w:r>
        <w:rPr>
          <w:noProof/>
        </w:rPr>
        <w:tab/>
      </w:r>
      <w:r>
        <w:rPr>
          <w:noProof/>
        </w:rPr>
        <w:fldChar w:fldCharType="begin"/>
      </w:r>
      <w:r>
        <w:rPr>
          <w:noProof/>
        </w:rPr>
        <w:instrText xml:space="preserve"> PAGEREF _Toc2332682 \h </w:instrText>
      </w:r>
      <w:r>
        <w:rPr>
          <w:noProof/>
        </w:rPr>
      </w:r>
      <w:r>
        <w:rPr>
          <w:noProof/>
        </w:rPr>
        <w:fldChar w:fldCharType="separate"/>
      </w:r>
      <w:r w:rsidR="005D1F5A">
        <w:rPr>
          <w:noProof/>
        </w:rPr>
        <w:t>41</w:t>
      </w:r>
      <w:r>
        <w:rPr>
          <w:noProof/>
        </w:rPr>
        <w:fldChar w:fldCharType="end"/>
      </w:r>
    </w:p>
    <w:p w14:paraId="6EA34A7E" w14:textId="2FF0E41D"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4.9.2. Cena jednostkowa 1m</w:t>
      </w:r>
      <w:r w:rsidRPr="00D65EC6">
        <w:rPr>
          <w:noProof/>
          <w:color w:val="auto"/>
          <w:vertAlign w:val="superscript"/>
        </w:rPr>
        <w:t>3</w:t>
      </w:r>
      <w:r w:rsidRPr="00D65EC6">
        <w:rPr>
          <w:noProof/>
          <w:color w:val="auto"/>
        </w:rPr>
        <w:t xml:space="preserve"> wykonanego wykopu obejmuje</w:t>
      </w:r>
      <w:r>
        <w:rPr>
          <w:noProof/>
        </w:rPr>
        <w:tab/>
      </w:r>
      <w:r>
        <w:rPr>
          <w:noProof/>
        </w:rPr>
        <w:fldChar w:fldCharType="begin"/>
      </w:r>
      <w:r>
        <w:rPr>
          <w:noProof/>
        </w:rPr>
        <w:instrText xml:space="preserve"> PAGEREF _Toc2332683 \h </w:instrText>
      </w:r>
      <w:r>
        <w:rPr>
          <w:noProof/>
        </w:rPr>
      </w:r>
      <w:r>
        <w:rPr>
          <w:noProof/>
        </w:rPr>
        <w:fldChar w:fldCharType="separate"/>
      </w:r>
      <w:r w:rsidR="005D1F5A">
        <w:rPr>
          <w:noProof/>
        </w:rPr>
        <w:t>41</w:t>
      </w:r>
      <w:r>
        <w:rPr>
          <w:noProof/>
        </w:rPr>
        <w:fldChar w:fldCharType="end"/>
      </w:r>
    </w:p>
    <w:p w14:paraId="096DC807" w14:textId="1509D063"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4.9.3. Cena jednostkowa 1 mb wykonanego i odebranego rurociągu wodociągowego z rur PE obejmuje</w:t>
      </w:r>
      <w:r>
        <w:rPr>
          <w:noProof/>
        </w:rPr>
        <w:tab/>
      </w:r>
      <w:r>
        <w:rPr>
          <w:noProof/>
        </w:rPr>
        <w:fldChar w:fldCharType="begin"/>
      </w:r>
      <w:r>
        <w:rPr>
          <w:noProof/>
        </w:rPr>
        <w:instrText xml:space="preserve"> PAGEREF _Toc2332684 \h </w:instrText>
      </w:r>
      <w:r>
        <w:rPr>
          <w:noProof/>
        </w:rPr>
      </w:r>
      <w:r>
        <w:rPr>
          <w:noProof/>
        </w:rPr>
        <w:fldChar w:fldCharType="separate"/>
      </w:r>
      <w:r w:rsidR="005D1F5A">
        <w:rPr>
          <w:noProof/>
        </w:rPr>
        <w:t>41</w:t>
      </w:r>
      <w:r>
        <w:rPr>
          <w:noProof/>
        </w:rPr>
        <w:fldChar w:fldCharType="end"/>
      </w:r>
    </w:p>
    <w:p w14:paraId="539F5895" w14:textId="007ED5C9"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4.9.4. Cena jednostkowa 1 mb wykonanego i odebranego rurociągu wodociągowego z rur żeliwnych sferoidalnych obejmuje</w:t>
      </w:r>
      <w:r>
        <w:rPr>
          <w:noProof/>
        </w:rPr>
        <w:tab/>
      </w:r>
      <w:r>
        <w:rPr>
          <w:noProof/>
        </w:rPr>
        <w:fldChar w:fldCharType="begin"/>
      </w:r>
      <w:r>
        <w:rPr>
          <w:noProof/>
        </w:rPr>
        <w:instrText xml:space="preserve"> PAGEREF _Toc2332685 \h </w:instrText>
      </w:r>
      <w:r>
        <w:rPr>
          <w:noProof/>
        </w:rPr>
      </w:r>
      <w:r>
        <w:rPr>
          <w:noProof/>
        </w:rPr>
        <w:fldChar w:fldCharType="separate"/>
      </w:r>
      <w:r w:rsidR="005D1F5A">
        <w:rPr>
          <w:noProof/>
        </w:rPr>
        <w:t>41</w:t>
      </w:r>
      <w:r>
        <w:rPr>
          <w:noProof/>
        </w:rPr>
        <w:fldChar w:fldCharType="end"/>
      </w:r>
    </w:p>
    <w:p w14:paraId="23163422" w14:textId="438E64E4"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4.9.5. Cena jednostkowa wykonanego i odebranego węzła hydrantowego obejmuje</w:t>
      </w:r>
      <w:r>
        <w:rPr>
          <w:noProof/>
        </w:rPr>
        <w:tab/>
      </w:r>
      <w:r>
        <w:rPr>
          <w:noProof/>
        </w:rPr>
        <w:fldChar w:fldCharType="begin"/>
      </w:r>
      <w:r>
        <w:rPr>
          <w:noProof/>
        </w:rPr>
        <w:instrText xml:space="preserve"> PAGEREF _Toc2332686 \h </w:instrText>
      </w:r>
      <w:r>
        <w:rPr>
          <w:noProof/>
        </w:rPr>
      </w:r>
      <w:r>
        <w:rPr>
          <w:noProof/>
        </w:rPr>
        <w:fldChar w:fldCharType="separate"/>
      </w:r>
      <w:r w:rsidR="005D1F5A">
        <w:rPr>
          <w:noProof/>
        </w:rPr>
        <w:t>42</w:t>
      </w:r>
      <w:r>
        <w:rPr>
          <w:noProof/>
        </w:rPr>
        <w:fldChar w:fldCharType="end"/>
      </w:r>
    </w:p>
    <w:p w14:paraId="25DAB453" w14:textId="3DF0489F"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4.9.6. Cena ryczałtowa płukania, dezynfekcji obejmuje</w:t>
      </w:r>
      <w:r>
        <w:rPr>
          <w:noProof/>
        </w:rPr>
        <w:tab/>
      </w:r>
      <w:r>
        <w:rPr>
          <w:noProof/>
        </w:rPr>
        <w:fldChar w:fldCharType="begin"/>
      </w:r>
      <w:r>
        <w:rPr>
          <w:noProof/>
        </w:rPr>
        <w:instrText xml:space="preserve"> PAGEREF _Toc2332687 \h </w:instrText>
      </w:r>
      <w:r>
        <w:rPr>
          <w:noProof/>
        </w:rPr>
      </w:r>
      <w:r>
        <w:rPr>
          <w:noProof/>
        </w:rPr>
        <w:fldChar w:fldCharType="separate"/>
      </w:r>
      <w:r w:rsidR="005D1F5A">
        <w:rPr>
          <w:noProof/>
        </w:rPr>
        <w:t>42</w:t>
      </w:r>
      <w:r>
        <w:rPr>
          <w:noProof/>
        </w:rPr>
        <w:fldChar w:fldCharType="end"/>
      </w:r>
    </w:p>
    <w:p w14:paraId="5244A1ED" w14:textId="2606DCDD"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4.9.8. Cena jednostkowa wykonania 1m</w:t>
      </w:r>
      <w:r w:rsidRPr="00D65EC6">
        <w:rPr>
          <w:noProof/>
          <w:color w:val="auto"/>
          <w:vertAlign w:val="superscript"/>
        </w:rPr>
        <w:t>3</w:t>
      </w:r>
      <w:r w:rsidRPr="00D65EC6">
        <w:rPr>
          <w:noProof/>
          <w:color w:val="auto"/>
        </w:rPr>
        <w:t xml:space="preserve"> podsypki i obsypki obejmuje</w:t>
      </w:r>
      <w:r>
        <w:rPr>
          <w:noProof/>
        </w:rPr>
        <w:tab/>
      </w:r>
      <w:r>
        <w:rPr>
          <w:noProof/>
        </w:rPr>
        <w:fldChar w:fldCharType="begin"/>
      </w:r>
      <w:r>
        <w:rPr>
          <w:noProof/>
        </w:rPr>
        <w:instrText xml:space="preserve"> PAGEREF _Toc2332688 \h </w:instrText>
      </w:r>
      <w:r>
        <w:rPr>
          <w:noProof/>
        </w:rPr>
      </w:r>
      <w:r>
        <w:rPr>
          <w:noProof/>
        </w:rPr>
        <w:fldChar w:fldCharType="separate"/>
      </w:r>
      <w:r w:rsidR="005D1F5A">
        <w:rPr>
          <w:noProof/>
        </w:rPr>
        <w:t>42</w:t>
      </w:r>
      <w:r>
        <w:rPr>
          <w:noProof/>
        </w:rPr>
        <w:fldChar w:fldCharType="end"/>
      </w:r>
    </w:p>
    <w:p w14:paraId="2E04EFC5" w14:textId="5A4FD4BB"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4.9.9. Cena wykonania 1m</w:t>
      </w:r>
      <w:r w:rsidRPr="00D65EC6">
        <w:rPr>
          <w:noProof/>
          <w:color w:val="auto"/>
          <w:vertAlign w:val="superscript"/>
        </w:rPr>
        <w:t>3</w:t>
      </w:r>
      <w:r w:rsidRPr="00D65EC6">
        <w:rPr>
          <w:noProof/>
          <w:color w:val="auto"/>
        </w:rPr>
        <w:t xml:space="preserve"> zasypania wykopów obejmuje</w:t>
      </w:r>
      <w:r>
        <w:rPr>
          <w:noProof/>
        </w:rPr>
        <w:tab/>
      </w:r>
      <w:r>
        <w:rPr>
          <w:noProof/>
        </w:rPr>
        <w:fldChar w:fldCharType="begin"/>
      </w:r>
      <w:r>
        <w:rPr>
          <w:noProof/>
        </w:rPr>
        <w:instrText xml:space="preserve"> PAGEREF _Toc2332689 \h </w:instrText>
      </w:r>
      <w:r>
        <w:rPr>
          <w:noProof/>
        </w:rPr>
      </w:r>
      <w:r>
        <w:rPr>
          <w:noProof/>
        </w:rPr>
        <w:fldChar w:fldCharType="separate"/>
      </w:r>
      <w:r w:rsidR="005D1F5A">
        <w:rPr>
          <w:noProof/>
        </w:rPr>
        <w:t>42</w:t>
      </w:r>
      <w:r>
        <w:rPr>
          <w:noProof/>
        </w:rPr>
        <w:fldChar w:fldCharType="end"/>
      </w:r>
    </w:p>
    <w:p w14:paraId="0E6F16E9" w14:textId="10BBD8AC"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4.9.10. Cena 1 kpl odwodnienia wykopów obejmuje</w:t>
      </w:r>
      <w:r>
        <w:rPr>
          <w:noProof/>
        </w:rPr>
        <w:tab/>
      </w:r>
      <w:r>
        <w:rPr>
          <w:noProof/>
        </w:rPr>
        <w:fldChar w:fldCharType="begin"/>
      </w:r>
      <w:r>
        <w:rPr>
          <w:noProof/>
        </w:rPr>
        <w:instrText xml:space="preserve"> PAGEREF _Toc2332690 \h </w:instrText>
      </w:r>
      <w:r>
        <w:rPr>
          <w:noProof/>
        </w:rPr>
      </w:r>
      <w:r>
        <w:rPr>
          <w:noProof/>
        </w:rPr>
        <w:fldChar w:fldCharType="separate"/>
      </w:r>
      <w:r w:rsidR="005D1F5A">
        <w:rPr>
          <w:noProof/>
        </w:rPr>
        <w:t>42</w:t>
      </w:r>
      <w:r>
        <w:rPr>
          <w:noProof/>
        </w:rPr>
        <w:fldChar w:fldCharType="end"/>
      </w:r>
    </w:p>
    <w:p w14:paraId="56CEA0EA" w14:textId="26DA0A44"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4.10. Przepisy związane</w:t>
      </w:r>
      <w:r>
        <w:rPr>
          <w:noProof/>
        </w:rPr>
        <w:tab/>
      </w:r>
      <w:r>
        <w:rPr>
          <w:noProof/>
        </w:rPr>
        <w:fldChar w:fldCharType="begin"/>
      </w:r>
      <w:r>
        <w:rPr>
          <w:noProof/>
        </w:rPr>
        <w:instrText xml:space="preserve"> PAGEREF _Toc2332691 \h </w:instrText>
      </w:r>
      <w:r>
        <w:rPr>
          <w:noProof/>
        </w:rPr>
      </w:r>
      <w:r>
        <w:rPr>
          <w:noProof/>
        </w:rPr>
        <w:fldChar w:fldCharType="separate"/>
      </w:r>
      <w:r w:rsidR="005D1F5A">
        <w:rPr>
          <w:noProof/>
        </w:rPr>
        <w:t>43</w:t>
      </w:r>
      <w:r>
        <w:rPr>
          <w:noProof/>
        </w:rPr>
        <w:fldChar w:fldCharType="end"/>
      </w:r>
    </w:p>
    <w:p w14:paraId="50001AA8" w14:textId="4D70AF1A" w:rsidR="00AF47CC" w:rsidRDefault="00AF47CC">
      <w:pPr>
        <w:pStyle w:val="Spistreci1"/>
        <w:tabs>
          <w:tab w:val="right" w:leader="dot" w:pos="9072"/>
        </w:tabs>
        <w:rPr>
          <w:rFonts w:eastAsiaTheme="minorEastAsia" w:cstheme="minorBidi"/>
          <w:b w:val="0"/>
          <w:bCs w:val="0"/>
          <w:caps w:val="0"/>
          <w:noProof/>
          <w:color w:val="auto"/>
          <w:sz w:val="22"/>
          <w:szCs w:val="22"/>
          <w:lang w:eastAsia="pl-PL"/>
        </w:rPr>
      </w:pPr>
      <w:r w:rsidRPr="00D65EC6">
        <w:rPr>
          <w:noProof/>
          <w:color w:val="auto"/>
        </w:rPr>
        <w:t>5. ST–05 Roboty drogowe</w:t>
      </w:r>
      <w:r>
        <w:rPr>
          <w:noProof/>
        </w:rPr>
        <w:tab/>
      </w:r>
      <w:r>
        <w:rPr>
          <w:noProof/>
        </w:rPr>
        <w:fldChar w:fldCharType="begin"/>
      </w:r>
      <w:r>
        <w:rPr>
          <w:noProof/>
        </w:rPr>
        <w:instrText xml:space="preserve"> PAGEREF _Toc2332692 \h </w:instrText>
      </w:r>
      <w:r>
        <w:rPr>
          <w:noProof/>
        </w:rPr>
      </w:r>
      <w:r>
        <w:rPr>
          <w:noProof/>
        </w:rPr>
        <w:fldChar w:fldCharType="separate"/>
      </w:r>
      <w:r w:rsidR="005D1F5A">
        <w:rPr>
          <w:noProof/>
        </w:rPr>
        <w:t>45</w:t>
      </w:r>
      <w:r>
        <w:rPr>
          <w:noProof/>
        </w:rPr>
        <w:fldChar w:fldCharType="end"/>
      </w:r>
    </w:p>
    <w:p w14:paraId="2F0B7D38" w14:textId="7AA6DE09"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5.1. Wprowadzenie</w:t>
      </w:r>
      <w:r>
        <w:rPr>
          <w:noProof/>
        </w:rPr>
        <w:tab/>
      </w:r>
      <w:r>
        <w:rPr>
          <w:noProof/>
        </w:rPr>
        <w:fldChar w:fldCharType="begin"/>
      </w:r>
      <w:r>
        <w:rPr>
          <w:noProof/>
        </w:rPr>
        <w:instrText xml:space="preserve"> PAGEREF _Toc2332693 \h </w:instrText>
      </w:r>
      <w:r>
        <w:rPr>
          <w:noProof/>
        </w:rPr>
      </w:r>
      <w:r>
        <w:rPr>
          <w:noProof/>
        </w:rPr>
        <w:fldChar w:fldCharType="separate"/>
      </w:r>
      <w:r w:rsidR="005D1F5A">
        <w:rPr>
          <w:noProof/>
        </w:rPr>
        <w:t>45</w:t>
      </w:r>
      <w:r>
        <w:rPr>
          <w:noProof/>
        </w:rPr>
        <w:fldChar w:fldCharType="end"/>
      </w:r>
    </w:p>
    <w:p w14:paraId="66CF8D2E" w14:textId="3061A31F"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5.1.1. Przedmiot i zakres robót budowlanych</w:t>
      </w:r>
      <w:r>
        <w:rPr>
          <w:noProof/>
        </w:rPr>
        <w:tab/>
      </w:r>
      <w:r>
        <w:rPr>
          <w:noProof/>
        </w:rPr>
        <w:fldChar w:fldCharType="begin"/>
      </w:r>
      <w:r>
        <w:rPr>
          <w:noProof/>
        </w:rPr>
        <w:instrText xml:space="preserve"> PAGEREF _Toc2332694 \h </w:instrText>
      </w:r>
      <w:r>
        <w:rPr>
          <w:noProof/>
        </w:rPr>
      </w:r>
      <w:r>
        <w:rPr>
          <w:noProof/>
        </w:rPr>
        <w:fldChar w:fldCharType="separate"/>
      </w:r>
      <w:r w:rsidR="005D1F5A">
        <w:rPr>
          <w:noProof/>
        </w:rPr>
        <w:t>45</w:t>
      </w:r>
      <w:r>
        <w:rPr>
          <w:noProof/>
        </w:rPr>
        <w:fldChar w:fldCharType="end"/>
      </w:r>
    </w:p>
    <w:p w14:paraId="4368149F" w14:textId="354EF743"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5.1.2. Wyszczególnienie i opis prac towarzyszących, robót tymczasowych i innych czynności</w:t>
      </w:r>
      <w:r>
        <w:rPr>
          <w:noProof/>
        </w:rPr>
        <w:tab/>
      </w:r>
      <w:r>
        <w:rPr>
          <w:noProof/>
        </w:rPr>
        <w:fldChar w:fldCharType="begin"/>
      </w:r>
      <w:r>
        <w:rPr>
          <w:noProof/>
        </w:rPr>
        <w:instrText xml:space="preserve"> PAGEREF _Toc2332695 \h </w:instrText>
      </w:r>
      <w:r>
        <w:rPr>
          <w:noProof/>
        </w:rPr>
      </w:r>
      <w:r>
        <w:rPr>
          <w:noProof/>
        </w:rPr>
        <w:fldChar w:fldCharType="separate"/>
      </w:r>
      <w:r w:rsidR="005D1F5A">
        <w:rPr>
          <w:noProof/>
        </w:rPr>
        <w:t>45</w:t>
      </w:r>
      <w:r>
        <w:rPr>
          <w:noProof/>
        </w:rPr>
        <w:fldChar w:fldCharType="end"/>
      </w:r>
    </w:p>
    <w:p w14:paraId="0AEBFBB8" w14:textId="44D76494"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5.1.3. Nazwy i kody grup robót</w:t>
      </w:r>
      <w:r>
        <w:rPr>
          <w:noProof/>
        </w:rPr>
        <w:tab/>
      </w:r>
      <w:r>
        <w:rPr>
          <w:noProof/>
        </w:rPr>
        <w:fldChar w:fldCharType="begin"/>
      </w:r>
      <w:r>
        <w:rPr>
          <w:noProof/>
        </w:rPr>
        <w:instrText xml:space="preserve"> PAGEREF _Toc2332696 \h </w:instrText>
      </w:r>
      <w:r>
        <w:rPr>
          <w:noProof/>
        </w:rPr>
      </w:r>
      <w:r>
        <w:rPr>
          <w:noProof/>
        </w:rPr>
        <w:fldChar w:fldCharType="separate"/>
      </w:r>
      <w:r w:rsidR="005D1F5A">
        <w:rPr>
          <w:noProof/>
        </w:rPr>
        <w:t>45</w:t>
      </w:r>
      <w:r>
        <w:rPr>
          <w:noProof/>
        </w:rPr>
        <w:fldChar w:fldCharType="end"/>
      </w:r>
    </w:p>
    <w:p w14:paraId="1A248129" w14:textId="5715A3C6"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5.1.4. Określenia podstawowe</w:t>
      </w:r>
      <w:r>
        <w:rPr>
          <w:noProof/>
        </w:rPr>
        <w:tab/>
      </w:r>
      <w:r>
        <w:rPr>
          <w:noProof/>
        </w:rPr>
        <w:fldChar w:fldCharType="begin"/>
      </w:r>
      <w:r>
        <w:rPr>
          <w:noProof/>
        </w:rPr>
        <w:instrText xml:space="preserve"> PAGEREF _Toc2332697 \h </w:instrText>
      </w:r>
      <w:r>
        <w:rPr>
          <w:noProof/>
        </w:rPr>
      </w:r>
      <w:r>
        <w:rPr>
          <w:noProof/>
        </w:rPr>
        <w:fldChar w:fldCharType="separate"/>
      </w:r>
      <w:r w:rsidR="005D1F5A">
        <w:rPr>
          <w:noProof/>
        </w:rPr>
        <w:t>45</w:t>
      </w:r>
      <w:r>
        <w:rPr>
          <w:noProof/>
        </w:rPr>
        <w:fldChar w:fldCharType="end"/>
      </w:r>
    </w:p>
    <w:p w14:paraId="057BC808" w14:textId="415DCFD7"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5.2. Materiały</w:t>
      </w:r>
      <w:r>
        <w:rPr>
          <w:noProof/>
        </w:rPr>
        <w:tab/>
      </w:r>
      <w:r>
        <w:rPr>
          <w:noProof/>
        </w:rPr>
        <w:fldChar w:fldCharType="begin"/>
      </w:r>
      <w:r>
        <w:rPr>
          <w:noProof/>
        </w:rPr>
        <w:instrText xml:space="preserve"> PAGEREF _Toc2332698 \h </w:instrText>
      </w:r>
      <w:r>
        <w:rPr>
          <w:noProof/>
        </w:rPr>
      </w:r>
      <w:r>
        <w:rPr>
          <w:noProof/>
        </w:rPr>
        <w:fldChar w:fldCharType="separate"/>
      </w:r>
      <w:r w:rsidR="005D1F5A">
        <w:rPr>
          <w:noProof/>
        </w:rPr>
        <w:t>45</w:t>
      </w:r>
      <w:r>
        <w:rPr>
          <w:noProof/>
        </w:rPr>
        <w:fldChar w:fldCharType="end"/>
      </w:r>
    </w:p>
    <w:p w14:paraId="78B58EFA" w14:textId="2FD8D1DD"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5.2.1. Profilowanie i zagęszczenie podłoża</w:t>
      </w:r>
      <w:r>
        <w:rPr>
          <w:noProof/>
        </w:rPr>
        <w:tab/>
      </w:r>
      <w:r>
        <w:rPr>
          <w:noProof/>
        </w:rPr>
        <w:fldChar w:fldCharType="begin"/>
      </w:r>
      <w:r>
        <w:rPr>
          <w:noProof/>
        </w:rPr>
        <w:instrText xml:space="preserve"> PAGEREF _Toc2332699 \h </w:instrText>
      </w:r>
      <w:r>
        <w:rPr>
          <w:noProof/>
        </w:rPr>
      </w:r>
      <w:r>
        <w:rPr>
          <w:noProof/>
        </w:rPr>
        <w:fldChar w:fldCharType="separate"/>
      </w:r>
      <w:r w:rsidR="005D1F5A">
        <w:rPr>
          <w:noProof/>
        </w:rPr>
        <w:t>45</w:t>
      </w:r>
      <w:r>
        <w:rPr>
          <w:noProof/>
        </w:rPr>
        <w:fldChar w:fldCharType="end"/>
      </w:r>
    </w:p>
    <w:p w14:paraId="683B163D" w14:textId="5F549759"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5.2.2. Kruszywa na warstwę podsypkową (odsączającą i odcinającą)</w:t>
      </w:r>
      <w:r>
        <w:rPr>
          <w:noProof/>
        </w:rPr>
        <w:tab/>
      </w:r>
      <w:r>
        <w:rPr>
          <w:noProof/>
        </w:rPr>
        <w:fldChar w:fldCharType="begin"/>
      </w:r>
      <w:r>
        <w:rPr>
          <w:noProof/>
        </w:rPr>
        <w:instrText xml:space="preserve"> PAGEREF _Toc2332700 \h </w:instrText>
      </w:r>
      <w:r>
        <w:rPr>
          <w:noProof/>
        </w:rPr>
      </w:r>
      <w:r>
        <w:rPr>
          <w:noProof/>
        </w:rPr>
        <w:fldChar w:fldCharType="separate"/>
      </w:r>
      <w:r w:rsidR="005D1F5A">
        <w:rPr>
          <w:noProof/>
        </w:rPr>
        <w:t>45</w:t>
      </w:r>
      <w:r>
        <w:rPr>
          <w:noProof/>
        </w:rPr>
        <w:fldChar w:fldCharType="end"/>
      </w:r>
    </w:p>
    <w:p w14:paraId="3DD10118" w14:textId="4F87C708"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5.2.3. Kruszywa na podbudowę z kruszywa łamanego</w:t>
      </w:r>
      <w:r>
        <w:rPr>
          <w:noProof/>
        </w:rPr>
        <w:tab/>
      </w:r>
      <w:r>
        <w:rPr>
          <w:noProof/>
        </w:rPr>
        <w:fldChar w:fldCharType="begin"/>
      </w:r>
      <w:r>
        <w:rPr>
          <w:noProof/>
        </w:rPr>
        <w:instrText xml:space="preserve"> PAGEREF _Toc2332701 \h </w:instrText>
      </w:r>
      <w:r>
        <w:rPr>
          <w:noProof/>
        </w:rPr>
      </w:r>
      <w:r>
        <w:rPr>
          <w:noProof/>
        </w:rPr>
        <w:fldChar w:fldCharType="separate"/>
      </w:r>
      <w:r w:rsidR="005D1F5A">
        <w:rPr>
          <w:noProof/>
        </w:rPr>
        <w:t>46</w:t>
      </w:r>
      <w:r>
        <w:rPr>
          <w:noProof/>
        </w:rPr>
        <w:fldChar w:fldCharType="end"/>
      </w:r>
    </w:p>
    <w:p w14:paraId="1623D4E1" w14:textId="2DE8482E"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5.2.4. Beton asfaltowy do wykonania nawierzchni</w:t>
      </w:r>
      <w:r>
        <w:rPr>
          <w:noProof/>
        </w:rPr>
        <w:tab/>
      </w:r>
      <w:r>
        <w:rPr>
          <w:noProof/>
        </w:rPr>
        <w:fldChar w:fldCharType="begin"/>
      </w:r>
      <w:r>
        <w:rPr>
          <w:noProof/>
        </w:rPr>
        <w:instrText xml:space="preserve"> PAGEREF _Toc2332702 \h </w:instrText>
      </w:r>
      <w:r>
        <w:rPr>
          <w:noProof/>
        </w:rPr>
      </w:r>
      <w:r>
        <w:rPr>
          <w:noProof/>
        </w:rPr>
        <w:fldChar w:fldCharType="separate"/>
      </w:r>
      <w:r w:rsidR="005D1F5A">
        <w:rPr>
          <w:noProof/>
        </w:rPr>
        <w:t>47</w:t>
      </w:r>
      <w:r>
        <w:rPr>
          <w:noProof/>
        </w:rPr>
        <w:fldChar w:fldCharType="end"/>
      </w:r>
    </w:p>
    <w:p w14:paraId="77AA8970" w14:textId="1EB1906A"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5.2.5. Betonowa kostka brukowa</w:t>
      </w:r>
      <w:r>
        <w:rPr>
          <w:noProof/>
        </w:rPr>
        <w:tab/>
      </w:r>
      <w:r>
        <w:rPr>
          <w:noProof/>
        </w:rPr>
        <w:fldChar w:fldCharType="begin"/>
      </w:r>
      <w:r>
        <w:rPr>
          <w:noProof/>
        </w:rPr>
        <w:instrText xml:space="preserve"> PAGEREF _Toc2332703 \h </w:instrText>
      </w:r>
      <w:r>
        <w:rPr>
          <w:noProof/>
        </w:rPr>
      </w:r>
      <w:r>
        <w:rPr>
          <w:noProof/>
        </w:rPr>
        <w:fldChar w:fldCharType="separate"/>
      </w:r>
      <w:r w:rsidR="005D1F5A">
        <w:rPr>
          <w:noProof/>
        </w:rPr>
        <w:t>49</w:t>
      </w:r>
      <w:r>
        <w:rPr>
          <w:noProof/>
        </w:rPr>
        <w:fldChar w:fldCharType="end"/>
      </w:r>
    </w:p>
    <w:p w14:paraId="64677563" w14:textId="587A4C05"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5.2.6. Materiały na podsypkę i do wypełnienia spoin oraz szczelin w nawierzchni</w:t>
      </w:r>
      <w:r>
        <w:rPr>
          <w:noProof/>
        </w:rPr>
        <w:tab/>
      </w:r>
      <w:r>
        <w:rPr>
          <w:noProof/>
        </w:rPr>
        <w:fldChar w:fldCharType="begin"/>
      </w:r>
      <w:r>
        <w:rPr>
          <w:noProof/>
        </w:rPr>
        <w:instrText xml:space="preserve"> PAGEREF _Toc2332704 \h </w:instrText>
      </w:r>
      <w:r>
        <w:rPr>
          <w:noProof/>
        </w:rPr>
      </w:r>
      <w:r>
        <w:rPr>
          <w:noProof/>
        </w:rPr>
        <w:fldChar w:fldCharType="separate"/>
      </w:r>
      <w:r w:rsidR="005D1F5A">
        <w:rPr>
          <w:noProof/>
        </w:rPr>
        <w:t>51</w:t>
      </w:r>
      <w:r>
        <w:rPr>
          <w:noProof/>
        </w:rPr>
        <w:fldChar w:fldCharType="end"/>
      </w:r>
    </w:p>
    <w:p w14:paraId="700F3FC9" w14:textId="6DA894C4"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5.2.7. Płyty chodnikowe betonowe</w:t>
      </w:r>
      <w:r>
        <w:rPr>
          <w:noProof/>
        </w:rPr>
        <w:tab/>
      </w:r>
      <w:r>
        <w:rPr>
          <w:noProof/>
        </w:rPr>
        <w:fldChar w:fldCharType="begin"/>
      </w:r>
      <w:r>
        <w:rPr>
          <w:noProof/>
        </w:rPr>
        <w:instrText xml:space="preserve"> PAGEREF _Toc2332705 \h </w:instrText>
      </w:r>
      <w:r>
        <w:rPr>
          <w:noProof/>
        </w:rPr>
      </w:r>
      <w:r>
        <w:rPr>
          <w:noProof/>
        </w:rPr>
        <w:fldChar w:fldCharType="separate"/>
      </w:r>
      <w:r w:rsidR="005D1F5A">
        <w:rPr>
          <w:noProof/>
        </w:rPr>
        <w:t>51</w:t>
      </w:r>
      <w:r>
        <w:rPr>
          <w:noProof/>
        </w:rPr>
        <w:fldChar w:fldCharType="end"/>
      </w:r>
    </w:p>
    <w:p w14:paraId="140F06A5" w14:textId="3A588B47"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5.2.8. Krawężniki betonowe</w:t>
      </w:r>
      <w:r>
        <w:rPr>
          <w:noProof/>
        </w:rPr>
        <w:tab/>
      </w:r>
      <w:r>
        <w:rPr>
          <w:noProof/>
        </w:rPr>
        <w:fldChar w:fldCharType="begin"/>
      </w:r>
      <w:r>
        <w:rPr>
          <w:noProof/>
        </w:rPr>
        <w:instrText xml:space="preserve"> PAGEREF _Toc2332706 \h </w:instrText>
      </w:r>
      <w:r>
        <w:rPr>
          <w:noProof/>
        </w:rPr>
      </w:r>
      <w:r>
        <w:rPr>
          <w:noProof/>
        </w:rPr>
        <w:fldChar w:fldCharType="separate"/>
      </w:r>
      <w:r w:rsidR="005D1F5A">
        <w:rPr>
          <w:noProof/>
        </w:rPr>
        <w:t>51</w:t>
      </w:r>
      <w:r>
        <w:rPr>
          <w:noProof/>
        </w:rPr>
        <w:fldChar w:fldCharType="end"/>
      </w:r>
    </w:p>
    <w:p w14:paraId="1F7EAEE7" w14:textId="4E94103C"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5.2.9. Obrzeża betonowe</w:t>
      </w:r>
      <w:r>
        <w:rPr>
          <w:noProof/>
        </w:rPr>
        <w:tab/>
      </w:r>
      <w:r>
        <w:rPr>
          <w:noProof/>
        </w:rPr>
        <w:fldChar w:fldCharType="begin"/>
      </w:r>
      <w:r>
        <w:rPr>
          <w:noProof/>
        </w:rPr>
        <w:instrText xml:space="preserve"> PAGEREF _Toc2332707 \h </w:instrText>
      </w:r>
      <w:r>
        <w:rPr>
          <w:noProof/>
        </w:rPr>
      </w:r>
      <w:r>
        <w:rPr>
          <w:noProof/>
        </w:rPr>
        <w:fldChar w:fldCharType="separate"/>
      </w:r>
      <w:r w:rsidR="005D1F5A">
        <w:rPr>
          <w:noProof/>
        </w:rPr>
        <w:t>52</w:t>
      </w:r>
      <w:r>
        <w:rPr>
          <w:noProof/>
        </w:rPr>
        <w:fldChar w:fldCharType="end"/>
      </w:r>
    </w:p>
    <w:p w14:paraId="5A0887EB" w14:textId="23C3D63B"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5.3. Sprzęt</w:t>
      </w:r>
      <w:r>
        <w:rPr>
          <w:noProof/>
        </w:rPr>
        <w:tab/>
      </w:r>
      <w:r>
        <w:rPr>
          <w:noProof/>
        </w:rPr>
        <w:fldChar w:fldCharType="begin"/>
      </w:r>
      <w:r>
        <w:rPr>
          <w:noProof/>
        </w:rPr>
        <w:instrText xml:space="preserve"> PAGEREF _Toc2332708 \h </w:instrText>
      </w:r>
      <w:r>
        <w:rPr>
          <w:noProof/>
        </w:rPr>
      </w:r>
      <w:r>
        <w:rPr>
          <w:noProof/>
        </w:rPr>
        <w:fldChar w:fldCharType="separate"/>
      </w:r>
      <w:r w:rsidR="005D1F5A">
        <w:rPr>
          <w:noProof/>
        </w:rPr>
        <w:t>52</w:t>
      </w:r>
      <w:r>
        <w:rPr>
          <w:noProof/>
        </w:rPr>
        <w:fldChar w:fldCharType="end"/>
      </w:r>
    </w:p>
    <w:p w14:paraId="14531E76" w14:textId="7C0B789A"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5.4. Transport</w:t>
      </w:r>
      <w:r>
        <w:rPr>
          <w:noProof/>
        </w:rPr>
        <w:tab/>
      </w:r>
      <w:r>
        <w:rPr>
          <w:noProof/>
        </w:rPr>
        <w:fldChar w:fldCharType="begin"/>
      </w:r>
      <w:r>
        <w:rPr>
          <w:noProof/>
        </w:rPr>
        <w:instrText xml:space="preserve"> PAGEREF _Toc2332709 \h </w:instrText>
      </w:r>
      <w:r>
        <w:rPr>
          <w:noProof/>
        </w:rPr>
      </w:r>
      <w:r>
        <w:rPr>
          <w:noProof/>
        </w:rPr>
        <w:fldChar w:fldCharType="separate"/>
      </w:r>
      <w:r w:rsidR="005D1F5A">
        <w:rPr>
          <w:noProof/>
        </w:rPr>
        <w:t>52</w:t>
      </w:r>
      <w:r>
        <w:rPr>
          <w:noProof/>
        </w:rPr>
        <w:fldChar w:fldCharType="end"/>
      </w:r>
    </w:p>
    <w:p w14:paraId="53C45169" w14:textId="34E794C3"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5.5. Wykonanie robót</w:t>
      </w:r>
      <w:r>
        <w:rPr>
          <w:noProof/>
        </w:rPr>
        <w:tab/>
      </w:r>
      <w:r>
        <w:rPr>
          <w:noProof/>
        </w:rPr>
        <w:fldChar w:fldCharType="begin"/>
      </w:r>
      <w:r>
        <w:rPr>
          <w:noProof/>
        </w:rPr>
        <w:instrText xml:space="preserve"> PAGEREF _Toc2332710 \h </w:instrText>
      </w:r>
      <w:r>
        <w:rPr>
          <w:noProof/>
        </w:rPr>
      </w:r>
      <w:r>
        <w:rPr>
          <w:noProof/>
        </w:rPr>
        <w:fldChar w:fldCharType="separate"/>
      </w:r>
      <w:r w:rsidR="005D1F5A">
        <w:rPr>
          <w:noProof/>
        </w:rPr>
        <w:t>53</w:t>
      </w:r>
      <w:r>
        <w:rPr>
          <w:noProof/>
        </w:rPr>
        <w:fldChar w:fldCharType="end"/>
      </w:r>
    </w:p>
    <w:p w14:paraId="2D73F9FE" w14:textId="24F950FB"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5.5.1. Profilowanie i zagęszczenie podłoża</w:t>
      </w:r>
      <w:r>
        <w:rPr>
          <w:noProof/>
        </w:rPr>
        <w:tab/>
      </w:r>
      <w:r>
        <w:rPr>
          <w:noProof/>
        </w:rPr>
        <w:fldChar w:fldCharType="begin"/>
      </w:r>
      <w:r>
        <w:rPr>
          <w:noProof/>
        </w:rPr>
        <w:instrText xml:space="preserve"> PAGEREF _Toc2332711 \h </w:instrText>
      </w:r>
      <w:r>
        <w:rPr>
          <w:noProof/>
        </w:rPr>
      </w:r>
      <w:r>
        <w:rPr>
          <w:noProof/>
        </w:rPr>
        <w:fldChar w:fldCharType="separate"/>
      </w:r>
      <w:r w:rsidR="005D1F5A">
        <w:rPr>
          <w:noProof/>
        </w:rPr>
        <w:t>53</w:t>
      </w:r>
      <w:r>
        <w:rPr>
          <w:noProof/>
        </w:rPr>
        <w:fldChar w:fldCharType="end"/>
      </w:r>
    </w:p>
    <w:p w14:paraId="554A5EBD" w14:textId="401F36E6"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5.5.2. Wykonanie warstwy podsypkowej (odsączającej i odcinającej)</w:t>
      </w:r>
      <w:r>
        <w:rPr>
          <w:noProof/>
        </w:rPr>
        <w:tab/>
      </w:r>
      <w:r>
        <w:rPr>
          <w:noProof/>
        </w:rPr>
        <w:fldChar w:fldCharType="begin"/>
      </w:r>
      <w:r>
        <w:rPr>
          <w:noProof/>
        </w:rPr>
        <w:instrText xml:space="preserve"> PAGEREF _Toc2332712 \h </w:instrText>
      </w:r>
      <w:r>
        <w:rPr>
          <w:noProof/>
        </w:rPr>
      </w:r>
      <w:r>
        <w:rPr>
          <w:noProof/>
        </w:rPr>
        <w:fldChar w:fldCharType="separate"/>
      </w:r>
      <w:r w:rsidR="005D1F5A">
        <w:rPr>
          <w:noProof/>
        </w:rPr>
        <w:t>54</w:t>
      </w:r>
      <w:r>
        <w:rPr>
          <w:noProof/>
        </w:rPr>
        <w:fldChar w:fldCharType="end"/>
      </w:r>
    </w:p>
    <w:p w14:paraId="21214DDB" w14:textId="2C9DFF4A"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5.5.3. Wykonanie podbudowy z kruszywa łamanego stabilizowanego mechanicznie</w:t>
      </w:r>
      <w:r>
        <w:rPr>
          <w:noProof/>
        </w:rPr>
        <w:tab/>
      </w:r>
      <w:r>
        <w:rPr>
          <w:noProof/>
        </w:rPr>
        <w:fldChar w:fldCharType="begin"/>
      </w:r>
      <w:r>
        <w:rPr>
          <w:noProof/>
        </w:rPr>
        <w:instrText xml:space="preserve"> PAGEREF _Toc2332713 \h </w:instrText>
      </w:r>
      <w:r>
        <w:rPr>
          <w:noProof/>
        </w:rPr>
      </w:r>
      <w:r>
        <w:rPr>
          <w:noProof/>
        </w:rPr>
        <w:fldChar w:fldCharType="separate"/>
      </w:r>
      <w:r w:rsidR="005D1F5A">
        <w:rPr>
          <w:noProof/>
        </w:rPr>
        <w:t>54</w:t>
      </w:r>
      <w:r>
        <w:rPr>
          <w:noProof/>
        </w:rPr>
        <w:fldChar w:fldCharType="end"/>
      </w:r>
    </w:p>
    <w:p w14:paraId="15B49231" w14:textId="6DFEDB0F"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5.5.4. Wykonanie podbudowy z betonu asfaltowego</w:t>
      </w:r>
      <w:r>
        <w:rPr>
          <w:noProof/>
        </w:rPr>
        <w:tab/>
      </w:r>
      <w:r>
        <w:rPr>
          <w:noProof/>
        </w:rPr>
        <w:fldChar w:fldCharType="begin"/>
      </w:r>
      <w:r>
        <w:rPr>
          <w:noProof/>
        </w:rPr>
        <w:instrText xml:space="preserve"> PAGEREF _Toc2332714 \h </w:instrText>
      </w:r>
      <w:r>
        <w:rPr>
          <w:noProof/>
        </w:rPr>
      </w:r>
      <w:r>
        <w:rPr>
          <w:noProof/>
        </w:rPr>
        <w:fldChar w:fldCharType="separate"/>
      </w:r>
      <w:r w:rsidR="005D1F5A">
        <w:rPr>
          <w:noProof/>
        </w:rPr>
        <w:t>55</w:t>
      </w:r>
      <w:r>
        <w:rPr>
          <w:noProof/>
        </w:rPr>
        <w:fldChar w:fldCharType="end"/>
      </w:r>
    </w:p>
    <w:p w14:paraId="4B592E27" w14:textId="1A9C67F8"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5.5.5. Wykonanie nawierzchni asfaltowej</w:t>
      </w:r>
      <w:r>
        <w:rPr>
          <w:noProof/>
        </w:rPr>
        <w:tab/>
      </w:r>
      <w:r>
        <w:rPr>
          <w:noProof/>
        </w:rPr>
        <w:fldChar w:fldCharType="begin"/>
      </w:r>
      <w:r>
        <w:rPr>
          <w:noProof/>
        </w:rPr>
        <w:instrText xml:space="preserve"> PAGEREF _Toc2332715 \h </w:instrText>
      </w:r>
      <w:r>
        <w:rPr>
          <w:noProof/>
        </w:rPr>
      </w:r>
      <w:r>
        <w:rPr>
          <w:noProof/>
        </w:rPr>
        <w:fldChar w:fldCharType="separate"/>
      </w:r>
      <w:r w:rsidR="005D1F5A">
        <w:rPr>
          <w:noProof/>
        </w:rPr>
        <w:t>57</w:t>
      </w:r>
      <w:r>
        <w:rPr>
          <w:noProof/>
        </w:rPr>
        <w:fldChar w:fldCharType="end"/>
      </w:r>
    </w:p>
    <w:p w14:paraId="374C6B88" w14:textId="1BD9D8B3"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5.5.6. Wykonanie nawierzchni z kostki brukowej betonowej</w:t>
      </w:r>
      <w:r>
        <w:rPr>
          <w:noProof/>
        </w:rPr>
        <w:tab/>
      </w:r>
      <w:r>
        <w:rPr>
          <w:noProof/>
        </w:rPr>
        <w:fldChar w:fldCharType="begin"/>
      </w:r>
      <w:r>
        <w:rPr>
          <w:noProof/>
        </w:rPr>
        <w:instrText xml:space="preserve"> PAGEREF _Toc2332716 \h </w:instrText>
      </w:r>
      <w:r>
        <w:rPr>
          <w:noProof/>
        </w:rPr>
      </w:r>
      <w:r>
        <w:rPr>
          <w:noProof/>
        </w:rPr>
        <w:fldChar w:fldCharType="separate"/>
      </w:r>
      <w:r w:rsidR="005D1F5A">
        <w:rPr>
          <w:noProof/>
        </w:rPr>
        <w:t>62</w:t>
      </w:r>
      <w:r>
        <w:rPr>
          <w:noProof/>
        </w:rPr>
        <w:fldChar w:fldCharType="end"/>
      </w:r>
    </w:p>
    <w:p w14:paraId="09C60053" w14:textId="3520FBA7"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5.5.7. Wykonanie nawierzchni chodnika z płyt betonowych</w:t>
      </w:r>
      <w:r>
        <w:rPr>
          <w:noProof/>
        </w:rPr>
        <w:tab/>
      </w:r>
      <w:r>
        <w:rPr>
          <w:noProof/>
        </w:rPr>
        <w:fldChar w:fldCharType="begin"/>
      </w:r>
      <w:r>
        <w:rPr>
          <w:noProof/>
        </w:rPr>
        <w:instrText xml:space="preserve"> PAGEREF _Toc2332717 \h </w:instrText>
      </w:r>
      <w:r>
        <w:rPr>
          <w:noProof/>
        </w:rPr>
      </w:r>
      <w:r>
        <w:rPr>
          <w:noProof/>
        </w:rPr>
        <w:fldChar w:fldCharType="separate"/>
      </w:r>
      <w:r w:rsidR="005D1F5A">
        <w:rPr>
          <w:noProof/>
        </w:rPr>
        <w:t>63</w:t>
      </w:r>
      <w:r>
        <w:rPr>
          <w:noProof/>
        </w:rPr>
        <w:fldChar w:fldCharType="end"/>
      </w:r>
    </w:p>
    <w:p w14:paraId="0C07214F" w14:textId="68CA68C3"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5.5.8. Osadzenie krawężników betonowych</w:t>
      </w:r>
      <w:r>
        <w:rPr>
          <w:noProof/>
        </w:rPr>
        <w:tab/>
      </w:r>
      <w:r>
        <w:rPr>
          <w:noProof/>
        </w:rPr>
        <w:fldChar w:fldCharType="begin"/>
      </w:r>
      <w:r>
        <w:rPr>
          <w:noProof/>
        </w:rPr>
        <w:instrText xml:space="preserve"> PAGEREF _Toc2332718 \h </w:instrText>
      </w:r>
      <w:r>
        <w:rPr>
          <w:noProof/>
        </w:rPr>
      </w:r>
      <w:r>
        <w:rPr>
          <w:noProof/>
        </w:rPr>
        <w:fldChar w:fldCharType="separate"/>
      </w:r>
      <w:r w:rsidR="005D1F5A">
        <w:rPr>
          <w:noProof/>
        </w:rPr>
        <w:t>63</w:t>
      </w:r>
      <w:r>
        <w:rPr>
          <w:noProof/>
        </w:rPr>
        <w:fldChar w:fldCharType="end"/>
      </w:r>
    </w:p>
    <w:p w14:paraId="08958D2C" w14:textId="0B2D1912"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5.5.9. Osadzenie obrzeży betonowych</w:t>
      </w:r>
      <w:r>
        <w:rPr>
          <w:noProof/>
        </w:rPr>
        <w:tab/>
      </w:r>
      <w:r>
        <w:rPr>
          <w:noProof/>
        </w:rPr>
        <w:fldChar w:fldCharType="begin"/>
      </w:r>
      <w:r>
        <w:rPr>
          <w:noProof/>
        </w:rPr>
        <w:instrText xml:space="preserve"> PAGEREF _Toc2332719 \h </w:instrText>
      </w:r>
      <w:r>
        <w:rPr>
          <w:noProof/>
        </w:rPr>
      </w:r>
      <w:r>
        <w:rPr>
          <w:noProof/>
        </w:rPr>
        <w:fldChar w:fldCharType="separate"/>
      </w:r>
      <w:r w:rsidR="005D1F5A">
        <w:rPr>
          <w:noProof/>
        </w:rPr>
        <w:t>63</w:t>
      </w:r>
      <w:r>
        <w:rPr>
          <w:noProof/>
        </w:rPr>
        <w:fldChar w:fldCharType="end"/>
      </w:r>
    </w:p>
    <w:p w14:paraId="6C5590AC" w14:textId="6F9631EB"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5.6. Kontrola jakości</w:t>
      </w:r>
      <w:r>
        <w:rPr>
          <w:noProof/>
        </w:rPr>
        <w:tab/>
      </w:r>
      <w:r>
        <w:rPr>
          <w:noProof/>
        </w:rPr>
        <w:fldChar w:fldCharType="begin"/>
      </w:r>
      <w:r>
        <w:rPr>
          <w:noProof/>
        </w:rPr>
        <w:instrText xml:space="preserve"> PAGEREF _Toc2332720 \h </w:instrText>
      </w:r>
      <w:r>
        <w:rPr>
          <w:noProof/>
        </w:rPr>
      </w:r>
      <w:r>
        <w:rPr>
          <w:noProof/>
        </w:rPr>
        <w:fldChar w:fldCharType="separate"/>
      </w:r>
      <w:r w:rsidR="005D1F5A">
        <w:rPr>
          <w:noProof/>
        </w:rPr>
        <w:t>63</w:t>
      </w:r>
      <w:r>
        <w:rPr>
          <w:noProof/>
        </w:rPr>
        <w:fldChar w:fldCharType="end"/>
      </w:r>
    </w:p>
    <w:p w14:paraId="299BFF76" w14:textId="30801D72"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5.6.1. Profilowanie i zagęszczanie podłoża</w:t>
      </w:r>
      <w:r>
        <w:rPr>
          <w:noProof/>
        </w:rPr>
        <w:tab/>
      </w:r>
      <w:r>
        <w:rPr>
          <w:noProof/>
        </w:rPr>
        <w:fldChar w:fldCharType="begin"/>
      </w:r>
      <w:r>
        <w:rPr>
          <w:noProof/>
        </w:rPr>
        <w:instrText xml:space="preserve"> PAGEREF _Toc2332721 \h </w:instrText>
      </w:r>
      <w:r>
        <w:rPr>
          <w:noProof/>
        </w:rPr>
      </w:r>
      <w:r>
        <w:rPr>
          <w:noProof/>
        </w:rPr>
        <w:fldChar w:fldCharType="separate"/>
      </w:r>
      <w:r w:rsidR="005D1F5A">
        <w:rPr>
          <w:noProof/>
        </w:rPr>
        <w:t>63</w:t>
      </w:r>
      <w:r>
        <w:rPr>
          <w:noProof/>
        </w:rPr>
        <w:fldChar w:fldCharType="end"/>
      </w:r>
    </w:p>
    <w:p w14:paraId="60A417C6" w14:textId="31C0FAAF"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5.6.2. Warstwa podsypkowa (odsączająca i odcinająca)</w:t>
      </w:r>
      <w:r>
        <w:rPr>
          <w:noProof/>
        </w:rPr>
        <w:tab/>
      </w:r>
      <w:r>
        <w:rPr>
          <w:noProof/>
        </w:rPr>
        <w:fldChar w:fldCharType="begin"/>
      </w:r>
      <w:r>
        <w:rPr>
          <w:noProof/>
        </w:rPr>
        <w:instrText xml:space="preserve"> PAGEREF _Toc2332722 \h </w:instrText>
      </w:r>
      <w:r>
        <w:rPr>
          <w:noProof/>
        </w:rPr>
      </w:r>
      <w:r>
        <w:rPr>
          <w:noProof/>
        </w:rPr>
        <w:fldChar w:fldCharType="separate"/>
      </w:r>
      <w:r w:rsidR="005D1F5A">
        <w:rPr>
          <w:noProof/>
        </w:rPr>
        <w:t>64</w:t>
      </w:r>
      <w:r>
        <w:rPr>
          <w:noProof/>
        </w:rPr>
        <w:fldChar w:fldCharType="end"/>
      </w:r>
    </w:p>
    <w:p w14:paraId="1230F2D4" w14:textId="54CC5E74"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5.6.3. Podbudowa z kruszywa łamanego stabilizowanego mechanicznie</w:t>
      </w:r>
      <w:r>
        <w:rPr>
          <w:noProof/>
        </w:rPr>
        <w:tab/>
      </w:r>
      <w:r>
        <w:rPr>
          <w:noProof/>
        </w:rPr>
        <w:fldChar w:fldCharType="begin"/>
      </w:r>
      <w:r>
        <w:rPr>
          <w:noProof/>
        </w:rPr>
        <w:instrText xml:space="preserve"> PAGEREF _Toc2332723 \h </w:instrText>
      </w:r>
      <w:r>
        <w:rPr>
          <w:noProof/>
        </w:rPr>
      </w:r>
      <w:r>
        <w:rPr>
          <w:noProof/>
        </w:rPr>
        <w:fldChar w:fldCharType="separate"/>
      </w:r>
      <w:r w:rsidR="005D1F5A">
        <w:rPr>
          <w:noProof/>
        </w:rPr>
        <w:t>64</w:t>
      </w:r>
      <w:r>
        <w:rPr>
          <w:noProof/>
        </w:rPr>
        <w:fldChar w:fldCharType="end"/>
      </w:r>
    </w:p>
    <w:p w14:paraId="7AE07811" w14:textId="0C1BD138"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5.6.4. Podbudowa z betonu asfaltowego</w:t>
      </w:r>
      <w:r>
        <w:rPr>
          <w:noProof/>
        </w:rPr>
        <w:tab/>
      </w:r>
      <w:r>
        <w:rPr>
          <w:noProof/>
        </w:rPr>
        <w:fldChar w:fldCharType="begin"/>
      </w:r>
      <w:r>
        <w:rPr>
          <w:noProof/>
        </w:rPr>
        <w:instrText xml:space="preserve"> PAGEREF _Toc2332724 \h </w:instrText>
      </w:r>
      <w:r>
        <w:rPr>
          <w:noProof/>
        </w:rPr>
      </w:r>
      <w:r>
        <w:rPr>
          <w:noProof/>
        </w:rPr>
        <w:fldChar w:fldCharType="separate"/>
      </w:r>
      <w:r w:rsidR="005D1F5A">
        <w:rPr>
          <w:noProof/>
        </w:rPr>
        <w:t>65</w:t>
      </w:r>
      <w:r>
        <w:rPr>
          <w:noProof/>
        </w:rPr>
        <w:fldChar w:fldCharType="end"/>
      </w:r>
    </w:p>
    <w:p w14:paraId="106B2834" w14:textId="0C94C747"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5.6.5. Nawierzchnia z betonu asfaltowego</w:t>
      </w:r>
      <w:r>
        <w:rPr>
          <w:noProof/>
        </w:rPr>
        <w:tab/>
      </w:r>
      <w:r>
        <w:rPr>
          <w:noProof/>
        </w:rPr>
        <w:fldChar w:fldCharType="begin"/>
      </w:r>
      <w:r>
        <w:rPr>
          <w:noProof/>
        </w:rPr>
        <w:instrText xml:space="preserve"> PAGEREF _Toc2332725 \h </w:instrText>
      </w:r>
      <w:r>
        <w:rPr>
          <w:noProof/>
        </w:rPr>
      </w:r>
      <w:r>
        <w:rPr>
          <w:noProof/>
        </w:rPr>
        <w:fldChar w:fldCharType="separate"/>
      </w:r>
      <w:r w:rsidR="005D1F5A">
        <w:rPr>
          <w:noProof/>
        </w:rPr>
        <w:t>67</w:t>
      </w:r>
      <w:r>
        <w:rPr>
          <w:noProof/>
        </w:rPr>
        <w:fldChar w:fldCharType="end"/>
      </w:r>
    </w:p>
    <w:p w14:paraId="79F20876" w14:textId="189ED51B"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5.6.6. Nawierzchnia z kostki brukowej betonowej</w:t>
      </w:r>
      <w:r>
        <w:rPr>
          <w:noProof/>
        </w:rPr>
        <w:tab/>
      </w:r>
      <w:r>
        <w:rPr>
          <w:noProof/>
        </w:rPr>
        <w:fldChar w:fldCharType="begin"/>
      </w:r>
      <w:r>
        <w:rPr>
          <w:noProof/>
        </w:rPr>
        <w:instrText xml:space="preserve"> PAGEREF _Toc2332726 \h </w:instrText>
      </w:r>
      <w:r>
        <w:rPr>
          <w:noProof/>
        </w:rPr>
      </w:r>
      <w:r>
        <w:rPr>
          <w:noProof/>
        </w:rPr>
        <w:fldChar w:fldCharType="separate"/>
      </w:r>
      <w:r w:rsidR="005D1F5A">
        <w:rPr>
          <w:noProof/>
        </w:rPr>
        <w:t>69</w:t>
      </w:r>
      <w:r>
        <w:rPr>
          <w:noProof/>
        </w:rPr>
        <w:fldChar w:fldCharType="end"/>
      </w:r>
    </w:p>
    <w:p w14:paraId="553B9233" w14:textId="70E1D227"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5.6.7. Nawierzchnia chodnika z płyt betonowych</w:t>
      </w:r>
      <w:r>
        <w:rPr>
          <w:noProof/>
        </w:rPr>
        <w:tab/>
      </w:r>
      <w:r>
        <w:rPr>
          <w:noProof/>
        </w:rPr>
        <w:fldChar w:fldCharType="begin"/>
      </w:r>
      <w:r>
        <w:rPr>
          <w:noProof/>
        </w:rPr>
        <w:instrText xml:space="preserve"> PAGEREF _Toc2332727 \h </w:instrText>
      </w:r>
      <w:r>
        <w:rPr>
          <w:noProof/>
        </w:rPr>
      </w:r>
      <w:r>
        <w:rPr>
          <w:noProof/>
        </w:rPr>
        <w:fldChar w:fldCharType="separate"/>
      </w:r>
      <w:r w:rsidR="005D1F5A">
        <w:rPr>
          <w:noProof/>
        </w:rPr>
        <w:t>70</w:t>
      </w:r>
      <w:r>
        <w:rPr>
          <w:noProof/>
        </w:rPr>
        <w:fldChar w:fldCharType="end"/>
      </w:r>
    </w:p>
    <w:p w14:paraId="696487C4" w14:textId="4272BE3E"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5.6.8. Krawężniki betonowe</w:t>
      </w:r>
      <w:r>
        <w:rPr>
          <w:noProof/>
        </w:rPr>
        <w:tab/>
      </w:r>
      <w:r>
        <w:rPr>
          <w:noProof/>
        </w:rPr>
        <w:fldChar w:fldCharType="begin"/>
      </w:r>
      <w:r>
        <w:rPr>
          <w:noProof/>
        </w:rPr>
        <w:instrText xml:space="preserve"> PAGEREF _Toc2332728 \h </w:instrText>
      </w:r>
      <w:r>
        <w:rPr>
          <w:noProof/>
        </w:rPr>
      </w:r>
      <w:r>
        <w:rPr>
          <w:noProof/>
        </w:rPr>
        <w:fldChar w:fldCharType="separate"/>
      </w:r>
      <w:r w:rsidR="005D1F5A">
        <w:rPr>
          <w:noProof/>
        </w:rPr>
        <w:t>71</w:t>
      </w:r>
      <w:r>
        <w:rPr>
          <w:noProof/>
        </w:rPr>
        <w:fldChar w:fldCharType="end"/>
      </w:r>
    </w:p>
    <w:p w14:paraId="50B950DB" w14:textId="625646E0"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5.6.9. Obrzeża betonowe</w:t>
      </w:r>
      <w:r>
        <w:rPr>
          <w:noProof/>
        </w:rPr>
        <w:tab/>
      </w:r>
      <w:r>
        <w:rPr>
          <w:noProof/>
        </w:rPr>
        <w:fldChar w:fldCharType="begin"/>
      </w:r>
      <w:r>
        <w:rPr>
          <w:noProof/>
        </w:rPr>
        <w:instrText xml:space="preserve"> PAGEREF _Toc2332729 \h </w:instrText>
      </w:r>
      <w:r>
        <w:rPr>
          <w:noProof/>
        </w:rPr>
      </w:r>
      <w:r>
        <w:rPr>
          <w:noProof/>
        </w:rPr>
        <w:fldChar w:fldCharType="separate"/>
      </w:r>
      <w:r w:rsidR="005D1F5A">
        <w:rPr>
          <w:noProof/>
        </w:rPr>
        <w:t>72</w:t>
      </w:r>
      <w:r>
        <w:rPr>
          <w:noProof/>
        </w:rPr>
        <w:fldChar w:fldCharType="end"/>
      </w:r>
    </w:p>
    <w:p w14:paraId="705FB58D" w14:textId="01ABF43B"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5.7. Obmiar robót</w:t>
      </w:r>
      <w:r>
        <w:rPr>
          <w:noProof/>
        </w:rPr>
        <w:tab/>
      </w:r>
      <w:r>
        <w:rPr>
          <w:noProof/>
        </w:rPr>
        <w:fldChar w:fldCharType="begin"/>
      </w:r>
      <w:r>
        <w:rPr>
          <w:noProof/>
        </w:rPr>
        <w:instrText xml:space="preserve"> PAGEREF _Toc2332730 \h </w:instrText>
      </w:r>
      <w:r>
        <w:rPr>
          <w:noProof/>
        </w:rPr>
      </w:r>
      <w:r>
        <w:rPr>
          <w:noProof/>
        </w:rPr>
        <w:fldChar w:fldCharType="separate"/>
      </w:r>
      <w:r w:rsidR="005D1F5A">
        <w:rPr>
          <w:noProof/>
        </w:rPr>
        <w:t>72</w:t>
      </w:r>
      <w:r>
        <w:rPr>
          <w:noProof/>
        </w:rPr>
        <w:fldChar w:fldCharType="end"/>
      </w:r>
    </w:p>
    <w:p w14:paraId="22C4D3D1" w14:textId="75A23B6D"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5.8. Odbiór robót</w:t>
      </w:r>
      <w:r>
        <w:rPr>
          <w:noProof/>
        </w:rPr>
        <w:tab/>
      </w:r>
      <w:r>
        <w:rPr>
          <w:noProof/>
        </w:rPr>
        <w:fldChar w:fldCharType="begin"/>
      </w:r>
      <w:r>
        <w:rPr>
          <w:noProof/>
        </w:rPr>
        <w:instrText xml:space="preserve"> PAGEREF _Toc2332731 \h </w:instrText>
      </w:r>
      <w:r>
        <w:rPr>
          <w:noProof/>
        </w:rPr>
      </w:r>
      <w:r>
        <w:rPr>
          <w:noProof/>
        </w:rPr>
        <w:fldChar w:fldCharType="separate"/>
      </w:r>
      <w:r w:rsidR="005D1F5A">
        <w:rPr>
          <w:noProof/>
        </w:rPr>
        <w:t>72</w:t>
      </w:r>
      <w:r>
        <w:rPr>
          <w:noProof/>
        </w:rPr>
        <w:fldChar w:fldCharType="end"/>
      </w:r>
    </w:p>
    <w:p w14:paraId="73FEBA7C" w14:textId="73EE1A69"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5.9. Płatności</w:t>
      </w:r>
      <w:r>
        <w:rPr>
          <w:noProof/>
        </w:rPr>
        <w:tab/>
      </w:r>
      <w:r>
        <w:rPr>
          <w:noProof/>
        </w:rPr>
        <w:fldChar w:fldCharType="begin"/>
      </w:r>
      <w:r>
        <w:rPr>
          <w:noProof/>
        </w:rPr>
        <w:instrText xml:space="preserve"> PAGEREF _Toc2332732 \h </w:instrText>
      </w:r>
      <w:r>
        <w:rPr>
          <w:noProof/>
        </w:rPr>
      </w:r>
      <w:r>
        <w:rPr>
          <w:noProof/>
        </w:rPr>
        <w:fldChar w:fldCharType="separate"/>
      </w:r>
      <w:r w:rsidR="005D1F5A">
        <w:rPr>
          <w:noProof/>
        </w:rPr>
        <w:t>72</w:t>
      </w:r>
      <w:r>
        <w:rPr>
          <w:noProof/>
        </w:rPr>
        <w:fldChar w:fldCharType="end"/>
      </w:r>
    </w:p>
    <w:p w14:paraId="0E4524C8" w14:textId="6B3B393C" w:rsidR="00AF47CC" w:rsidRDefault="00AF47CC">
      <w:pPr>
        <w:pStyle w:val="Spistreci3"/>
        <w:tabs>
          <w:tab w:val="right" w:leader="dot" w:pos="9072"/>
        </w:tabs>
        <w:rPr>
          <w:rFonts w:eastAsiaTheme="minorEastAsia" w:cstheme="minorBidi"/>
          <w:i w:val="0"/>
          <w:iCs w:val="0"/>
          <w:noProof/>
          <w:color w:val="auto"/>
          <w:sz w:val="22"/>
          <w:szCs w:val="22"/>
          <w:lang w:eastAsia="pl-PL"/>
        </w:rPr>
      </w:pPr>
      <w:r w:rsidRPr="00D65EC6">
        <w:rPr>
          <w:noProof/>
          <w:color w:val="auto"/>
        </w:rPr>
        <w:t>5.10. Przepisy związane</w:t>
      </w:r>
      <w:r>
        <w:rPr>
          <w:noProof/>
        </w:rPr>
        <w:tab/>
      </w:r>
      <w:r>
        <w:rPr>
          <w:noProof/>
        </w:rPr>
        <w:fldChar w:fldCharType="begin"/>
      </w:r>
      <w:r>
        <w:rPr>
          <w:noProof/>
        </w:rPr>
        <w:instrText xml:space="preserve"> PAGEREF _Toc2332733 \h </w:instrText>
      </w:r>
      <w:r>
        <w:rPr>
          <w:noProof/>
        </w:rPr>
      </w:r>
      <w:r>
        <w:rPr>
          <w:noProof/>
        </w:rPr>
        <w:fldChar w:fldCharType="separate"/>
      </w:r>
      <w:r w:rsidR="005D1F5A">
        <w:rPr>
          <w:noProof/>
        </w:rPr>
        <w:t>73</w:t>
      </w:r>
      <w:r>
        <w:rPr>
          <w:noProof/>
        </w:rPr>
        <w:fldChar w:fldCharType="end"/>
      </w:r>
    </w:p>
    <w:p w14:paraId="0DA0B858" w14:textId="25C34AA6"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lastRenderedPageBreak/>
        <w:t>5.10.1. Normy</w:t>
      </w:r>
      <w:r>
        <w:rPr>
          <w:noProof/>
        </w:rPr>
        <w:tab/>
      </w:r>
      <w:r>
        <w:rPr>
          <w:noProof/>
        </w:rPr>
        <w:fldChar w:fldCharType="begin"/>
      </w:r>
      <w:r>
        <w:rPr>
          <w:noProof/>
        </w:rPr>
        <w:instrText xml:space="preserve"> PAGEREF _Toc2332734 \h </w:instrText>
      </w:r>
      <w:r>
        <w:rPr>
          <w:noProof/>
        </w:rPr>
      </w:r>
      <w:r>
        <w:rPr>
          <w:noProof/>
        </w:rPr>
        <w:fldChar w:fldCharType="separate"/>
      </w:r>
      <w:r w:rsidR="005D1F5A">
        <w:rPr>
          <w:noProof/>
        </w:rPr>
        <w:t>73</w:t>
      </w:r>
      <w:r>
        <w:rPr>
          <w:noProof/>
        </w:rPr>
        <w:fldChar w:fldCharType="end"/>
      </w:r>
    </w:p>
    <w:p w14:paraId="69CCB779" w14:textId="1AE42E6B" w:rsidR="00AF47CC" w:rsidRDefault="00AF47CC">
      <w:pPr>
        <w:pStyle w:val="Spistreci5"/>
        <w:tabs>
          <w:tab w:val="right" w:leader="dot" w:pos="9072"/>
        </w:tabs>
        <w:rPr>
          <w:rFonts w:eastAsiaTheme="minorEastAsia" w:cstheme="minorBidi"/>
          <w:noProof/>
          <w:color w:val="auto"/>
          <w:sz w:val="22"/>
          <w:szCs w:val="22"/>
          <w:lang w:eastAsia="pl-PL"/>
        </w:rPr>
      </w:pPr>
      <w:r w:rsidRPr="00D65EC6">
        <w:rPr>
          <w:noProof/>
          <w:color w:val="auto"/>
        </w:rPr>
        <w:t>5.10.2. Inne przepisy</w:t>
      </w:r>
      <w:r>
        <w:rPr>
          <w:noProof/>
        </w:rPr>
        <w:tab/>
      </w:r>
      <w:r>
        <w:rPr>
          <w:noProof/>
        </w:rPr>
        <w:fldChar w:fldCharType="begin"/>
      </w:r>
      <w:r>
        <w:rPr>
          <w:noProof/>
        </w:rPr>
        <w:instrText xml:space="preserve"> PAGEREF _Toc2332735 \h </w:instrText>
      </w:r>
      <w:r>
        <w:rPr>
          <w:noProof/>
        </w:rPr>
      </w:r>
      <w:r>
        <w:rPr>
          <w:noProof/>
        </w:rPr>
        <w:fldChar w:fldCharType="separate"/>
      </w:r>
      <w:r w:rsidR="005D1F5A">
        <w:rPr>
          <w:noProof/>
        </w:rPr>
        <w:t>74</w:t>
      </w:r>
      <w:r>
        <w:rPr>
          <w:noProof/>
        </w:rPr>
        <w:fldChar w:fldCharType="end"/>
      </w:r>
    </w:p>
    <w:p w14:paraId="60D0408F" w14:textId="77462A3C" w:rsidR="00CC26B9" w:rsidRPr="000D2202" w:rsidRDefault="00B63B47" w:rsidP="00DB29A5">
      <w:pPr>
        <w:pStyle w:val="Spistreci5"/>
        <w:tabs>
          <w:tab w:val="right" w:leader="dot" w:pos="9072"/>
        </w:tabs>
        <w:rPr>
          <w:color w:val="auto"/>
        </w:rPr>
      </w:pPr>
      <w:r w:rsidRPr="000D2202">
        <w:rPr>
          <w:color w:val="auto"/>
        </w:rPr>
        <w:fldChar w:fldCharType="end"/>
      </w:r>
      <w:r w:rsidR="003D5509" w:rsidRPr="000D2202">
        <w:rPr>
          <w:color w:val="auto"/>
        </w:rPr>
        <w:br w:type="page"/>
      </w:r>
    </w:p>
    <w:p w14:paraId="3049A7A2" w14:textId="77777777" w:rsidR="00CC26B9" w:rsidRPr="00443C19" w:rsidRDefault="003B46AC" w:rsidP="005132CA">
      <w:pPr>
        <w:pStyle w:val="Nagwek1"/>
        <w:numPr>
          <w:ilvl w:val="0"/>
          <w:numId w:val="64"/>
        </w:numPr>
        <w:spacing w:after="0"/>
        <w:ind w:left="0" w:firstLine="0"/>
        <w:jc w:val="both"/>
        <w:rPr>
          <w:color w:val="auto"/>
          <w:sz w:val="28"/>
          <w:szCs w:val="28"/>
        </w:rPr>
      </w:pPr>
      <w:bookmarkStart w:id="3" w:name="_Toc475521395"/>
      <w:bookmarkStart w:id="4" w:name="_Toc1130395"/>
      <w:bookmarkStart w:id="5" w:name="_Toc2332552"/>
      <w:r w:rsidRPr="00443C19">
        <w:rPr>
          <w:color w:val="auto"/>
          <w:sz w:val="28"/>
          <w:szCs w:val="28"/>
        </w:rPr>
        <w:lastRenderedPageBreak/>
        <w:t>ST-0</w:t>
      </w:r>
      <w:r w:rsidR="003C222C">
        <w:rPr>
          <w:color w:val="auto"/>
          <w:sz w:val="28"/>
          <w:szCs w:val="28"/>
        </w:rPr>
        <w:t>1</w:t>
      </w:r>
      <w:r w:rsidRPr="00443C19">
        <w:rPr>
          <w:color w:val="auto"/>
          <w:sz w:val="28"/>
          <w:szCs w:val="28"/>
        </w:rPr>
        <w:t xml:space="preserve"> Wymagania ogólne</w:t>
      </w:r>
      <w:bookmarkEnd w:id="3"/>
      <w:bookmarkEnd w:id="4"/>
      <w:bookmarkEnd w:id="5"/>
      <w:r w:rsidRPr="00443C19">
        <w:rPr>
          <w:color w:val="auto"/>
          <w:sz w:val="28"/>
          <w:szCs w:val="28"/>
        </w:rPr>
        <w:t xml:space="preserve"> </w:t>
      </w:r>
    </w:p>
    <w:p w14:paraId="14B0CB18" w14:textId="77777777" w:rsidR="00CC26B9" w:rsidRPr="00443C19" w:rsidRDefault="003B46AC" w:rsidP="005132CA">
      <w:pPr>
        <w:pStyle w:val="Nagwek3"/>
        <w:numPr>
          <w:ilvl w:val="1"/>
          <w:numId w:val="64"/>
        </w:numPr>
        <w:spacing w:before="0"/>
        <w:ind w:hanging="340"/>
        <w:jc w:val="both"/>
        <w:rPr>
          <w:color w:val="auto"/>
          <w:sz w:val="20"/>
          <w:szCs w:val="20"/>
        </w:rPr>
      </w:pPr>
      <w:bookmarkStart w:id="6" w:name="_Toc475521396"/>
      <w:bookmarkStart w:id="7" w:name="_Toc1130396"/>
      <w:bookmarkStart w:id="8" w:name="_Toc2332553"/>
      <w:r w:rsidRPr="00443C19">
        <w:rPr>
          <w:color w:val="auto"/>
          <w:sz w:val="20"/>
          <w:szCs w:val="20"/>
        </w:rPr>
        <w:t>Wprowadzenie</w:t>
      </w:r>
      <w:bookmarkEnd w:id="6"/>
      <w:bookmarkEnd w:id="7"/>
      <w:bookmarkEnd w:id="8"/>
      <w:r w:rsidRPr="00443C19">
        <w:rPr>
          <w:color w:val="auto"/>
          <w:sz w:val="20"/>
          <w:szCs w:val="20"/>
        </w:rPr>
        <w:t xml:space="preserve"> </w:t>
      </w:r>
    </w:p>
    <w:p w14:paraId="5D6C1801" w14:textId="77777777" w:rsidR="00CC26B9" w:rsidRPr="00443C19" w:rsidRDefault="003B46AC" w:rsidP="005132CA">
      <w:pPr>
        <w:pStyle w:val="Nagwek5"/>
        <w:numPr>
          <w:ilvl w:val="2"/>
          <w:numId w:val="64"/>
        </w:numPr>
        <w:spacing w:before="0"/>
        <w:ind w:left="1560" w:hanging="936"/>
        <w:jc w:val="both"/>
        <w:rPr>
          <w:color w:val="auto"/>
          <w:sz w:val="20"/>
          <w:szCs w:val="20"/>
        </w:rPr>
      </w:pPr>
      <w:bookmarkStart w:id="9" w:name="_Toc475521397"/>
      <w:bookmarkStart w:id="10" w:name="_Toc1130397"/>
      <w:bookmarkStart w:id="11" w:name="_Toc2332554"/>
      <w:r w:rsidRPr="00443C19">
        <w:rPr>
          <w:color w:val="auto"/>
          <w:sz w:val="20"/>
          <w:szCs w:val="20"/>
        </w:rPr>
        <w:t>Nazwa Zamówienia</w:t>
      </w:r>
      <w:bookmarkEnd w:id="9"/>
      <w:bookmarkEnd w:id="10"/>
      <w:bookmarkEnd w:id="11"/>
      <w:r w:rsidRPr="00443C19">
        <w:rPr>
          <w:color w:val="auto"/>
          <w:sz w:val="20"/>
          <w:szCs w:val="20"/>
        </w:rPr>
        <w:t xml:space="preserve"> </w:t>
      </w:r>
    </w:p>
    <w:p w14:paraId="16E1D8B9" w14:textId="77777777" w:rsidR="00CC26B9" w:rsidRPr="00F96F97" w:rsidRDefault="00392EFE" w:rsidP="00EB7859">
      <w:pPr>
        <w:spacing w:after="0"/>
        <w:ind w:left="-5" w:firstLine="572"/>
        <w:rPr>
          <w:color w:val="auto"/>
          <w:sz w:val="20"/>
          <w:szCs w:val="20"/>
        </w:rPr>
      </w:pPr>
      <w:r w:rsidRPr="00392EFE">
        <w:rPr>
          <w:color w:val="auto"/>
          <w:sz w:val="20"/>
          <w:szCs w:val="20"/>
        </w:rPr>
        <w:t xml:space="preserve">Budowa i przebudowa sieci wodociągowej oraz rezerwacja trasy pod budowę kanału sanitarnego </w:t>
      </w:r>
      <w:r>
        <w:rPr>
          <w:color w:val="auto"/>
          <w:sz w:val="20"/>
          <w:szCs w:val="20"/>
        </w:rPr>
        <w:br/>
      </w:r>
      <w:r w:rsidRPr="00392EFE">
        <w:rPr>
          <w:color w:val="auto"/>
          <w:sz w:val="20"/>
          <w:szCs w:val="20"/>
        </w:rPr>
        <w:t>w drodze do Hryniewicz na skrzyżowaniu ul. K. Ciołkowskiego</w:t>
      </w:r>
      <w:r>
        <w:rPr>
          <w:color w:val="auto"/>
          <w:sz w:val="20"/>
          <w:szCs w:val="20"/>
        </w:rPr>
        <w:t xml:space="preserve"> z</w:t>
      </w:r>
      <w:r w:rsidRPr="00392EFE">
        <w:rPr>
          <w:color w:val="auto"/>
          <w:sz w:val="20"/>
          <w:szCs w:val="20"/>
        </w:rPr>
        <w:t xml:space="preserve"> ul. Sławińskiego w Białymstoku</w:t>
      </w:r>
      <w:r>
        <w:rPr>
          <w:color w:val="auto"/>
          <w:sz w:val="20"/>
          <w:szCs w:val="20"/>
        </w:rPr>
        <w:t>.</w:t>
      </w:r>
    </w:p>
    <w:p w14:paraId="7143FC6F" w14:textId="77777777" w:rsidR="00CC26B9" w:rsidRPr="00443C19" w:rsidRDefault="003B46AC" w:rsidP="005132CA">
      <w:pPr>
        <w:pStyle w:val="Nagwek5"/>
        <w:numPr>
          <w:ilvl w:val="2"/>
          <w:numId w:val="64"/>
        </w:numPr>
        <w:spacing w:before="0"/>
        <w:ind w:firstLine="57"/>
        <w:jc w:val="both"/>
        <w:rPr>
          <w:color w:val="auto"/>
          <w:sz w:val="20"/>
          <w:szCs w:val="20"/>
        </w:rPr>
      </w:pPr>
      <w:bookmarkStart w:id="12" w:name="_Toc475521398"/>
      <w:bookmarkStart w:id="13" w:name="_Toc1130398"/>
      <w:bookmarkStart w:id="14" w:name="_Toc2332555"/>
      <w:r w:rsidRPr="00443C19">
        <w:rPr>
          <w:color w:val="auto"/>
          <w:sz w:val="20"/>
          <w:szCs w:val="20"/>
        </w:rPr>
        <w:t>Przedmiot i zakres robót budowlanych</w:t>
      </w:r>
      <w:bookmarkEnd w:id="12"/>
      <w:bookmarkEnd w:id="13"/>
      <w:bookmarkEnd w:id="14"/>
      <w:r w:rsidRPr="00443C19">
        <w:rPr>
          <w:color w:val="auto"/>
          <w:sz w:val="20"/>
          <w:szCs w:val="20"/>
        </w:rPr>
        <w:t xml:space="preserve"> </w:t>
      </w:r>
    </w:p>
    <w:p w14:paraId="58381640" w14:textId="77777777" w:rsidR="007F355D" w:rsidRPr="00F96F97" w:rsidRDefault="003B46AC" w:rsidP="00EB7859">
      <w:pPr>
        <w:ind w:left="-5" w:firstLine="572"/>
        <w:rPr>
          <w:color w:val="auto"/>
          <w:sz w:val="20"/>
          <w:szCs w:val="20"/>
        </w:rPr>
      </w:pPr>
      <w:r w:rsidRPr="00F96F97">
        <w:rPr>
          <w:color w:val="auto"/>
          <w:sz w:val="20"/>
          <w:szCs w:val="20"/>
        </w:rPr>
        <w:t xml:space="preserve">Przedmiotem niniejszej specyfikacji są wymagania wspólne dotyczące wykonania robót budowlanych dla </w:t>
      </w:r>
      <w:r w:rsidR="009534C2">
        <w:rPr>
          <w:color w:val="auto"/>
          <w:sz w:val="20"/>
          <w:szCs w:val="20"/>
        </w:rPr>
        <w:t xml:space="preserve">budowy </w:t>
      </w:r>
      <w:r w:rsidR="00392EFE">
        <w:rPr>
          <w:color w:val="auto"/>
          <w:sz w:val="20"/>
          <w:szCs w:val="20"/>
        </w:rPr>
        <w:t xml:space="preserve">magistrali i </w:t>
      </w:r>
      <w:r w:rsidR="009534C2">
        <w:rPr>
          <w:color w:val="auto"/>
          <w:sz w:val="20"/>
          <w:szCs w:val="20"/>
        </w:rPr>
        <w:t>sieci wodociągow</w:t>
      </w:r>
      <w:r w:rsidR="00392EFE">
        <w:rPr>
          <w:color w:val="auto"/>
          <w:sz w:val="20"/>
          <w:szCs w:val="20"/>
        </w:rPr>
        <w:t>ej</w:t>
      </w:r>
      <w:r w:rsidR="009534C2">
        <w:rPr>
          <w:color w:val="auto"/>
          <w:sz w:val="20"/>
          <w:szCs w:val="20"/>
        </w:rPr>
        <w:t xml:space="preserve"> w </w:t>
      </w:r>
      <w:r w:rsidR="00392EFE">
        <w:rPr>
          <w:color w:val="auto"/>
          <w:sz w:val="20"/>
          <w:szCs w:val="20"/>
        </w:rPr>
        <w:t xml:space="preserve">drodze do Hryniewicz na skrzyżowaniu </w:t>
      </w:r>
      <w:r w:rsidR="00392EFE">
        <w:rPr>
          <w:color w:val="auto"/>
          <w:sz w:val="20"/>
          <w:szCs w:val="20"/>
        </w:rPr>
        <w:br/>
        <w:t>ul. K. Ciołkowskiego z ul. Sławińskiego</w:t>
      </w:r>
      <w:r w:rsidR="009534C2">
        <w:rPr>
          <w:color w:val="auto"/>
          <w:sz w:val="20"/>
          <w:szCs w:val="20"/>
        </w:rPr>
        <w:t xml:space="preserve"> w Białymstoku.</w:t>
      </w:r>
    </w:p>
    <w:p w14:paraId="7ABA6CB0" w14:textId="77777777" w:rsidR="00F3414E" w:rsidRPr="00443C19" w:rsidRDefault="003B46AC" w:rsidP="005132CA">
      <w:pPr>
        <w:pStyle w:val="Nagwek5"/>
        <w:numPr>
          <w:ilvl w:val="2"/>
          <w:numId w:val="64"/>
        </w:numPr>
        <w:spacing w:before="0"/>
        <w:ind w:left="1134" w:hanging="567"/>
        <w:jc w:val="both"/>
        <w:rPr>
          <w:color w:val="auto"/>
          <w:sz w:val="20"/>
          <w:szCs w:val="24"/>
        </w:rPr>
      </w:pPr>
      <w:bookmarkStart w:id="15" w:name="_Toc475521399"/>
      <w:bookmarkStart w:id="16" w:name="_Toc1130399"/>
      <w:bookmarkStart w:id="17" w:name="_Toc2332556"/>
      <w:r w:rsidRPr="00443C19">
        <w:rPr>
          <w:color w:val="auto"/>
          <w:sz w:val="20"/>
          <w:szCs w:val="24"/>
        </w:rPr>
        <w:t>Wyszczególnienie i opis prac towarzyszących, robót tymczasowych i innych czynności</w:t>
      </w:r>
      <w:bookmarkEnd w:id="15"/>
      <w:bookmarkEnd w:id="16"/>
      <w:bookmarkEnd w:id="17"/>
      <w:r w:rsidRPr="00443C19">
        <w:rPr>
          <w:color w:val="auto"/>
          <w:sz w:val="20"/>
          <w:szCs w:val="24"/>
        </w:rPr>
        <w:t xml:space="preserve"> </w:t>
      </w:r>
    </w:p>
    <w:p w14:paraId="5CE89B2A" w14:textId="77777777" w:rsidR="00CC26B9" w:rsidRPr="00F96F97" w:rsidRDefault="003B46AC" w:rsidP="00EB7859">
      <w:pPr>
        <w:ind w:left="-5" w:firstLine="572"/>
        <w:rPr>
          <w:color w:val="auto"/>
          <w:sz w:val="20"/>
          <w:szCs w:val="20"/>
        </w:rPr>
      </w:pPr>
      <w:r w:rsidRPr="00F96F97">
        <w:rPr>
          <w:color w:val="auto"/>
          <w:sz w:val="20"/>
          <w:szCs w:val="20"/>
        </w:rPr>
        <w:t xml:space="preserve">W ramach realizacji Zamówienia Wykonawca wykona następujące prace towarzyszące i roboty tymczasowe: </w:t>
      </w:r>
    </w:p>
    <w:p w14:paraId="62958494" w14:textId="77777777" w:rsidR="00CC26B9" w:rsidRPr="00F96F97" w:rsidRDefault="003B46AC" w:rsidP="005132CA">
      <w:pPr>
        <w:numPr>
          <w:ilvl w:val="0"/>
          <w:numId w:val="1"/>
        </w:numPr>
        <w:rPr>
          <w:color w:val="auto"/>
          <w:sz w:val="20"/>
          <w:szCs w:val="20"/>
        </w:rPr>
      </w:pPr>
      <w:r w:rsidRPr="00F96F97">
        <w:rPr>
          <w:color w:val="auto"/>
          <w:sz w:val="20"/>
          <w:szCs w:val="20"/>
        </w:rPr>
        <w:t xml:space="preserve">Dokumentację Wykonawcy </w:t>
      </w:r>
    </w:p>
    <w:p w14:paraId="1D0C184E" w14:textId="77777777" w:rsidR="00CC26B9" w:rsidRPr="00F96F97" w:rsidRDefault="003B46AC" w:rsidP="005132CA">
      <w:pPr>
        <w:numPr>
          <w:ilvl w:val="0"/>
          <w:numId w:val="1"/>
        </w:numPr>
        <w:rPr>
          <w:color w:val="auto"/>
          <w:sz w:val="20"/>
          <w:szCs w:val="20"/>
        </w:rPr>
      </w:pPr>
      <w:r w:rsidRPr="00F96F97">
        <w:rPr>
          <w:color w:val="auto"/>
          <w:sz w:val="20"/>
          <w:szCs w:val="20"/>
        </w:rPr>
        <w:t xml:space="preserve">Szkolenie personelu </w:t>
      </w:r>
    </w:p>
    <w:p w14:paraId="740D2972" w14:textId="77777777" w:rsidR="00CC26B9" w:rsidRPr="00F96F97" w:rsidRDefault="003B46AC" w:rsidP="005132CA">
      <w:pPr>
        <w:numPr>
          <w:ilvl w:val="0"/>
          <w:numId w:val="1"/>
        </w:numPr>
        <w:rPr>
          <w:color w:val="auto"/>
          <w:sz w:val="20"/>
          <w:szCs w:val="20"/>
        </w:rPr>
      </w:pPr>
      <w:r w:rsidRPr="00F96F97">
        <w:rPr>
          <w:color w:val="auto"/>
          <w:sz w:val="20"/>
          <w:szCs w:val="20"/>
        </w:rPr>
        <w:t xml:space="preserve">Zaplecze budowy </w:t>
      </w:r>
    </w:p>
    <w:p w14:paraId="37FBF4B3" w14:textId="77777777" w:rsidR="00CC26B9" w:rsidRPr="00F96F97" w:rsidRDefault="003B46AC" w:rsidP="005132CA">
      <w:pPr>
        <w:numPr>
          <w:ilvl w:val="0"/>
          <w:numId w:val="1"/>
        </w:numPr>
        <w:rPr>
          <w:color w:val="auto"/>
          <w:sz w:val="20"/>
          <w:szCs w:val="20"/>
        </w:rPr>
      </w:pPr>
      <w:r w:rsidRPr="00F96F97">
        <w:rPr>
          <w:color w:val="auto"/>
          <w:sz w:val="20"/>
          <w:szCs w:val="20"/>
        </w:rPr>
        <w:t xml:space="preserve">Biuro Wykonawcy  </w:t>
      </w:r>
    </w:p>
    <w:p w14:paraId="57E73B49" w14:textId="77777777" w:rsidR="00CC26B9" w:rsidRPr="00F96F97" w:rsidRDefault="003B46AC" w:rsidP="005132CA">
      <w:pPr>
        <w:numPr>
          <w:ilvl w:val="0"/>
          <w:numId w:val="1"/>
        </w:numPr>
        <w:rPr>
          <w:color w:val="auto"/>
          <w:sz w:val="20"/>
          <w:szCs w:val="20"/>
        </w:rPr>
      </w:pPr>
      <w:r w:rsidRPr="00F96F97">
        <w:rPr>
          <w:color w:val="auto"/>
          <w:sz w:val="20"/>
          <w:szCs w:val="20"/>
        </w:rPr>
        <w:t xml:space="preserve">Wytyczenie geodezyjne i sprawdzanie terenu budowy oraz stały nadzór geodezyjny </w:t>
      </w:r>
    </w:p>
    <w:p w14:paraId="5CDA4B91" w14:textId="77777777" w:rsidR="00CC26B9" w:rsidRPr="00F96F97" w:rsidRDefault="003B46AC" w:rsidP="005132CA">
      <w:pPr>
        <w:numPr>
          <w:ilvl w:val="0"/>
          <w:numId w:val="1"/>
        </w:numPr>
        <w:rPr>
          <w:color w:val="auto"/>
          <w:sz w:val="20"/>
          <w:szCs w:val="20"/>
        </w:rPr>
      </w:pPr>
      <w:r w:rsidRPr="00F96F97">
        <w:rPr>
          <w:color w:val="auto"/>
          <w:sz w:val="20"/>
          <w:szCs w:val="20"/>
        </w:rPr>
        <w:t xml:space="preserve">Odwodnienie </w:t>
      </w:r>
      <w:r w:rsidR="009E757C" w:rsidRPr="00F96F97">
        <w:rPr>
          <w:color w:val="auto"/>
          <w:sz w:val="20"/>
          <w:szCs w:val="20"/>
        </w:rPr>
        <w:t>wykopów</w:t>
      </w:r>
      <w:r w:rsidRPr="00F96F97">
        <w:rPr>
          <w:color w:val="auto"/>
          <w:sz w:val="20"/>
          <w:szCs w:val="20"/>
        </w:rPr>
        <w:t xml:space="preserve"> </w:t>
      </w:r>
    </w:p>
    <w:p w14:paraId="3D91D0AB" w14:textId="77777777" w:rsidR="00CC26B9" w:rsidRPr="00F96F97" w:rsidRDefault="003B46AC" w:rsidP="005132CA">
      <w:pPr>
        <w:numPr>
          <w:ilvl w:val="0"/>
          <w:numId w:val="1"/>
        </w:numPr>
        <w:rPr>
          <w:color w:val="auto"/>
          <w:sz w:val="20"/>
          <w:szCs w:val="20"/>
        </w:rPr>
      </w:pPr>
      <w:r w:rsidRPr="00F96F97">
        <w:rPr>
          <w:color w:val="auto"/>
          <w:sz w:val="20"/>
          <w:szCs w:val="20"/>
        </w:rPr>
        <w:t xml:space="preserve">Tymczasową organizację ruchu </w:t>
      </w:r>
    </w:p>
    <w:p w14:paraId="1DFF058B" w14:textId="77777777" w:rsidR="00CC26B9" w:rsidRPr="00F96F97" w:rsidRDefault="003B46AC" w:rsidP="005132CA">
      <w:pPr>
        <w:numPr>
          <w:ilvl w:val="0"/>
          <w:numId w:val="1"/>
        </w:numPr>
        <w:rPr>
          <w:color w:val="auto"/>
          <w:sz w:val="20"/>
          <w:szCs w:val="20"/>
        </w:rPr>
      </w:pPr>
      <w:r w:rsidRPr="00F96F97">
        <w:rPr>
          <w:color w:val="auto"/>
          <w:sz w:val="20"/>
          <w:szCs w:val="20"/>
        </w:rPr>
        <w:t xml:space="preserve">Zabezpieczenie terenu budowy </w:t>
      </w:r>
    </w:p>
    <w:p w14:paraId="5B845BAB" w14:textId="77777777" w:rsidR="00CC26B9" w:rsidRPr="00F96F97" w:rsidRDefault="003B46AC" w:rsidP="005132CA">
      <w:pPr>
        <w:numPr>
          <w:ilvl w:val="0"/>
          <w:numId w:val="1"/>
        </w:numPr>
        <w:rPr>
          <w:color w:val="auto"/>
          <w:sz w:val="20"/>
          <w:szCs w:val="20"/>
        </w:rPr>
      </w:pPr>
      <w:r w:rsidRPr="00F96F97">
        <w:rPr>
          <w:color w:val="auto"/>
          <w:sz w:val="20"/>
          <w:szCs w:val="20"/>
        </w:rPr>
        <w:t xml:space="preserve">Zabezpieczenie i utrzymanie istniejących instalacji doprowadzenia mediów </w:t>
      </w:r>
    </w:p>
    <w:p w14:paraId="7FBD9578" w14:textId="77777777" w:rsidR="00CC26B9" w:rsidRPr="00F96F97" w:rsidRDefault="003B46AC" w:rsidP="005132CA">
      <w:pPr>
        <w:numPr>
          <w:ilvl w:val="0"/>
          <w:numId w:val="1"/>
        </w:numPr>
        <w:rPr>
          <w:color w:val="auto"/>
          <w:sz w:val="20"/>
          <w:szCs w:val="20"/>
        </w:rPr>
      </w:pPr>
      <w:r w:rsidRPr="00F96F97">
        <w:rPr>
          <w:color w:val="auto"/>
          <w:sz w:val="20"/>
          <w:szCs w:val="20"/>
        </w:rPr>
        <w:t xml:space="preserve">Działania związane z utrzymaniem ruchu </w:t>
      </w:r>
    </w:p>
    <w:p w14:paraId="271C2172" w14:textId="77777777" w:rsidR="00CC26B9" w:rsidRPr="00F96F97" w:rsidRDefault="003B46AC" w:rsidP="005132CA">
      <w:pPr>
        <w:numPr>
          <w:ilvl w:val="0"/>
          <w:numId w:val="1"/>
        </w:numPr>
        <w:rPr>
          <w:color w:val="auto"/>
          <w:sz w:val="20"/>
          <w:szCs w:val="20"/>
        </w:rPr>
      </w:pPr>
      <w:r w:rsidRPr="00F96F97">
        <w:rPr>
          <w:color w:val="auto"/>
          <w:sz w:val="20"/>
          <w:szCs w:val="20"/>
        </w:rPr>
        <w:t xml:space="preserve">Działania związane z ochroną środowiska w czasie wykonywania Robót </w:t>
      </w:r>
    </w:p>
    <w:p w14:paraId="7D3BC7D6" w14:textId="77777777" w:rsidR="00CC26B9" w:rsidRPr="00F96F97" w:rsidRDefault="003B46AC" w:rsidP="005132CA">
      <w:pPr>
        <w:numPr>
          <w:ilvl w:val="0"/>
          <w:numId w:val="1"/>
        </w:numPr>
        <w:rPr>
          <w:color w:val="auto"/>
          <w:sz w:val="20"/>
          <w:szCs w:val="20"/>
        </w:rPr>
      </w:pPr>
      <w:r w:rsidRPr="00F96F97">
        <w:rPr>
          <w:color w:val="auto"/>
          <w:sz w:val="20"/>
          <w:szCs w:val="20"/>
        </w:rPr>
        <w:t xml:space="preserve">Działania związane z BHP na budowie </w:t>
      </w:r>
    </w:p>
    <w:p w14:paraId="796E4A22" w14:textId="77777777" w:rsidR="00CC26B9" w:rsidRPr="00F96F97" w:rsidRDefault="003B46AC" w:rsidP="005132CA">
      <w:pPr>
        <w:numPr>
          <w:ilvl w:val="0"/>
          <w:numId w:val="1"/>
        </w:numPr>
        <w:spacing w:after="0"/>
        <w:rPr>
          <w:color w:val="auto"/>
          <w:sz w:val="20"/>
          <w:szCs w:val="20"/>
        </w:rPr>
      </w:pPr>
      <w:r w:rsidRPr="00F96F97">
        <w:rPr>
          <w:color w:val="auto"/>
          <w:sz w:val="20"/>
          <w:szCs w:val="20"/>
        </w:rPr>
        <w:t xml:space="preserve">Utrzymanie czystości terenu budowy </w:t>
      </w:r>
    </w:p>
    <w:p w14:paraId="171F020D" w14:textId="77777777" w:rsidR="00F3414E" w:rsidRPr="00443C19" w:rsidRDefault="003B46AC" w:rsidP="005132CA">
      <w:pPr>
        <w:pStyle w:val="Nagwek5"/>
        <w:numPr>
          <w:ilvl w:val="2"/>
          <w:numId w:val="64"/>
        </w:numPr>
        <w:spacing w:before="0"/>
        <w:ind w:firstLine="57"/>
        <w:jc w:val="both"/>
        <w:rPr>
          <w:color w:val="auto"/>
          <w:sz w:val="20"/>
          <w:szCs w:val="24"/>
        </w:rPr>
      </w:pPr>
      <w:bookmarkStart w:id="18" w:name="_Toc475521400"/>
      <w:bookmarkStart w:id="19" w:name="_Toc1130400"/>
      <w:bookmarkStart w:id="20" w:name="_Toc2332557"/>
      <w:r w:rsidRPr="00443C19">
        <w:rPr>
          <w:color w:val="auto"/>
          <w:sz w:val="20"/>
          <w:szCs w:val="24"/>
        </w:rPr>
        <w:t>Dokumentacja Wykonawcy</w:t>
      </w:r>
      <w:bookmarkEnd w:id="18"/>
      <w:bookmarkEnd w:id="19"/>
      <w:bookmarkEnd w:id="20"/>
      <w:r w:rsidRPr="00443C19">
        <w:rPr>
          <w:color w:val="auto"/>
          <w:sz w:val="20"/>
          <w:szCs w:val="24"/>
        </w:rPr>
        <w:t xml:space="preserve"> </w:t>
      </w:r>
    </w:p>
    <w:p w14:paraId="1B9E5E67" w14:textId="77777777" w:rsidR="00CC26B9" w:rsidRPr="00443C19" w:rsidRDefault="003B46AC" w:rsidP="005132CA">
      <w:pPr>
        <w:pStyle w:val="Akapitzlist"/>
        <w:numPr>
          <w:ilvl w:val="3"/>
          <w:numId w:val="64"/>
        </w:numPr>
        <w:spacing w:after="0"/>
        <w:ind w:firstLine="680"/>
        <w:rPr>
          <w:b/>
          <w:color w:val="auto"/>
          <w:sz w:val="20"/>
        </w:rPr>
      </w:pPr>
      <w:bookmarkStart w:id="21" w:name="_Toc475521401"/>
      <w:r w:rsidRPr="00443C19">
        <w:rPr>
          <w:b/>
          <w:color w:val="auto"/>
          <w:sz w:val="20"/>
        </w:rPr>
        <w:t>Zakres dokumentacji</w:t>
      </w:r>
      <w:bookmarkEnd w:id="21"/>
      <w:r w:rsidRPr="00443C19">
        <w:rPr>
          <w:b/>
          <w:color w:val="auto"/>
          <w:sz w:val="20"/>
        </w:rPr>
        <w:t xml:space="preserve">  </w:t>
      </w:r>
    </w:p>
    <w:p w14:paraId="2598594E" w14:textId="77777777" w:rsidR="00CC26B9" w:rsidRPr="00F96F97" w:rsidRDefault="003B46AC" w:rsidP="00EB7859">
      <w:pPr>
        <w:spacing w:after="0"/>
        <w:ind w:firstLine="557"/>
        <w:rPr>
          <w:color w:val="auto"/>
          <w:sz w:val="20"/>
          <w:szCs w:val="20"/>
        </w:rPr>
      </w:pPr>
      <w:r w:rsidRPr="00F96F97">
        <w:rPr>
          <w:color w:val="auto"/>
          <w:sz w:val="20"/>
          <w:szCs w:val="20"/>
        </w:rPr>
        <w:t xml:space="preserve">Wykonawca opracuje dokumentację obejmującą:  </w:t>
      </w:r>
    </w:p>
    <w:p w14:paraId="60A6CE8A" w14:textId="77777777" w:rsidR="00CC26B9" w:rsidRPr="00F96F97" w:rsidRDefault="003B46AC" w:rsidP="005132CA">
      <w:pPr>
        <w:numPr>
          <w:ilvl w:val="0"/>
          <w:numId w:val="2"/>
        </w:numPr>
        <w:spacing w:after="0"/>
        <w:rPr>
          <w:color w:val="auto"/>
          <w:sz w:val="20"/>
          <w:szCs w:val="20"/>
        </w:rPr>
      </w:pPr>
      <w:r w:rsidRPr="00F96F97">
        <w:rPr>
          <w:color w:val="auto"/>
          <w:sz w:val="20"/>
          <w:szCs w:val="20"/>
        </w:rPr>
        <w:t>Dokumentacje niezbędne do uzyskania przez Zamawiając</w:t>
      </w:r>
      <w:r w:rsidR="00CF620B" w:rsidRPr="00F96F97">
        <w:rPr>
          <w:color w:val="auto"/>
          <w:sz w:val="20"/>
          <w:szCs w:val="20"/>
        </w:rPr>
        <w:t xml:space="preserve">ego pozwolenia na użytkowanie lub </w:t>
      </w:r>
      <w:r w:rsidR="00EE4D20" w:rsidRPr="00F96F97">
        <w:rPr>
          <w:color w:val="auto"/>
          <w:sz w:val="20"/>
          <w:szCs w:val="20"/>
        </w:rPr>
        <w:t xml:space="preserve">do </w:t>
      </w:r>
      <w:r w:rsidR="004F7AAF" w:rsidRPr="00F96F97">
        <w:rPr>
          <w:color w:val="auto"/>
          <w:sz w:val="20"/>
          <w:szCs w:val="20"/>
        </w:rPr>
        <w:t>dokonania</w:t>
      </w:r>
      <w:r w:rsidR="00EE4D20" w:rsidRPr="00F96F97">
        <w:rPr>
          <w:color w:val="auto"/>
          <w:sz w:val="20"/>
          <w:szCs w:val="20"/>
        </w:rPr>
        <w:t xml:space="preserve"> </w:t>
      </w:r>
      <w:r w:rsidR="00CF620B" w:rsidRPr="00F96F97">
        <w:rPr>
          <w:color w:val="auto"/>
          <w:sz w:val="20"/>
          <w:szCs w:val="20"/>
        </w:rPr>
        <w:t>zgłoszenia o zakończeniu budowy</w:t>
      </w:r>
    </w:p>
    <w:p w14:paraId="7A4E6FBA" w14:textId="77777777" w:rsidR="00CC26B9" w:rsidRPr="00F96F97" w:rsidRDefault="00CF620B" w:rsidP="005132CA">
      <w:pPr>
        <w:numPr>
          <w:ilvl w:val="0"/>
          <w:numId w:val="2"/>
        </w:numPr>
        <w:spacing w:after="0"/>
        <w:rPr>
          <w:strike/>
          <w:color w:val="auto"/>
          <w:sz w:val="20"/>
          <w:szCs w:val="20"/>
        </w:rPr>
      </w:pPr>
      <w:r w:rsidRPr="00F96F97">
        <w:rPr>
          <w:color w:val="auto"/>
          <w:sz w:val="20"/>
          <w:szCs w:val="20"/>
        </w:rPr>
        <w:t>Operat powykonawczy</w:t>
      </w:r>
    </w:p>
    <w:p w14:paraId="2E212C7B" w14:textId="77777777" w:rsidR="00CC26B9" w:rsidRPr="00F96F97" w:rsidRDefault="003B46AC" w:rsidP="005132CA">
      <w:pPr>
        <w:numPr>
          <w:ilvl w:val="0"/>
          <w:numId w:val="2"/>
        </w:numPr>
        <w:spacing w:after="0"/>
        <w:rPr>
          <w:strike/>
          <w:color w:val="auto"/>
          <w:sz w:val="20"/>
          <w:szCs w:val="20"/>
        </w:rPr>
      </w:pPr>
      <w:r w:rsidRPr="00F96F97">
        <w:rPr>
          <w:color w:val="auto"/>
          <w:sz w:val="20"/>
          <w:szCs w:val="20"/>
        </w:rPr>
        <w:t xml:space="preserve">Projekt tymczasowej organizacji </w:t>
      </w:r>
      <w:r w:rsidR="00507E40" w:rsidRPr="00F96F97">
        <w:rPr>
          <w:color w:val="auto"/>
          <w:sz w:val="20"/>
          <w:szCs w:val="20"/>
        </w:rPr>
        <w:t>ruchu</w:t>
      </w:r>
    </w:p>
    <w:p w14:paraId="49B4328A" w14:textId="77777777" w:rsidR="00CC26B9" w:rsidRPr="00443C19" w:rsidRDefault="003B46AC" w:rsidP="005132CA">
      <w:pPr>
        <w:pStyle w:val="Akapitzlist"/>
        <w:numPr>
          <w:ilvl w:val="3"/>
          <w:numId w:val="64"/>
        </w:numPr>
        <w:spacing w:after="0"/>
        <w:ind w:firstLine="680"/>
        <w:rPr>
          <w:b/>
          <w:color w:val="auto"/>
          <w:sz w:val="20"/>
        </w:rPr>
      </w:pPr>
      <w:bookmarkStart w:id="22" w:name="_Toc475521402"/>
      <w:r w:rsidRPr="00443C19">
        <w:rPr>
          <w:b/>
          <w:color w:val="auto"/>
          <w:sz w:val="20"/>
        </w:rPr>
        <w:t>Wymagania ogólne</w:t>
      </w:r>
      <w:bookmarkEnd w:id="22"/>
      <w:r w:rsidRPr="00443C19">
        <w:rPr>
          <w:b/>
          <w:color w:val="auto"/>
          <w:sz w:val="20"/>
        </w:rPr>
        <w:t xml:space="preserve"> </w:t>
      </w:r>
    </w:p>
    <w:p w14:paraId="2103B964" w14:textId="77777777" w:rsidR="00CC26B9" w:rsidRPr="00F96F97" w:rsidRDefault="003B46AC" w:rsidP="00EB7859">
      <w:pPr>
        <w:spacing w:after="0"/>
        <w:ind w:firstLine="557"/>
        <w:rPr>
          <w:color w:val="auto"/>
          <w:sz w:val="20"/>
          <w:szCs w:val="20"/>
        </w:rPr>
      </w:pPr>
      <w:r w:rsidRPr="00F96F97">
        <w:rPr>
          <w:color w:val="auto"/>
          <w:sz w:val="20"/>
          <w:szCs w:val="20"/>
        </w:rPr>
        <w:t xml:space="preserve">Poszczególne dokumentacje będą sporządzane przez uprawnione osoby. </w:t>
      </w:r>
    </w:p>
    <w:p w14:paraId="26EC0254" w14:textId="77777777" w:rsidR="00CC26B9" w:rsidRPr="00F96F97" w:rsidRDefault="003B46AC" w:rsidP="00EB7859">
      <w:pPr>
        <w:ind w:left="-5" w:firstLine="572"/>
        <w:rPr>
          <w:color w:val="auto"/>
          <w:sz w:val="20"/>
          <w:szCs w:val="20"/>
        </w:rPr>
      </w:pPr>
      <w:r w:rsidRPr="00F96F97">
        <w:rPr>
          <w:color w:val="auto"/>
          <w:sz w:val="20"/>
          <w:szCs w:val="20"/>
        </w:rPr>
        <w:t xml:space="preserve">Jeżeli prawo lub względy praktyczne wymagają, aby Dokumentacja Wykonawcy była poddana weryfikacji przez osoby uprawnione lub uzgodnieniu przez odpowiednie władze, to przeprowadzenie weryfikacji lub /i uzyskanie uzgodnień będzie przeprowadzone przez Wykonawcę na jego koszt przed przedłożeniem tej dokumentacji do zatwierdzenia przez Inspektora Nadzoru Inwestorskiego (zwany dalej: Inspektorem). Dokonanie weryfikacji lub/i uzyskanie uzgodnień nie przesądza o zatwierdzeniu </w:t>
      </w:r>
      <w:r w:rsidR="00E46A0C" w:rsidRPr="00F96F97">
        <w:rPr>
          <w:color w:val="auto"/>
          <w:sz w:val="20"/>
          <w:szCs w:val="20"/>
        </w:rPr>
        <w:t xml:space="preserve">ich </w:t>
      </w:r>
      <w:r w:rsidRPr="00F96F97">
        <w:rPr>
          <w:color w:val="auto"/>
          <w:sz w:val="20"/>
          <w:szCs w:val="20"/>
        </w:rPr>
        <w:t xml:space="preserve">przez Inspektora, który odmówi zatwierdzenia w każdym przypadku, kiedy stwierdzi, że Dokument Wykonawcy nie spełnia wymagań Kontraktu.  </w:t>
      </w:r>
    </w:p>
    <w:p w14:paraId="4722118E" w14:textId="77777777" w:rsidR="00643E2C" w:rsidRPr="00F96F97" w:rsidRDefault="003B46AC" w:rsidP="00EB7859">
      <w:pPr>
        <w:spacing w:after="0" w:line="259" w:lineRule="auto"/>
        <w:ind w:left="0" w:firstLine="567"/>
        <w:rPr>
          <w:color w:val="auto"/>
          <w:sz w:val="20"/>
          <w:szCs w:val="20"/>
        </w:rPr>
      </w:pPr>
      <w:r w:rsidRPr="00F96F97">
        <w:rPr>
          <w:color w:val="auto"/>
          <w:sz w:val="20"/>
          <w:szCs w:val="20"/>
        </w:rPr>
        <w:t>Dokumentację j.w. Wykonawca dostarczy Inspektorowi do zatwierdzenia w</w:t>
      </w:r>
      <w:r w:rsidR="00CF620B" w:rsidRPr="00F96F97">
        <w:rPr>
          <w:color w:val="auto"/>
          <w:sz w:val="20"/>
          <w:szCs w:val="20"/>
        </w:rPr>
        <w:t xml:space="preserve"> dwóch</w:t>
      </w:r>
      <w:r w:rsidRPr="00F96F97">
        <w:rPr>
          <w:color w:val="auto"/>
          <w:sz w:val="20"/>
          <w:szCs w:val="20"/>
        </w:rPr>
        <w:t xml:space="preserve"> eg</w:t>
      </w:r>
      <w:r w:rsidR="00643E2C" w:rsidRPr="00F96F97">
        <w:rPr>
          <w:color w:val="auto"/>
          <w:sz w:val="20"/>
          <w:szCs w:val="20"/>
        </w:rPr>
        <w:t>zemplarzach w wersji drukowanej</w:t>
      </w:r>
      <w:r w:rsidRPr="00F96F97">
        <w:rPr>
          <w:color w:val="auto"/>
          <w:sz w:val="20"/>
          <w:szCs w:val="20"/>
        </w:rPr>
        <w:t xml:space="preserve">.  </w:t>
      </w:r>
    </w:p>
    <w:p w14:paraId="0108418B" w14:textId="77777777" w:rsidR="00CC26B9" w:rsidRPr="00F96F97" w:rsidRDefault="003B46AC" w:rsidP="00EB7859">
      <w:pPr>
        <w:spacing w:after="0"/>
        <w:ind w:left="-5" w:firstLine="572"/>
        <w:rPr>
          <w:color w:val="auto"/>
          <w:sz w:val="20"/>
          <w:szCs w:val="20"/>
        </w:rPr>
      </w:pPr>
      <w:r w:rsidRPr="00F96F97">
        <w:rPr>
          <w:color w:val="auto"/>
          <w:sz w:val="20"/>
          <w:szCs w:val="20"/>
        </w:rPr>
        <w:t>Docelowo Zamawiający wymaga dostarczenia</w:t>
      </w:r>
      <w:r w:rsidR="00643E2C" w:rsidRPr="00F96F97">
        <w:rPr>
          <w:color w:val="auto"/>
          <w:sz w:val="20"/>
          <w:szCs w:val="20"/>
        </w:rPr>
        <w:t xml:space="preserve"> </w:t>
      </w:r>
      <w:r w:rsidRPr="00F96F97">
        <w:rPr>
          <w:color w:val="auto"/>
          <w:sz w:val="20"/>
          <w:szCs w:val="20"/>
        </w:rPr>
        <w:t xml:space="preserve">trzech </w:t>
      </w:r>
      <w:r w:rsidR="00CF620B" w:rsidRPr="00F96F97">
        <w:rPr>
          <w:color w:val="auto"/>
          <w:sz w:val="20"/>
          <w:szCs w:val="20"/>
        </w:rPr>
        <w:t xml:space="preserve">operatów powykonawczych </w:t>
      </w:r>
      <w:r w:rsidRPr="00F96F97">
        <w:rPr>
          <w:color w:val="auto"/>
          <w:sz w:val="20"/>
          <w:szCs w:val="20"/>
        </w:rPr>
        <w:t>zatwierdzon</w:t>
      </w:r>
      <w:r w:rsidR="00CF620B" w:rsidRPr="00F96F97">
        <w:rPr>
          <w:color w:val="auto"/>
          <w:sz w:val="20"/>
          <w:szCs w:val="20"/>
        </w:rPr>
        <w:t>ych</w:t>
      </w:r>
      <w:r w:rsidRPr="00F96F97">
        <w:rPr>
          <w:color w:val="auto"/>
          <w:sz w:val="20"/>
          <w:szCs w:val="20"/>
        </w:rPr>
        <w:t xml:space="preserve"> przez Inspektora oraz trzech kompletów </w:t>
      </w:r>
      <w:r w:rsidR="00507E40" w:rsidRPr="00F96F97">
        <w:rPr>
          <w:color w:val="auto"/>
          <w:sz w:val="20"/>
          <w:szCs w:val="20"/>
        </w:rPr>
        <w:t xml:space="preserve">w </w:t>
      </w:r>
      <w:r w:rsidRPr="00F96F97">
        <w:rPr>
          <w:color w:val="auto"/>
          <w:sz w:val="20"/>
          <w:szCs w:val="20"/>
        </w:rPr>
        <w:t>wersji elektronicznej</w:t>
      </w:r>
      <w:r w:rsidR="004F7AAF" w:rsidRPr="00F96F97">
        <w:rPr>
          <w:color w:val="auto"/>
          <w:sz w:val="20"/>
          <w:szCs w:val="20"/>
        </w:rPr>
        <w:t>.</w:t>
      </w:r>
    </w:p>
    <w:p w14:paraId="34C71384" w14:textId="77777777" w:rsidR="00CC26B9" w:rsidRPr="00F96F97" w:rsidRDefault="003B46AC" w:rsidP="00443C19">
      <w:pPr>
        <w:spacing w:after="0"/>
        <w:ind w:left="-5"/>
        <w:rPr>
          <w:color w:val="auto"/>
          <w:sz w:val="20"/>
          <w:szCs w:val="20"/>
        </w:rPr>
      </w:pPr>
      <w:r w:rsidRPr="00F96F97">
        <w:rPr>
          <w:color w:val="auto"/>
          <w:sz w:val="20"/>
          <w:szCs w:val="20"/>
        </w:rPr>
        <w:t xml:space="preserve">Powyższy wykaz nie uwzględnia dokumentacji na potrzeby Wykonawcy oraz do bieżących uzgodnień.  </w:t>
      </w:r>
    </w:p>
    <w:p w14:paraId="54447443" w14:textId="77777777" w:rsidR="00CC26B9" w:rsidRPr="00F96F97" w:rsidRDefault="003B46AC" w:rsidP="00443C19">
      <w:pPr>
        <w:spacing w:after="0" w:line="259" w:lineRule="auto"/>
        <w:ind w:left="0" w:firstLine="0"/>
        <w:rPr>
          <w:color w:val="auto"/>
          <w:sz w:val="20"/>
          <w:szCs w:val="20"/>
        </w:rPr>
      </w:pPr>
      <w:r w:rsidRPr="00F96F97">
        <w:rPr>
          <w:color w:val="auto"/>
          <w:sz w:val="20"/>
          <w:szCs w:val="20"/>
        </w:rPr>
        <w:t xml:space="preserve">Przed przystąpieniem do robót Wykonawca wykona dokumentację fotograficzną Terenu Budowy. Dokumentacja ta podlega weryfikacji i zatwierdzeniu przez Inspektora. </w:t>
      </w:r>
    </w:p>
    <w:p w14:paraId="612D145A" w14:textId="77777777" w:rsidR="00CC26B9" w:rsidRPr="00443C19" w:rsidRDefault="003B46AC" w:rsidP="005132CA">
      <w:pPr>
        <w:pStyle w:val="Akapitzlist"/>
        <w:numPr>
          <w:ilvl w:val="3"/>
          <w:numId w:val="64"/>
        </w:numPr>
        <w:spacing w:after="0"/>
        <w:ind w:left="1843" w:hanging="709"/>
        <w:rPr>
          <w:b/>
          <w:color w:val="auto"/>
          <w:sz w:val="20"/>
        </w:rPr>
      </w:pPr>
      <w:bookmarkStart w:id="23" w:name="_Toc475521403"/>
      <w:r w:rsidRPr="00443C19">
        <w:rPr>
          <w:b/>
          <w:color w:val="auto"/>
          <w:sz w:val="20"/>
        </w:rPr>
        <w:t xml:space="preserve">Dokumentacje niezbędne do uzyskania przez Zamawiającego pozwolenia </w:t>
      </w:r>
      <w:r w:rsidR="00707264">
        <w:rPr>
          <w:b/>
          <w:color w:val="auto"/>
          <w:sz w:val="20"/>
        </w:rPr>
        <w:br/>
      </w:r>
      <w:r w:rsidRPr="00443C19">
        <w:rPr>
          <w:b/>
          <w:color w:val="auto"/>
          <w:sz w:val="20"/>
        </w:rPr>
        <w:t>na użytkowanie</w:t>
      </w:r>
      <w:bookmarkEnd w:id="23"/>
      <w:r w:rsidRPr="00443C19">
        <w:rPr>
          <w:b/>
          <w:color w:val="auto"/>
          <w:sz w:val="20"/>
        </w:rPr>
        <w:t xml:space="preserve"> </w:t>
      </w:r>
      <w:r w:rsidR="00D36847" w:rsidRPr="00443C19">
        <w:rPr>
          <w:b/>
          <w:color w:val="auto"/>
          <w:sz w:val="20"/>
        </w:rPr>
        <w:t>(lub zgłoszenie o zakończeniu budowy)</w:t>
      </w:r>
    </w:p>
    <w:p w14:paraId="1972B955" w14:textId="77777777" w:rsidR="00CC26B9" w:rsidRPr="00F96F97" w:rsidRDefault="003B46AC" w:rsidP="00EB7859">
      <w:pPr>
        <w:spacing w:after="0"/>
        <w:ind w:left="-5" w:firstLine="572"/>
        <w:rPr>
          <w:color w:val="auto"/>
          <w:sz w:val="20"/>
          <w:szCs w:val="20"/>
        </w:rPr>
      </w:pPr>
      <w:r w:rsidRPr="00F96F97">
        <w:rPr>
          <w:color w:val="auto"/>
          <w:sz w:val="20"/>
          <w:szCs w:val="20"/>
        </w:rPr>
        <w:t xml:space="preserve">Wykonawca wykona, zgodnie z obowiązującymi przepisami, dokumentację niezbędną </w:t>
      </w:r>
      <w:r w:rsidR="00707264">
        <w:rPr>
          <w:color w:val="auto"/>
          <w:sz w:val="20"/>
          <w:szCs w:val="20"/>
        </w:rPr>
        <w:br/>
      </w:r>
      <w:r w:rsidRPr="00F96F97">
        <w:rPr>
          <w:color w:val="auto"/>
          <w:sz w:val="20"/>
          <w:szCs w:val="20"/>
        </w:rPr>
        <w:t>do uzyskania przez Zamawiającego pozwolenia na użytkowanie</w:t>
      </w:r>
      <w:r w:rsidR="00CF620B" w:rsidRPr="00F96F97">
        <w:rPr>
          <w:color w:val="auto"/>
          <w:sz w:val="20"/>
          <w:szCs w:val="20"/>
        </w:rPr>
        <w:t xml:space="preserve"> lub </w:t>
      </w:r>
      <w:r w:rsidR="00BD0FB4" w:rsidRPr="00F96F97">
        <w:rPr>
          <w:color w:val="auto"/>
          <w:sz w:val="20"/>
          <w:szCs w:val="20"/>
        </w:rPr>
        <w:t xml:space="preserve">dokonania </w:t>
      </w:r>
      <w:r w:rsidR="00CF620B" w:rsidRPr="00F96F97">
        <w:rPr>
          <w:color w:val="auto"/>
          <w:sz w:val="20"/>
          <w:szCs w:val="20"/>
        </w:rPr>
        <w:t xml:space="preserve">zgłoszenia </w:t>
      </w:r>
      <w:r w:rsidR="00707264">
        <w:rPr>
          <w:color w:val="auto"/>
          <w:sz w:val="20"/>
          <w:szCs w:val="20"/>
        </w:rPr>
        <w:br/>
      </w:r>
      <w:r w:rsidR="00CF620B" w:rsidRPr="00F96F97">
        <w:rPr>
          <w:color w:val="auto"/>
          <w:sz w:val="20"/>
          <w:szCs w:val="20"/>
        </w:rPr>
        <w:t>o zakończeniu budowy</w:t>
      </w:r>
      <w:r w:rsidRPr="00F96F97">
        <w:rPr>
          <w:color w:val="auto"/>
          <w:sz w:val="20"/>
          <w:szCs w:val="20"/>
        </w:rPr>
        <w:t xml:space="preserve">. </w:t>
      </w:r>
    </w:p>
    <w:p w14:paraId="613CB649" w14:textId="77777777" w:rsidR="00CC26B9" w:rsidRPr="00443C19" w:rsidRDefault="003B46AC" w:rsidP="005132CA">
      <w:pPr>
        <w:pStyle w:val="Akapitzlist"/>
        <w:numPr>
          <w:ilvl w:val="3"/>
          <w:numId w:val="64"/>
        </w:numPr>
        <w:spacing w:after="0"/>
        <w:ind w:left="1134" w:firstLine="0"/>
        <w:rPr>
          <w:b/>
          <w:color w:val="auto"/>
          <w:sz w:val="20"/>
        </w:rPr>
      </w:pPr>
      <w:bookmarkStart w:id="24" w:name="_Toc475521404"/>
      <w:r w:rsidRPr="00443C19">
        <w:rPr>
          <w:b/>
          <w:color w:val="auto"/>
          <w:sz w:val="20"/>
        </w:rPr>
        <w:t>Dokumentacja powykonawcza</w:t>
      </w:r>
      <w:bookmarkEnd w:id="24"/>
      <w:r w:rsidR="00E02348" w:rsidRPr="00443C19">
        <w:rPr>
          <w:b/>
          <w:color w:val="auto"/>
          <w:sz w:val="20"/>
        </w:rPr>
        <w:t>,</w:t>
      </w:r>
      <w:r w:rsidR="00BD0FB4" w:rsidRPr="00443C19">
        <w:rPr>
          <w:b/>
          <w:color w:val="auto"/>
          <w:sz w:val="20"/>
        </w:rPr>
        <w:t xml:space="preserve"> operat powykonawczy</w:t>
      </w:r>
    </w:p>
    <w:p w14:paraId="712A0880" w14:textId="77777777" w:rsidR="00946808" w:rsidRPr="00F96F97" w:rsidRDefault="003B46AC" w:rsidP="00EB7859">
      <w:pPr>
        <w:spacing w:after="0"/>
        <w:ind w:left="-5" w:firstLine="572"/>
        <w:rPr>
          <w:color w:val="auto"/>
          <w:sz w:val="20"/>
          <w:szCs w:val="20"/>
        </w:rPr>
      </w:pPr>
      <w:r w:rsidRPr="00F96F97">
        <w:rPr>
          <w:color w:val="auto"/>
          <w:sz w:val="20"/>
          <w:szCs w:val="20"/>
        </w:rPr>
        <w:t xml:space="preserve">Wykonawca sporządzi Dokumentację powykonawczą wraz z niezbędnymi opisami w zakresie </w:t>
      </w:r>
      <w:r w:rsidR="00707264">
        <w:rPr>
          <w:color w:val="auto"/>
          <w:sz w:val="20"/>
          <w:szCs w:val="20"/>
        </w:rPr>
        <w:br/>
      </w:r>
      <w:r w:rsidRPr="00F96F97">
        <w:rPr>
          <w:color w:val="auto"/>
          <w:sz w:val="20"/>
          <w:szCs w:val="20"/>
        </w:rPr>
        <w:t xml:space="preserve">i formie, </w:t>
      </w:r>
      <w:r w:rsidR="00507E40" w:rsidRPr="00F96F97">
        <w:rPr>
          <w:color w:val="auto"/>
          <w:sz w:val="20"/>
          <w:szCs w:val="20"/>
        </w:rPr>
        <w:t>zgodnie z p. 1.8.4</w:t>
      </w:r>
      <w:r w:rsidRPr="00F96F97">
        <w:rPr>
          <w:color w:val="auto"/>
          <w:sz w:val="20"/>
          <w:szCs w:val="20"/>
        </w:rPr>
        <w:t xml:space="preserve">, a treść przedstawiać będzie Roboty tak, jak zostały przez Wykonawcę zrealizowane. W sposób czytelny naniesione zostaną wszelkie zmiany wprowadzone w trakcie budowy. </w:t>
      </w:r>
    </w:p>
    <w:p w14:paraId="74950B9C" w14:textId="77777777" w:rsidR="00CC26B9" w:rsidRPr="00F96F97" w:rsidRDefault="00946808" w:rsidP="00443C19">
      <w:pPr>
        <w:spacing w:after="0"/>
        <w:ind w:left="-5" w:firstLine="0"/>
        <w:rPr>
          <w:color w:val="auto"/>
          <w:sz w:val="20"/>
          <w:szCs w:val="20"/>
        </w:rPr>
      </w:pPr>
      <w:r w:rsidRPr="00F96F97">
        <w:rPr>
          <w:rFonts w:eastAsia="Times New Roman"/>
          <w:color w:val="auto"/>
          <w:sz w:val="20"/>
          <w:szCs w:val="20"/>
          <w:lang w:eastAsia="pl-PL"/>
        </w:rPr>
        <w:t xml:space="preserve">Na operat powykonawczy składają się wszystkie dokumenty z odnotowanymi zmianami zaistniałymi </w:t>
      </w:r>
      <w:r w:rsidR="00707264">
        <w:rPr>
          <w:rFonts w:eastAsia="Times New Roman"/>
          <w:color w:val="auto"/>
          <w:sz w:val="20"/>
          <w:szCs w:val="20"/>
          <w:lang w:eastAsia="pl-PL"/>
        </w:rPr>
        <w:br/>
      </w:r>
      <w:r w:rsidRPr="00F96F97">
        <w:rPr>
          <w:rFonts w:eastAsia="Times New Roman"/>
          <w:color w:val="auto"/>
          <w:sz w:val="20"/>
          <w:szCs w:val="20"/>
          <w:lang w:eastAsia="pl-PL"/>
        </w:rPr>
        <w:t xml:space="preserve">w czasie realizacji robót budowlanych (dokumentacja powykonawcza), wynikami wykonanych badań, </w:t>
      </w:r>
      <w:r w:rsidRPr="00F96F97">
        <w:rPr>
          <w:rFonts w:eastAsia="Times New Roman"/>
          <w:color w:val="auto"/>
          <w:sz w:val="20"/>
          <w:szCs w:val="20"/>
          <w:lang w:eastAsia="pl-PL"/>
        </w:rPr>
        <w:lastRenderedPageBreak/>
        <w:t>pomiarów, przeprowadzonych prób, inwentaryzacja geodez</w:t>
      </w:r>
      <w:r w:rsidR="00707264">
        <w:rPr>
          <w:rFonts w:eastAsia="Times New Roman"/>
          <w:color w:val="auto"/>
          <w:sz w:val="20"/>
          <w:szCs w:val="20"/>
          <w:lang w:eastAsia="pl-PL"/>
        </w:rPr>
        <w:t>yjna, instrukcje technologiczne</w:t>
      </w:r>
      <w:r w:rsidRPr="00F96F97">
        <w:rPr>
          <w:rFonts w:eastAsia="Times New Roman"/>
          <w:color w:val="auto"/>
          <w:sz w:val="20"/>
          <w:szCs w:val="20"/>
          <w:lang w:eastAsia="pl-PL"/>
        </w:rPr>
        <w:t>, Dziennik budowy oraz wszelkie certyfikaty, aprobaty techniczne, atesty</w:t>
      </w:r>
      <w:r w:rsidR="001D71A1" w:rsidRPr="00F96F97">
        <w:rPr>
          <w:rFonts w:eastAsia="Times New Roman"/>
          <w:color w:val="auto"/>
          <w:sz w:val="20"/>
          <w:szCs w:val="20"/>
          <w:lang w:eastAsia="pl-PL"/>
        </w:rPr>
        <w:t>, krajowe deklaracje właściwości użytkowych, deklaracje właściwości użytkowych,</w:t>
      </w:r>
      <w:r w:rsidRPr="00F96F97">
        <w:rPr>
          <w:rFonts w:eastAsia="Times New Roman"/>
          <w:color w:val="auto"/>
          <w:sz w:val="20"/>
          <w:szCs w:val="20"/>
          <w:lang w:eastAsia="pl-PL"/>
        </w:rPr>
        <w:t xml:space="preserve"> wymagane Ustawą Prawo Budowlane i Ustawą </w:t>
      </w:r>
      <w:r w:rsidR="00707264">
        <w:rPr>
          <w:rFonts w:eastAsia="Times New Roman"/>
          <w:color w:val="auto"/>
          <w:sz w:val="20"/>
          <w:szCs w:val="20"/>
          <w:lang w:eastAsia="pl-PL"/>
        </w:rPr>
        <w:br/>
      </w:r>
      <w:r w:rsidRPr="00F96F97">
        <w:rPr>
          <w:rFonts w:eastAsia="Times New Roman"/>
          <w:color w:val="auto"/>
          <w:sz w:val="20"/>
          <w:szCs w:val="20"/>
          <w:lang w:eastAsia="pl-PL"/>
        </w:rPr>
        <w:t xml:space="preserve">o wyrobach budowlanych. </w:t>
      </w:r>
      <w:r w:rsidR="003B46AC" w:rsidRPr="00F96F97">
        <w:rPr>
          <w:color w:val="auto"/>
          <w:sz w:val="20"/>
          <w:szCs w:val="20"/>
        </w:rPr>
        <w:t xml:space="preserve">Jeżeli w trakcie procedury uzyskania pozwolenia na użytkowanie lub </w:t>
      </w:r>
      <w:r w:rsidR="00707264">
        <w:rPr>
          <w:color w:val="auto"/>
          <w:sz w:val="20"/>
          <w:szCs w:val="20"/>
        </w:rPr>
        <w:br/>
      </w:r>
      <w:r w:rsidR="003B46AC" w:rsidRPr="00F96F97">
        <w:rPr>
          <w:color w:val="auto"/>
          <w:sz w:val="20"/>
          <w:szCs w:val="20"/>
        </w:rPr>
        <w:t xml:space="preserve">w Okresie gwarancji i rękojmi wprowadzone zostaną zmiany w Robotach, Wykonawca dokona właściwej korekty rysunków powykonawczych tak, aby ich zakres, forma i treść odpowiadała wymaganiom opisanym powyżej. </w:t>
      </w:r>
    </w:p>
    <w:p w14:paraId="14EB5C48" w14:textId="77777777" w:rsidR="00CC26B9" w:rsidRPr="00443C19" w:rsidRDefault="003B46AC" w:rsidP="005132CA">
      <w:pPr>
        <w:pStyle w:val="Akapitzlist"/>
        <w:numPr>
          <w:ilvl w:val="3"/>
          <w:numId w:val="64"/>
        </w:numPr>
        <w:spacing w:after="0"/>
        <w:ind w:left="1134" w:firstLine="0"/>
        <w:rPr>
          <w:b/>
          <w:color w:val="auto"/>
          <w:sz w:val="20"/>
        </w:rPr>
      </w:pPr>
      <w:bookmarkStart w:id="25" w:name="_Toc475521405"/>
      <w:r w:rsidRPr="00443C19">
        <w:rPr>
          <w:b/>
          <w:color w:val="auto"/>
          <w:sz w:val="20"/>
        </w:rPr>
        <w:t>Projekty tymczasowej organizacji ruchu</w:t>
      </w:r>
      <w:bookmarkEnd w:id="25"/>
      <w:r w:rsidRPr="00443C19">
        <w:rPr>
          <w:b/>
          <w:color w:val="auto"/>
          <w:sz w:val="20"/>
        </w:rPr>
        <w:t xml:space="preserve"> </w:t>
      </w:r>
    </w:p>
    <w:p w14:paraId="243FEC55" w14:textId="77777777" w:rsidR="00643E2C" w:rsidRPr="00F96F97" w:rsidRDefault="003B46AC" w:rsidP="00EB7859">
      <w:pPr>
        <w:spacing w:after="0"/>
        <w:ind w:left="-5" w:firstLine="572"/>
        <w:rPr>
          <w:color w:val="auto"/>
          <w:sz w:val="20"/>
          <w:szCs w:val="20"/>
        </w:rPr>
      </w:pPr>
      <w:r w:rsidRPr="00F96F97">
        <w:rPr>
          <w:color w:val="auto"/>
          <w:sz w:val="20"/>
          <w:szCs w:val="20"/>
        </w:rPr>
        <w:t>Wykonawca zobowiązany jest do prowadzenia robót zgodnie z opracowaną organizacją ruchu drogowego na czas budowy. W przypadku konieczności Wykonawca dokona aktualizacji lub opracuje dodatkowe projekty organizacji ruchu, uzgodni z odpowiednim</w:t>
      </w:r>
      <w:r w:rsidR="00643E2C" w:rsidRPr="00F96F97">
        <w:rPr>
          <w:color w:val="auto"/>
          <w:sz w:val="20"/>
          <w:szCs w:val="20"/>
        </w:rPr>
        <w:t>i</w:t>
      </w:r>
      <w:r w:rsidRPr="00F96F97">
        <w:rPr>
          <w:color w:val="auto"/>
          <w:sz w:val="20"/>
          <w:szCs w:val="20"/>
        </w:rPr>
        <w:t xml:space="preserve"> </w:t>
      </w:r>
      <w:r w:rsidR="00CF620B" w:rsidRPr="00F96F97">
        <w:rPr>
          <w:color w:val="auto"/>
          <w:sz w:val="20"/>
          <w:szCs w:val="20"/>
        </w:rPr>
        <w:t>Organ</w:t>
      </w:r>
      <w:r w:rsidR="00643E2C" w:rsidRPr="00F96F97">
        <w:rPr>
          <w:color w:val="auto"/>
          <w:sz w:val="20"/>
          <w:szCs w:val="20"/>
        </w:rPr>
        <w:t>a</w:t>
      </w:r>
      <w:r w:rsidR="00CF620B" w:rsidRPr="00F96F97">
        <w:rPr>
          <w:color w:val="auto"/>
          <w:sz w:val="20"/>
          <w:szCs w:val="20"/>
        </w:rPr>
        <w:t>m</w:t>
      </w:r>
      <w:r w:rsidR="00643E2C" w:rsidRPr="00F96F97">
        <w:rPr>
          <w:color w:val="auto"/>
          <w:sz w:val="20"/>
          <w:szCs w:val="20"/>
        </w:rPr>
        <w:t>i</w:t>
      </w:r>
      <w:r w:rsidR="00CF620B" w:rsidRPr="00F96F97">
        <w:rPr>
          <w:color w:val="auto"/>
          <w:sz w:val="20"/>
          <w:szCs w:val="20"/>
        </w:rPr>
        <w:t xml:space="preserve"> </w:t>
      </w:r>
      <w:r w:rsidRPr="00F96F97">
        <w:rPr>
          <w:color w:val="auto"/>
          <w:sz w:val="20"/>
          <w:szCs w:val="20"/>
        </w:rPr>
        <w:t xml:space="preserve">i przedstawi Inspektorowi. </w:t>
      </w:r>
    </w:p>
    <w:p w14:paraId="435A38DE" w14:textId="77777777" w:rsidR="00CC26B9" w:rsidRPr="00443C19" w:rsidRDefault="003B46AC" w:rsidP="005132CA">
      <w:pPr>
        <w:pStyle w:val="Akapitzlist"/>
        <w:numPr>
          <w:ilvl w:val="3"/>
          <w:numId w:val="64"/>
        </w:numPr>
        <w:spacing w:after="0"/>
        <w:ind w:firstLine="680"/>
        <w:rPr>
          <w:b/>
          <w:color w:val="auto"/>
          <w:sz w:val="20"/>
        </w:rPr>
      </w:pPr>
      <w:bookmarkStart w:id="26" w:name="_Toc475521406"/>
      <w:r w:rsidRPr="00443C19">
        <w:rPr>
          <w:b/>
          <w:color w:val="auto"/>
          <w:sz w:val="20"/>
        </w:rPr>
        <w:t>Pozostała Dokumentacja</w:t>
      </w:r>
      <w:bookmarkEnd w:id="26"/>
      <w:r w:rsidRPr="00443C19">
        <w:rPr>
          <w:b/>
          <w:color w:val="auto"/>
          <w:sz w:val="20"/>
        </w:rPr>
        <w:t xml:space="preserve"> </w:t>
      </w:r>
    </w:p>
    <w:p w14:paraId="77447B21" w14:textId="77777777" w:rsidR="00CC26B9" w:rsidRPr="00F96F97" w:rsidRDefault="003B46AC" w:rsidP="00EB7859">
      <w:pPr>
        <w:spacing w:after="0"/>
        <w:ind w:left="-5" w:firstLine="572"/>
        <w:rPr>
          <w:color w:val="auto"/>
          <w:sz w:val="20"/>
          <w:szCs w:val="20"/>
        </w:rPr>
      </w:pPr>
      <w:r w:rsidRPr="00F96F97">
        <w:rPr>
          <w:color w:val="auto"/>
          <w:sz w:val="20"/>
          <w:szCs w:val="20"/>
        </w:rPr>
        <w:t xml:space="preserve">Wykonawca wykona wszelką dokumentację niezbędną do przeprowadzenia odbiorów. </w:t>
      </w:r>
    </w:p>
    <w:p w14:paraId="1934A311" w14:textId="77777777" w:rsidR="00CC26B9" w:rsidRPr="00443C19" w:rsidRDefault="003B46AC" w:rsidP="005132CA">
      <w:pPr>
        <w:pStyle w:val="Nagwek5"/>
        <w:numPr>
          <w:ilvl w:val="2"/>
          <w:numId w:val="64"/>
        </w:numPr>
        <w:spacing w:before="0"/>
        <w:ind w:firstLine="57"/>
        <w:jc w:val="both"/>
        <w:rPr>
          <w:color w:val="auto"/>
          <w:sz w:val="20"/>
          <w:szCs w:val="24"/>
        </w:rPr>
      </w:pPr>
      <w:bookmarkStart w:id="27" w:name="_Toc475521407"/>
      <w:bookmarkStart w:id="28" w:name="_Toc1130401"/>
      <w:bookmarkStart w:id="29" w:name="_Toc2332558"/>
      <w:r w:rsidRPr="00443C19">
        <w:rPr>
          <w:color w:val="auto"/>
          <w:sz w:val="20"/>
          <w:szCs w:val="24"/>
        </w:rPr>
        <w:t>Szkolenie personelu</w:t>
      </w:r>
      <w:bookmarkEnd w:id="27"/>
      <w:bookmarkEnd w:id="28"/>
      <w:bookmarkEnd w:id="29"/>
      <w:r w:rsidRPr="00443C19">
        <w:rPr>
          <w:color w:val="auto"/>
          <w:sz w:val="20"/>
          <w:szCs w:val="24"/>
        </w:rPr>
        <w:t xml:space="preserve"> </w:t>
      </w:r>
    </w:p>
    <w:p w14:paraId="1360833E" w14:textId="77777777" w:rsidR="00CC26B9" w:rsidRPr="00F96F97" w:rsidRDefault="003B46AC" w:rsidP="00EB7859">
      <w:pPr>
        <w:ind w:left="-5" w:firstLine="572"/>
        <w:rPr>
          <w:color w:val="auto"/>
          <w:sz w:val="20"/>
          <w:szCs w:val="20"/>
        </w:rPr>
      </w:pPr>
      <w:r w:rsidRPr="00F96F97">
        <w:rPr>
          <w:color w:val="auto"/>
          <w:sz w:val="20"/>
          <w:szCs w:val="20"/>
        </w:rPr>
        <w:t xml:space="preserve">Wykonawca w ramach ceny kontraktowej przeprowadzi szkolenie personelu obsługi. Listę personelu podlegającego szkoleniu poda Inspektorowi. </w:t>
      </w:r>
    </w:p>
    <w:p w14:paraId="7897A09C" w14:textId="77777777" w:rsidR="00CC26B9" w:rsidRPr="00F96F97" w:rsidRDefault="003B46AC" w:rsidP="00EB7859">
      <w:pPr>
        <w:ind w:left="-5" w:firstLine="572"/>
        <w:rPr>
          <w:color w:val="auto"/>
          <w:sz w:val="20"/>
          <w:szCs w:val="20"/>
        </w:rPr>
      </w:pPr>
      <w:r w:rsidRPr="00F96F97">
        <w:rPr>
          <w:color w:val="auto"/>
          <w:sz w:val="20"/>
          <w:szCs w:val="20"/>
        </w:rPr>
        <w:t xml:space="preserve">Celem szkolenia jest zaznajomienie obsługi z wykonanymi obiektami oraz z eksploatacją </w:t>
      </w:r>
      <w:r w:rsidR="00707264">
        <w:rPr>
          <w:color w:val="auto"/>
          <w:sz w:val="20"/>
          <w:szCs w:val="20"/>
        </w:rPr>
        <w:br/>
      </w:r>
      <w:r w:rsidRPr="00F96F97">
        <w:rPr>
          <w:color w:val="auto"/>
          <w:sz w:val="20"/>
          <w:szCs w:val="20"/>
        </w:rPr>
        <w:t xml:space="preserve">i utrzymaniem urządzeń i instalacji objętych projektem.  </w:t>
      </w:r>
    </w:p>
    <w:p w14:paraId="6BF97EA0" w14:textId="77777777" w:rsidR="00CC26B9" w:rsidRPr="00F96F97" w:rsidRDefault="003B46AC" w:rsidP="00EB7859">
      <w:pPr>
        <w:ind w:firstLine="557"/>
        <w:rPr>
          <w:color w:val="auto"/>
          <w:sz w:val="20"/>
          <w:szCs w:val="20"/>
        </w:rPr>
      </w:pPr>
      <w:r w:rsidRPr="00F96F97">
        <w:rPr>
          <w:color w:val="auto"/>
          <w:sz w:val="20"/>
          <w:szCs w:val="20"/>
        </w:rPr>
        <w:t xml:space="preserve">Szkolenie obejmie co najmniej następującą tematykę: </w:t>
      </w:r>
    </w:p>
    <w:p w14:paraId="5D7BA700" w14:textId="77777777" w:rsidR="00EE0046" w:rsidRPr="00F96F97" w:rsidRDefault="003B46AC" w:rsidP="005132CA">
      <w:pPr>
        <w:numPr>
          <w:ilvl w:val="0"/>
          <w:numId w:val="3"/>
        </w:numPr>
        <w:ind w:hanging="283"/>
        <w:rPr>
          <w:color w:val="auto"/>
          <w:sz w:val="20"/>
          <w:szCs w:val="20"/>
        </w:rPr>
      </w:pPr>
      <w:r w:rsidRPr="00F96F97">
        <w:rPr>
          <w:color w:val="auto"/>
          <w:sz w:val="20"/>
          <w:szCs w:val="20"/>
        </w:rPr>
        <w:t>poprawną eksploatację i zrozumienie zasady działania obiekt</w:t>
      </w:r>
      <w:r w:rsidR="00EE0046" w:rsidRPr="00F96F97">
        <w:rPr>
          <w:color w:val="auto"/>
          <w:sz w:val="20"/>
          <w:szCs w:val="20"/>
        </w:rPr>
        <w:t>ów</w:t>
      </w:r>
      <w:r w:rsidRPr="00F96F97">
        <w:rPr>
          <w:color w:val="auto"/>
          <w:sz w:val="20"/>
          <w:szCs w:val="20"/>
        </w:rPr>
        <w:t>,</w:t>
      </w:r>
    </w:p>
    <w:p w14:paraId="6BC293F9" w14:textId="77777777" w:rsidR="00CC26B9" w:rsidRPr="00F96F97" w:rsidRDefault="003B46AC" w:rsidP="005132CA">
      <w:pPr>
        <w:numPr>
          <w:ilvl w:val="0"/>
          <w:numId w:val="3"/>
        </w:numPr>
        <w:ind w:hanging="283"/>
        <w:rPr>
          <w:color w:val="auto"/>
          <w:sz w:val="20"/>
          <w:szCs w:val="20"/>
        </w:rPr>
      </w:pPr>
      <w:r w:rsidRPr="00F96F97">
        <w:rPr>
          <w:color w:val="auto"/>
          <w:sz w:val="20"/>
          <w:szCs w:val="20"/>
        </w:rPr>
        <w:t xml:space="preserve">obsługę systemów i urządzeń, </w:t>
      </w:r>
    </w:p>
    <w:p w14:paraId="22B3A3A8" w14:textId="77777777" w:rsidR="00CC26B9" w:rsidRPr="00F96F97" w:rsidRDefault="003B46AC" w:rsidP="005132CA">
      <w:pPr>
        <w:numPr>
          <w:ilvl w:val="0"/>
          <w:numId w:val="3"/>
        </w:numPr>
        <w:ind w:hanging="283"/>
        <w:rPr>
          <w:color w:val="auto"/>
          <w:sz w:val="20"/>
          <w:szCs w:val="20"/>
        </w:rPr>
      </w:pPr>
      <w:r w:rsidRPr="00F96F97">
        <w:rPr>
          <w:color w:val="auto"/>
          <w:sz w:val="20"/>
          <w:szCs w:val="20"/>
        </w:rPr>
        <w:t xml:space="preserve">konserwację urządzeń i wyposażenia, </w:t>
      </w:r>
    </w:p>
    <w:p w14:paraId="609A2298" w14:textId="77777777" w:rsidR="00CC26B9" w:rsidRPr="00F96F97" w:rsidRDefault="003B46AC" w:rsidP="005132CA">
      <w:pPr>
        <w:numPr>
          <w:ilvl w:val="0"/>
          <w:numId w:val="3"/>
        </w:numPr>
        <w:ind w:hanging="283"/>
        <w:rPr>
          <w:color w:val="auto"/>
          <w:sz w:val="20"/>
          <w:szCs w:val="20"/>
        </w:rPr>
      </w:pPr>
      <w:r w:rsidRPr="00F96F97">
        <w:rPr>
          <w:color w:val="auto"/>
          <w:sz w:val="20"/>
          <w:szCs w:val="20"/>
        </w:rPr>
        <w:t xml:space="preserve">zastosowane procedury bezpieczeństwa (łącznie z przepisami BHP i p. poż.). </w:t>
      </w:r>
    </w:p>
    <w:p w14:paraId="142E14C3" w14:textId="77777777" w:rsidR="00CC26B9" w:rsidRPr="00F96F97" w:rsidRDefault="003B46AC" w:rsidP="00EB7859">
      <w:pPr>
        <w:spacing w:after="0" w:line="259" w:lineRule="auto"/>
        <w:ind w:left="0" w:firstLine="567"/>
        <w:rPr>
          <w:color w:val="auto"/>
          <w:sz w:val="20"/>
          <w:szCs w:val="20"/>
        </w:rPr>
      </w:pPr>
      <w:r w:rsidRPr="00F96F97">
        <w:rPr>
          <w:color w:val="auto"/>
          <w:sz w:val="20"/>
          <w:szCs w:val="20"/>
        </w:rPr>
        <w:t xml:space="preserve">Wszelkie szkolenia i instruktaż muszą być prowadzone w języku polskim. Szkolenie winno składać się z zaznajomienia z zasadami działania systemów jako całości, a następnie z zapoznania z instrukcją obsługi i konserwacji oraz poszczególnymi elementami wyposażenia. </w:t>
      </w:r>
    </w:p>
    <w:p w14:paraId="46DF33C3" w14:textId="77777777" w:rsidR="00CC26B9" w:rsidRPr="00F96F97" w:rsidRDefault="003B46AC" w:rsidP="00EB7859">
      <w:pPr>
        <w:ind w:left="-5" w:firstLine="572"/>
        <w:rPr>
          <w:color w:val="auto"/>
          <w:sz w:val="20"/>
          <w:szCs w:val="20"/>
        </w:rPr>
      </w:pPr>
      <w:r w:rsidRPr="00F96F97">
        <w:rPr>
          <w:color w:val="auto"/>
          <w:sz w:val="20"/>
          <w:szCs w:val="20"/>
        </w:rPr>
        <w:t xml:space="preserve">Szkolenie winno być również prowadzone zgodnie ze szczegółowymi wymaganiami dotyczącymi uczestników, ponieważ instrukcje i informacje przekazywane poszczególnym grupom personelu różnią się od siebie w zależności od zakresu ich obowiązków, stąd konieczność omówienia różnych aspektów z różnymi uczestnikami. </w:t>
      </w:r>
    </w:p>
    <w:p w14:paraId="7BD19F25" w14:textId="77777777" w:rsidR="00CC26B9" w:rsidRPr="00F96F97" w:rsidRDefault="003B46AC" w:rsidP="00EB7859">
      <w:pPr>
        <w:ind w:firstLine="557"/>
        <w:rPr>
          <w:color w:val="auto"/>
          <w:sz w:val="20"/>
          <w:szCs w:val="20"/>
        </w:rPr>
      </w:pPr>
      <w:r w:rsidRPr="00F96F97">
        <w:rPr>
          <w:color w:val="auto"/>
          <w:sz w:val="20"/>
          <w:szCs w:val="20"/>
        </w:rPr>
        <w:t xml:space="preserve">Szkolenie winno być zakończone przed wystawieniem Świadectwa Przejęcia.  </w:t>
      </w:r>
    </w:p>
    <w:p w14:paraId="33D35071" w14:textId="77777777" w:rsidR="00CC26B9" w:rsidRPr="00F96F97" w:rsidRDefault="003B46AC" w:rsidP="00EB7859">
      <w:pPr>
        <w:spacing w:after="3" w:line="240" w:lineRule="auto"/>
        <w:ind w:left="-15" w:right="-9" w:firstLine="582"/>
        <w:rPr>
          <w:color w:val="auto"/>
          <w:sz w:val="20"/>
          <w:szCs w:val="20"/>
        </w:rPr>
      </w:pPr>
      <w:r w:rsidRPr="00F96F97">
        <w:rPr>
          <w:color w:val="auto"/>
          <w:sz w:val="20"/>
          <w:szCs w:val="20"/>
        </w:rPr>
        <w:t xml:space="preserve">Wykonawca winien zapewnić wszelkie niezbędne materiały szkoleniowe i pomoce audiowizualne włączając tablice, wykresy, filmy i inne pomoce szkoleniowe niezbędne personelowi do samodzielnego szkolenia się w późniejszym okresie oraz do szkolenia kolejnych pracowników. Wszystkie materiały winny być sporządzone w języku polskim. </w:t>
      </w:r>
    </w:p>
    <w:p w14:paraId="4CC1DE95" w14:textId="77777777" w:rsidR="00CC26B9" w:rsidRPr="00F96F97" w:rsidRDefault="003B46AC" w:rsidP="00EB7859">
      <w:pPr>
        <w:ind w:left="-5" w:firstLine="572"/>
        <w:rPr>
          <w:color w:val="auto"/>
          <w:sz w:val="20"/>
          <w:szCs w:val="20"/>
        </w:rPr>
      </w:pPr>
      <w:r w:rsidRPr="00F96F97">
        <w:rPr>
          <w:color w:val="auto"/>
          <w:sz w:val="20"/>
          <w:szCs w:val="20"/>
        </w:rPr>
        <w:t xml:space="preserve">Projekt programu szkoleń, ogólny opis materiałów szkoleniowych oraz próbki materiałów szkoleniowych zostaną dostarczone Inspektorowi z odpowiednim wyprzedzeniem i podlegają jego akceptacji.  </w:t>
      </w:r>
    </w:p>
    <w:p w14:paraId="4484EAAC" w14:textId="77777777" w:rsidR="00CC26B9" w:rsidRPr="00443C19" w:rsidRDefault="003B46AC" w:rsidP="005132CA">
      <w:pPr>
        <w:pStyle w:val="Nagwek5"/>
        <w:numPr>
          <w:ilvl w:val="2"/>
          <w:numId w:val="64"/>
        </w:numPr>
        <w:spacing w:before="0"/>
        <w:ind w:firstLine="57"/>
        <w:jc w:val="both"/>
        <w:rPr>
          <w:color w:val="auto"/>
          <w:sz w:val="20"/>
          <w:szCs w:val="24"/>
        </w:rPr>
      </w:pPr>
      <w:bookmarkStart w:id="30" w:name="_Toc475521408"/>
      <w:bookmarkStart w:id="31" w:name="_Toc1130402"/>
      <w:bookmarkStart w:id="32" w:name="_Toc2332559"/>
      <w:r w:rsidRPr="00443C19">
        <w:rPr>
          <w:color w:val="auto"/>
          <w:sz w:val="20"/>
          <w:szCs w:val="24"/>
        </w:rPr>
        <w:t>Organizacja zaplecza budowy</w:t>
      </w:r>
      <w:bookmarkEnd w:id="30"/>
      <w:bookmarkEnd w:id="31"/>
      <w:bookmarkEnd w:id="32"/>
      <w:r w:rsidRPr="00443C19">
        <w:rPr>
          <w:color w:val="auto"/>
          <w:sz w:val="20"/>
          <w:szCs w:val="24"/>
        </w:rPr>
        <w:t xml:space="preserve"> </w:t>
      </w:r>
    </w:p>
    <w:p w14:paraId="3A2B9B95" w14:textId="77777777" w:rsidR="00CC26B9" w:rsidRPr="00F96F97" w:rsidRDefault="003B46AC" w:rsidP="00EB7859">
      <w:pPr>
        <w:spacing w:after="0"/>
        <w:ind w:left="-5" w:firstLine="572"/>
        <w:rPr>
          <w:color w:val="auto"/>
          <w:sz w:val="20"/>
          <w:szCs w:val="20"/>
        </w:rPr>
      </w:pPr>
      <w:r w:rsidRPr="00F96F97">
        <w:rPr>
          <w:color w:val="auto"/>
          <w:sz w:val="20"/>
          <w:szCs w:val="20"/>
        </w:rPr>
        <w:t xml:space="preserve">Zaplecze winno być zlokalizowane na Terenie Budowy lub w jego pobliżu po uzgodnieniu miejsca </w:t>
      </w:r>
      <w:r w:rsidR="00A500E5">
        <w:rPr>
          <w:color w:val="auto"/>
          <w:sz w:val="20"/>
          <w:szCs w:val="20"/>
        </w:rPr>
        <w:br/>
      </w:r>
      <w:r w:rsidRPr="00F96F97">
        <w:rPr>
          <w:color w:val="auto"/>
          <w:sz w:val="20"/>
          <w:szCs w:val="20"/>
        </w:rPr>
        <w:t xml:space="preserve">z Inspektorem. Wykonawca winien zabezpieczyć zaplecze w odpowiednią ilość przenośnych toalet. Wykonawca jest odpowiedzialny za utrzymanie ich we właściwym stanie użytkowym poprzez odpowiednio częsty wywóz nieczystości. Toalety muszą być regularnie sprzątane i usunięte </w:t>
      </w:r>
      <w:r w:rsidR="00707264">
        <w:rPr>
          <w:color w:val="auto"/>
          <w:sz w:val="20"/>
          <w:szCs w:val="20"/>
        </w:rPr>
        <w:br/>
      </w:r>
      <w:r w:rsidRPr="00F96F97">
        <w:rPr>
          <w:color w:val="auto"/>
          <w:sz w:val="20"/>
          <w:szCs w:val="20"/>
        </w:rPr>
        <w:t xml:space="preserve">po zakończeniu robót.  </w:t>
      </w:r>
    </w:p>
    <w:p w14:paraId="35FC6777" w14:textId="77777777" w:rsidR="00CC26B9" w:rsidRPr="00F96F97" w:rsidRDefault="003B46AC" w:rsidP="00EB7859">
      <w:pPr>
        <w:spacing w:after="0"/>
        <w:ind w:left="-5" w:firstLine="572"/>
        <w:rPr>
          <w:color w:val="auto"/>
          <w:sz w:val="20"/>
          <w:szCs w:val="20"/>
        </w:rPr>
      </w:pPr>
      <w:r w:rsidRPr="00F96F97">
        <w:rPr>
          <w:color w:val="auto"/>
          <w:sz w:val="20"/>
          <w:szCs w:val="20"/>
        </w:rPr>
        <w:t xml:space="preserve">Wykonawca zobowiązany jest do doprowadzenia wody, prądu i odprowadzenie ścieków. </w:t>
      </w:r>
    </w:p>
    <w:p w14:paraId="2F1A0CE2" w14:textId="77777777" w:rsidR="00CC26B9" w:rsidRPr="00F96F97" w:rsidRDefault="003B46AC" w:rsidP="00EB7859">
      <w:pPr>
        <w:spacing w:after="0"/>
        <w:ind w:left="-5" w:firstLine="572"/>
        <w:rPr>
          <w:color w:val="auto"/>
          <w:sz w:val="20"/>
          <w:szCs w:val="20"/>
        </w:rPr>
      </w:pPr>
      <w:r w:rsidRPr="00F96F97">
        <w:rPr>
          <w:color w:val="auto"/>
          <w:sz w:val="20"/>
          <w:szCs w:val="20"/>
        </w:rPr>
        <w:t xml:space="preserve">Wykonawca we własnym zakresie zapewni łączność telefoniczną na użytek własny.  </w:t>
      </w:r>
    </w:p>
    <w:p w14:paraId="156D0CFA" w14:textId="77777777" w:rsidR="00CC26B9" w:rsidRPr="00443C19" w:rsidRDefault="00366BE6" w:rsidP="005132CA">
      <w:pPr>
        <w:pStyle w:val="Nagwek5"/>
        <w:numPr>
          <w:ilvl w:val="2"/>
          <w:numId w:val="64"/>
        </w:numPr>
        <w:spacing w:before="0"/>
        <w:ind w:firstLine="57"/>
        <w:jc w:val="both"/>
        <w:rPr>
          <w:color w:val="auto"/>
          <w:sz w:val="20"/>
          <w:szCs w:val="24"/>
        </w:rPr>
      </w:pPr>
      <w:bookmarkStart w:id="33" w:name="_Toc475521409"/>
      <w:bookmarkStart w:id="34" w:name="_Toc1130403"/>
      <w:bookmarkStart w:id="35" w:name="_Toc2332560"/>
      <w:r w:rsidRPr="00443C19">
        <w:rPr>
          <w:color w:val="auto"/>
          <w:sz w:val="20"/>
          <w:szCs w:val="24"/>
        </w:rPr>
        <w:t>Biuro Wykonawcy</w:t>
      </w:r>
      <w:bookmarkEnd w:id="33"/>
      <w:bookmarkEnd w:id="34"/>
      <w:bookmarkEnd w:id="35"/>
    </w:p>
    <w:p w14:paraId="13978241" w14:textId="77777777" w:rsidR="00CC26B9" w:rsidRPr="00F96F97" w:rsidRDefault="003B46AC" w:rsidP="00EB7859">
      <w:pPr>
        <w:spacing w:after="0"/>
        <w:ind w:left="-5" w:firstLine="572"/>
        <w:rPr>
          <w:color w:val="auto"/>
          <w:sz w:val="20"/>
          <w:szCs w:val="20"/>
        </w:rPr>
      </w:pPr>
      <w:r w:rsidRPr="00F96F97">
        <w:rPr>
          <w:color w:val="auto"/>
          <w:sz w:val="20"/>
          <w:szCs w:val="20"/>
        </w:rPr>
        <w:t>Wykonawca zorganizuje biuro budowy na podstawie wykonanego przez siebie projektu, k</w:t>
      </w:r>
      <w:r w:rsidR="0017187F" w:rsidRPr="00F96F97">
        <w:rPr>
          <w:color w:val="auto"/>
          <w:sz w:val="20"/>
          <w:szCs w:val="20"/>
        </w:rPr>
        <w:t xml:space="preserve">tóry winien uzyskać akceptację </w:t>
      </w:r>
      <w:r w:rsidRPr="00F96F97">
        <w:rPr>
          <w:color w:val="auto"/>
          <w:sz w:val="20"/>
          <w:szCs w:val="20"/>
        </w:rPr>
        <w:t xml:space="preserve">Inspektora. Teren, na którym Wykonawca planować będzie biuro, musi pozyskać własnym staraniem.  </w:t>
      </w:r>
    </w:p>
    <w:p w14:paraId="366CAA44" w14:textId="77777777" w:rsidR="00CC26B9" w:rsidRPr="00F96F97" w:rsidRDefault="003B46AC" w:rsidP="00443C19">
      <w:pPr>
        <w:spacing w:after="0"/>
        <w:ind w:left="-5" w:firstLine="515"/>
        <w:rPr>
          <w:color w:val="auto"/>
          <w:sz w:val="20"/>
          <w:szCs w:val="20"/>
        </w:rPr>
      </w:pPr>
      <w:r w:rsidRPr="00F96F97">
        <w:rPr>
          <w:color w:val="auto"/>
          <w:sz w:val="20"/>
          <w:szCs w:val="20"/>
        </w:rPr>
        <w:t>Biuro Wykonawcy winno spełniać wszystkie wymagania w zakresie sanitarnym, technicznym, administracyjnym. Biuro winno być wyposażone w sprzęt umożliwiający komunika</w:t>
      </w:r>
      <w:r w:rsidR="00507E40" w:rsidRPr="00F96F97">
        <w:rPr>
          <w:color w:val="auto"/>
          <w:sz w:val="20"/>
          <w:szCs w:val="20"/>
        </w:rPr>
        <w:t>cję elektroniczną, telefoniczną lub</w:t>
      </w:r>
      <w:r w:rsidRPr="00F96F97">
        <w:rPr>
          <w:color w:val="auto"/>
          <w:sz w:val="20"/>
          <w:szCs w:val="20"/>
        </w:rPr>
        <w:t xml:space="preserve"> fax ora</w:t>
      </w:r>
      <w:r w:rsidR="0017187F" w:rsidRPr="00F96F97">
        <w:rPr>
          <w:color w:val="auto"/>
          <w:sz w:val="20"/>
          <w:szCs w:val="20"/>
        </w:rPr>
        <w:t xml:space="preserve">z oprogramowanie umożliwiające </w:t>
      </w:r>
      <w:r w:rsidRPr="00F96F97">
        <w:rPr>
          <w:color w:val="auto"/>
          <w:sz w:val="20"/>
          <w:szCs w:val="20"/>
        </w:rPr>
        <w:t xml:space="preserve">przekazywanie Zamawiającemu Dokumentów Wykonawcy w wersji elektronicznej. </w:t>
      </w:r>
    </w:p>
    <w:p w14:paraId="01CCC474" w14:textId="77777777" w:rsidR="00CC26B9" w:rsidRPr="00443C19" w:rsidRDefault="003B46AC" w:rsidP="005132CA">
      <w:pPr>
        <w:pStyle w:val="Nagwek5"/>
        <w:numPr>
          <w:ilvl w:val="2"/>
          <w:numId w:val="64"/>
        </w:numPr>
        <w:spacing w:before="0"/>
        <w:ind w:firstLine="57"/>
        <w:jc w:val="both"/>
        <w:rPr>
          <w:color w:val="auto"/>
          <w:sz w:val="20"/>
          <w:szCs w:val="24"/>
        </w:rPr>
      </w:pPr>
      <w:bookmarkStart w:id="36" w:name="_Toc475521410"/>
      <w:bookmarkStart w:id="37" w:name="_Toc1130404"/>
      <w:bookmarkStart w:id="38" w:name="_Toc2332561"/>
      <w:r w:rsidRPr="00443C19">
        <w:rPr>
          <w:color w:val="auto"/>
          <w:sz w:val="20"/>
          <w:szCs w:val="24"/>
        </w:rPr>
        <w:t>Tyczenie i sprawdzanie Terenu Budowy</w:t>
      </w:r>
      <w:bookmarkEnd w:id="36"/>
      <w:bookmarkEnd w:id="37"/>
      <w:bookmarkEnd w:id="38"/>
      <w:r w:rsidRPr="00443C19">
        <w:rPr>
          <w:color w:val="auto"/>
          <w:sz w:val="20"/>
          <w:szCs w:val="24"/>
        </w:rPr>
        <w:t xml:space="preserve"> </w:t>
      </w:r>
    </w:p>
    <w:p w14:paraId="27995023" w14:textId="77777777" w:rsidR="00CC26B9" w:rsidRPr="00F96F97" w:rsidRDefault="003B46AC" w:rsidP="00EB7859">
      <w:pPr>
        <w:ind w:left="-5" w:firstLine="572"/>
        <w:rPr>
          <w:color w:val="auto"/>
          <w:sz w:val="20"/>
          <w:szCs w:val="20"/>
        </w:rPr>
      </w:pPr>
      <w:r w:rsidRPr="00F96F97">
        <w:rPr>
          <w:color w:val="auto"/>
          <w:sz w:val="20"/>
          <w:szCs w:val="20"/>
        </w:rPr>
        <w:t>Umiejscowienie głównej rzędnej niwelacyjnej dla Robót zo</w:t>
      </w:r>
      <w:r w:rsidR="003F246B" w:rsidRPr="00F96F97">
        <w:rPr>
          <w:color w:val="auto"/>
          <w:sz w:val="20"/>
          <w:szCs w:val="20"/>
        </w:rPr>
        <w:t xml:space="preserve">stanie zaproponowane na Terenie </w:t>
      </w:r>
      <w:r w:rsidRPr="00F96F97">
        <w:rPr>
          <w:color w:val="auto"/>
          <w:sz w:val="20"/>
          <w:szCs w:val="20"/>
        </w:rPr>
        <w:t xml:space="preserve">Budowy przez Wykonawcę i zatwierdzone przez Inspektora. Wykonawca winien nanieść Główną Rzędną Niwelacyjną względem reperu państwowego. Wykonawca przed przystąpieniem do realizacji Kontraktu sprawdzi rzędne bezwzględne i usytuowanie istniejących obiektów budowlanych na Terenie Budowy.  </w:t>
      </w:r>
    </w:p>
    <w:p w14:paraId="3FA418D2" w14:textId="77777777" w:rsidR="00CC26B9" w:rsidRPr="00F96F97" w:rsidRDefault="00F96F97" w:rsidP="00EB7859">
      <w:pPr>
        <w:spacing w:after="0" w:line="259" w:lineRule="auto"/>
        <w:ind w:left="0" w:firstLine="567"/>
        <w:rPr>
          <w:color w:val="auto"/>
          <w:sz w:val="20"/>
          <w:szCs w:val="20"/>
        </w:rPr>
      </w:pPr>
      <w:r>
        <w:rPr>
          <w:color w:val="auto"/>
          <w:sz w:val="20"/>
          <w:szCs w:val="20"/>
        </w:rPr>
        <w:lastRenderedPageBreak/>
        <w:t>T</w:t>
      </w:r>
      <w:r w:rsidR="003B46AC" w:rsidRPr="00F96F97">
        <w:rPr>
          <w:color w:val="auto"/>
          <w:sz w:val="20"/>
          <w:szCs w:val="20"/>
        </w:rPr>
        <w:t xml:space="preserve">ymczasowe punkty niwelacyjne powinny być wyznaczone w odpowiednich miejscach w obrębie Terenu Budowy. W miarę postępu Robót punkty niwelacyjne powinny być okresowo sprawdzane </w:t>
      </w:r>
      <w:r w:rsidR="00707264">
        <w:rPr>
          <w:color w:val="auto"/>
          <w:sz w:val="20"/>
          <w:szCs w:val="20"/>
        </w:rPr>
        <w:br/>
      </w:r>
      <w:r w:rsidR="003B46AC" w:rsidRPr="00F96F97">
        <w:rPr>
          <w:color w:val="auto"/>
          <w:sz w:val="20"/>
          <w:szCs w:val="20"/>
        </w:rPr>
        <w:t xml:space="preserve">w odniesieniu do wartości głównej rzędnej niwelacyjnej. Tymczasowe punkty niwelacyjne powinny być usytuowane poza obszarem prowadzenia Robót.  </w:t>
      </w:r>
    </w:p>
    <w:p w14:paraId="1559136C" w14:textId="77777777" w:rsidR="00CC26B9" w:rsidRPr="00443C19" w:rsidRDefault="003B46AC" w:rsidP="005132CA">
      <w:pPr>
        <w:pStyle w:val="Nagwek5"/>
        <w:numPr>
          <w:ilvl w:val="2"/>
          <w:numId w:val="64"/>
        </w:numPr>
        <w:spacing w:before="0"/>
        <w:ind w:firstLine="57"/>
        <w:jc w:val="both"/>
        <w:rPr>
          <w:color w:val="auto"/>
          <w:sz w:val="20"/>
          <w:szCs w:val="24"/>
        </w:rPr>
      </w:pPr>
      <w:bookmarkStart w:id="39" w:name="_Toc475521411"/>
      <w:bookmarkStart w:id="40" w:name="_Toc1130405"/>
      <w:bookmarkStart w:id="41" w:name="_Toc2332562"/>
      <w:r w:rsidRPr="00443C19">
        <w:rPr>
          <w:color w:val="auto"/>
          <w:sz w:val="20"/>
          <w:szCs w:val="24"/>
        </w:rPr>
        <w:t>Odwodnienie Terenu Budowy</w:t>
      </w:r>
      <w:bookmarkEnd w:id="39"/>
      <w:bookmarkEnd w:id="40"/>
      <w:bookmarkEnd w:id="41"/>
      <w:r w:rsidRPr="00443C19">
        <w:rPr>
          <w:color w:val="auto"/>
          <w:sz w:val="20"/>
          <w:szCs w:val="24"/>
        </w:rPr>
        <w:t xml:space="preserve"> </w:t>
      </w:r>
    </w:p>
    <w:p w14:paraId="154AD5A0" w14:textId="77777777" w:rsidR="00CC26B9" w:rsidRPr="00F96F97" w:rsidRDefault="003B46AC" w:rsidP="00EB7859">
      <w:pPr>
        <w:spacing w:after="0"/>
        <w:ind w:left="-5" w:firstLine="572"/>
        <w:rPr>
          <w:color w:val="auto"/>
          <w:sz w:val="20"/>
          <w:szCs w:val="20"/>
        </w:rPr>
      </w:pPr>
      <w:r w:rsidRPr="00F96F97">
        <w:rPr>
          <w:color w:val="auto"/>
          <w:sz w:val="20"/>
          <w:szCs w:val="20"/>
        </w:rPr>
        <w:t>Na wszystkich etapach Robót Teren Budowy po</w:t>
      </w:r>
      <w:r w:rsidR="0017187F" w:rsidRPr="00F96F97">
        <w:rPr>
          <w:color w:val="auto"/>
          <w:sz w:val="20"/>
          <w:szCs w:val="20"/>
        </w:rPr>
        <w:t>winien być należycie odwodniony</w:t>
      </w:r>
      <w:r w:rsidRPr="00F96F97">
        <w:rPr>
          <w:color w:val="auto"/>
          <w:sz w:val="20"/>
          <w:szCs w:val="20"/>
        </w:rPr>
        <w:t xml:space="preserve"> </w:t>
      </w:r>
      <w:r w:rsidR="0017187F" w:rsidRPr="00F96F97">
        <w:rPr>
          <w:color w:val="auto"/>
          <w:sz w:val="20"/>
          <w:szCs w:val="20"/>
        </w:rPr>
        <w:t>tak, aby</w:t>
      </w:r>
      <w:r w:rsidRPr="00F96F97">
        <w:rPr>
          <w:color w:val="auto"/>
          <w:sz w:val="20"/>
          <w:szCs w:val="20"/>
        </w:rPr>
        <w:t xml:space="preserve"> nie tworzyły się zastoiska wody.  </w:t>
      </w:r>
    </w:p>
    <w:p w14:paraId="72F22839" w14:textId="77777777" w:rsidR="00CC26B9" w:rsidRPr="00443C19" w:rsidRDefault="003B46AC" w:rsidP="005132CA">
      <w:pPr>
        <w:pStyle w:val="Nagwek5"/>
        <w:numPr>
          <w:ilvl w:val="2"/>
          <w:numId w:val="64"/>
        </w:numPr>
        <w:spacing w:before="0"/>
        <w:ind w:firstLine="57"/>
        <w:jc w:val="both"/>
        <w:rPr>
          <w:color w:val="auto"/>
          <w:sz w:val="20"/>
          <w:szCs w:val="24"/>
        </w:rPr>
      </w:pPr>
      <w:bookmarkStart w:id="42" w:name="_Toc475521412"/>
      <w:bookmarkStart w:id="43" w:name="_Toc1130406"/>
      <w:bookmarkStart w:id="44" w:name="_Toc2332563"/>
      <w:r w:rsidRPr="00443C19">
        <w:rPr>
          <w:color w:val="auto"/>
          <w:sz w:val="20"/>
          <w:szCs w:val="24"/>
        </w:rPr>
        <w:t>Organizacja ruchu</w:t>
      </w:r>
      <w:bookmarkEnd w:id="42"/>
      <w:bookmarkEnd w:id="43"/>
      <w:bookmarkEnd w:id="44"/>
      <w:r w:rsidRPr="00443C19">
        <w:rPr>
          <w:color w:val="auto"/>
          <w:sz w:val="20"/>
          <w:szCs w:val="24"/>
        </w:rPr>
        <w:t xml:space="preserve"> </w:t>
      </w:r>
    </w:p>
    <w:p w14:paraId="4EFE0F63" w14:textId="77777777" w:rsidR="00CC26B9" w:rsidRPr="00534DF7" w:rsidRDefault="003B46AC" w:rsidP="00EB7859">
      <w:pPr>
        <w:ind w:left="-5" w:firstLine="572"/>
        <w:rPr>
          <w:color w:val="auto"/>
          <w:sz w:val="20"/>
          <w:szCs w:val="20"/>
        </w:rPr>
      </w:pPr>
      <w:r w:rsidRPr="00534DF7">
        <w:rPr>
          <w:color w:val="auto"/>
          <w:sz w:val="20"/>
          <w:szCs w:val="20"/>
        </w:rPr>
        <w:t xml:space="preserve">Przed przystąpieniem do robót Wykonawca przedstawi Inspektorowi do zatwierdzenia uzgodniony z </w:t>
      </w:r>
      <w:r w:rsidR="00DA3098" w:rsidRPr="00534DF7">
        <w:rPr>
          <w:color w:val="auto"/>
          <w:sz w:val="20"/>
          <w:szCs w:val="20"/>
        </w:rPr>
        <w:t>odpowiednimi Organami</w:t>
      </w:r>
      <w:r w:rsidRPr="00534DF7">
        <w:rPr>
          <w:color w:val="auto"/>
          <w:sz w:val="20"/>
          <w:szCs w:val="20"/>
        </w:rPr>
        <w:t xml:space="preserve">, zaktualizowany projekt organizacji ruchu i zabezpieczenia robót w okresie trwania budowy. W zależności od potrzeb i postępu robót projekt organizacji ruchu powinien być aktualizowany przez Wykonawcę na bieżąco. </w:t>
      </w:r>
    </w:p>
    <w:p w14:paraId="03A12C66" w14:textId="77777777" w:rsidR="00CC26B9" w:rsidRPr="00534DF7" w:rsidRDefault="003B46AC" w:rsidP="00EB7859">
      <w:pPr>
        <w:ind w:left="-5" w:firstLine="572"/>
        <w:rPr>
          <w:color w:val="auto"/>
          <w:sz w:val="20"/>
          <w:szCs w:val="20"/>
        </w:rPr>
      </w:pPr>
      <w:r w:rsidRPr="00534DF7">
        <w:rPr>
          <w:color w:val="auto"/>
          <w:sz w:val="20"/>
          <w:szCs w:val="20"/>
        </w:rPr>
        <w:t xml:space="preserve">W czasie wykonywania robót Wykonawca na koszt własny wykona drogi objazdowe, dostarczy, zainstaluje i będzie obsługiwał wszystkie tymczasowe urządzenia zabezpieczające takie jak: zapory. światła ostrzegawcze, sygnały tymczasowe znaki drogowe itp., zapewniając w ten sposób bezpieczeństwo pojazdów i pieszych. Wykonawca zapewni stałe warunki widoczności w dzień </w:t>
      </w:r>
      <w:r w:rsidR="00707264">
        <w:rPr>
          <w:color w:val="auto"/>
          <w:sz w:val="20"/>
          <w:szCs w:val="20"/>
        </w:rPr>
        <w:br/>
      </w:r>
      <w:r w:rsidRPr="00534DF7">
        <w:rPr>
          <w:color w:val="auto"/>
          <w:sz w:val="20"/>
          <w:szCs w:val="20"/>
        </w:rPr>
        <w:t xml:space="preserve">i w nocy tych zapór i znaków, dla których jest to nieodzowne ze względów bezpieczeństwa. </w:t>
      </w:r>
    </w:p>
    <w:p w14:paraId="5930F9F4" w14:textId="77777777" w:rsidR="00CC26B9" w:rsidRPr="00534DF7" w:rsidRDefault="003B46AC" w:rsidP="00EB7859">
      <w:pPr>
        <w:spacing w:after="0"/>
        <w:ind w:left="-5" w:firstLine="572"/>
        <w:rPr>
          <w:color w:val="auto"/>
          <w:sz w:val="20"/>
          <w:szCs w:val="20"/>
        </w:rPr>
      </w:pPr>
      <w:r w:rsidRPr="00534DF7">
        <w:rPr>
          <w:color w:val="auto"/>
          <w:sz w:val="20"/>
          <w:szCs w:val="20"/>
        </w:rPr>
        <w:t xml:space="preserve">Wszystkie znaki, zapory i inne urządzenia zabezpieczające będą akceptowane przez Inspektora. </w:t>
      </w:r>
    </w:p>
    <w:p w14:paraId="46F1E89F" w14:textId="77777777" w:rsidR="00CC26B9" w:rsidRPr="00443C19" w:rsidRDefault="003B46AC" w:rsidP="005132CA">
      <w:pPr>
        <w:pStyle w:val="Nagwek5"/>
        <w:numPr>
          <w:ilvl w:val="2"/>
          <w:numId w:val="64"/>
        </w:numPr>
        <w:spacing w:before="0"/>
        <w:ind w:left="567" w:firstLine="0"/>
        <w:jc w:val="both"/>
        <w:rPr>
          <w:color w:val="auto"/>
          <w:sz w:val="20"/>
          <w:szCs w:val="20"/>
        </w:rPr>
      </w:pPr>
      <w:bookmarkStart w:id="45" w:name="_Toc475521413"/>
      <w:bookmarkStart w:id="46" w:name="_Toc1130407"/>
      <w:bookmarkStart w:id="47" w:name="_Toc2332564"/>
      <w:r w:rsidRPr="00443C19">
        <w:rPr>
          <w:color w:val="auto"/>
          <w:sz w:val="20"/>
          <w:szCs w:val="20"/>
        </w:rPr>
        <w:t>Zabezpieczenie terenu budowy</w:t>
      </w:r>
      <w:bookmarkEnd w:id="45"/>
      <w:bookmarkEnd w:id="46"/>
      <w:bookmarkEnd w:id="47"/>
      <w:r w:rsidRPr="00443C19">
        <w:rPr>
          <w:color w:val="auto"/>
          <w:sz w:val="20"/>
          <w:szCs w:val="20"/>
        </w:rPr>
        <w:t xml:space="preserve"> </w:t>
      </w:r>
    </w:p>
    <w:p w14:paraId="4975F394" w14:textId="77777777" w:rsidR="00CC26B9" w:rsidRPr="00534DF7" w:rsidRDefault="003B46AC" w:rsidP="00EB7859">
      <w:pPr>
        <w:ind w:left="0" w:firstLine="567"/>
        <w:rPr>
          <w:color w:val="auto"/>
          <w:sz w:val="20"/>
          <w:szCs w:val="20"/>
        </w:rPr>
      </w:pPr>
      <w:r w:rsidRPr="00534DF7">
        <w:rPr>
          <w:color w:val="auto"/>
          <w:sz w:val="20"/>
          <w:szCs w:val="20"/>
        </w:rPr>
        <w:t>Wykonawca zabezpieczy, w sposób zgodny z obowiązującymi przepisami prawa, wszystkie obiekty</w:t>
      </w:r>
      <w:r w:rsidR="00EB7859">
        <w:rPr>
          <w:color w:val="auto"/>
          <w:sz w:val="20"/>
          <w:szCs w:val="20"/>
        </w:rPr>
        <w:t xml:space="preserve"> </w:t>
      </w:r>
      <w:r w:rsidRPr="00534DF7">
        <w:rPr>
          <w:color w:val="auto"/>
          <w:sz w:val="20"/>
          <w:szCs w:val="20"/>
        </w:rPr>
        <w:t xml:space="preserve">i Roboty przed dostępem osób nieupoważnionych. Oprócz tego Wykonawca zapewni maksymalną ochronę wszystkich składników majątkowych i materiałów przez cały czas trwania Kontraktu. Szczególną uwagę Wykonawca poświęci ochronie infrastruktury drogowej, w tym chodników. Stan dróg na terenie budowy nie może ulec pogorszeniu. Jeśli nastąpi uszkodzenie nawierzchni, powinna ona zostać przywrócona do stanu poprzedniego. </w:t>
      </w:r>
    </w:p>
    <w:p w14:paraId="4D0E4A1C" w14:textId="77777777" w:rsidR="00CC26B9" w:rsidRPr="00534DF7" w:rsidRDefault="003B46AC" w:rsidP="00EB7859">
      <w:pPr>
        <w:ind w:left="-5" w:firstLine="572"/>
        <w:rPr>
          <w:color w:val="auto"/>
          <w:sz w:val="20"/>
          <w:szCs w:val="20"/>
        </w:rPr>
      </w:pPr>
      <w:r w:rsidRPr="00534DF7">
        <w:rPr>
          <w:color w:val="auto"/>
          <w:sz w:val="20"/>
          <w:szCs w:val="20"/>
        </w:rPr>
        <w:t xml:space="preserve">Niedopuszczalne jest: </w:t>
      </w:r>
    </w:p>
    <w:p w14:paraId="383DE9BE" w14:textId="77777777" w:rsidR="00CC26B9" w:rsidRPr="00534DF7" w:rsidRDefault="003B46AC" w:rsidP="005132CA">
      <w:pPr>
        <w:numPr>
          <w:ilvl w:val="0"/>
          <w:numId w:val="4"/>
        </w:numPr>
        <w:ind w:hanging="283"/>
        <w:rPr>
          <w:color w:val="auto"/>
          <w:sz w:val="20"/>
          <w:szCs w:val="20"/>
        </w:rPr>
      </w:pPr>
      <w:r w:rsidRPr="00534DF7">
        <w:rPr>
          <w:color w:val="auto"/>
          <w:sz w:val="20"/>
          <w:szCs w:val="20"/>
        </w:rPr>
        <w:t xml:space="preserve">poruszanie się po drogach sprzętem ciężkim nieogumionym </w:t>
      </w:r>
    </w:p>
    <w:p w14:paraId="3A3CE222" w14:textId="77777777" w:rsidR="00CC26B9" w:rsidRPr="00534DF7" w:rsidRDefault="003B46AC" w:rsidP="005132CA">
      <w:pPr>
        <w:numPr>
          <w:ilvl w:val="0"/>
          <w:numId w:val="4"/>
        </w:numPr>
        <w:ind w:hanging="283"/>
        <w:rPr>
          <w:color w:val="auto"/>
          <w:sz w:val="20"/>
          <w:szCs w:val="20"/>
        </w:rPr>
      </w:pPr>
      <w:r w:rsidRPr="00534DF7">
        <w:rPr>
          <w:color w:val="auto"/>
          <w:sz w:val="20"/>
          <w:szCs w:val="20"/>
        </w:rPr>
        <w:t xml:space="preserve">poruszanie się po drogach sprzętem cięższym niż nośność drogi </w:t>
      </w:r>
    </w:p>
    <w:p w14:paraId="4CBC1076" w14:textId="77777777" w:rsidR="00CC26B9" w:rsidRPr="00534DF7" w:rsidRDefault="003B46AC" w:rsidP="005132CA">
      <w:pPr>
        <w:numPr>
          <w:ilvl w:val="0"/>
          <w:numId w:val="4"/>
        </w:numPr>
        <w:ind w:hanging="283"/>
        <w:rPr>
          <w:color w:val="auto"/>
          <w:sz w:val="20"/>
          <w:szCs w:val="20"/>
        </w:rPr>
      </w:pPr>
      <w:r w:rsidRPr="00534DF7">
        <w:rPr>
          <w:color w:val="auto"/>
          <w:sz w:val="20"/>
          <w:szCs w:val="20"/>
        </w:rPr>
        <w:t xml:space="preserve">poruszanie się sprzętem budowlanym po chodnikach </w:t>
      </w:r>
    </w:p>
    <w:p w14:paraId="65D05E19" w14:textId="77777777" w:rsidR="00CC26B9" w:rsidRPr="00534DF7" w:rsidRDefault="003B46AC" w:rsidP="005132CA">
      <w:pPr>
        <w:numPr>
          <w:ilvl w:val="0"/>
          <w:numId w:val="4"/>
        </w:numPr>
        <w:ind w:hanging="283"/>
        <w:rPr>
          <w:color w:val="auto"/>
          <w:sz w:val="20"/>
          <w:szCs w:val="20"/>
        </w:rPr>
      </w:pPr>
      <w:r w:rsidRPr="00534DF7">
        <w:rPr>
          <w:color w:val="auto"/>
          <w:sz w:val="20"/>
          <w:szCs w:val="20"/>
        </w:rPr>
        <w:t xml:space="preserve">urządzanie na drogach składowisk materiałów budowlanych </w:t>
      </w:r>
    </w:p>
    <w:p w14:paraId="05B6E01E" w14:textId="77777777" w:rsidR="00CC26B9" w:rsidRPr="00534DF7" w:rsidRDefault="003B46AC" w:rsidP="00EB7859">
      <w:pPr>
        <w:spacing w:after="0" w:line="259" w:lineRule="auto"/>
        <w:ind w:left="0" w:firstLine="567"/>
        <w:rPr>
          <w:color w:val="auto"/>
          <w:sz w:val="20"/>
          <w:szCs w:val="20"/>
        </w:rPr>
      </w:pPr>
      <w:r w:rsidRPr="00534DF7">
        <w:rPr>
          <w:color w:val="auto"/>
          <w:sz w:val="20"/>
          <w:szCs w:val="20"/>
        </w:rPr>
        <w:t xml:space="preserve">Wykonawca jest zobowiązany do utrzymania porządku na terenie budowy oraz zabezpieczenia dojść do budynków w okresie trwania realizacji Kontraktu aż do zakończenia i odbioru ostatecznego robót. </w:t>
      </w:r>
    </w:p>
    <w:p w14:paraId="53C09C1D" w14:textId="77777777" w:rsidR="005065ED" w:rsidRPr="00534DF7" w:rsidRDefault="00D52DDA" w:rsidP="00EB7859">
      <w:pPr>
        <w:ind w:left="-5" w:firstLine="572"/>
        <w:rPr>
          <w:color w:val="auto"/>
          <w:sz w:val="20"/>
          <w:szCs w:val="20"/>
        </w:rPr>
      </w:pPr>
      <w:r w:rsidRPr="00534DF7">
        <w:rPr>
          <w:color w:val="auto"/>
          <w:sz w:val="20"/>
          <w:szCs w:val="20"/>
        </w:rPr>
        <w:t>Fakt przystąpienia do robót Wykonawca obwieści publicznie przed ich rozpoczęciem w sposób uzgodniony z Inspektorem oraz przez umieszczenie, w miejscach i ilościach określonych przez Inspektora</w:t>
      </w:r>
      <w:r w:rsidR="005065ED" w:rsidRPr="00534DF7">
        <w:rPr>
          <w:color w:val="auto"/>
          <w:sz w:val="20"/>
          <w:szCs w:val="20"/>
        </w:rPr>
        <w:t xml:space="preserve">. </w:t>
      </w:r>
    </w:p>
    <w:p w14:paraId="1F31EDBD" w14:textId="77777777" w:rsidR="00CC26B9" w:rsidRPr="00534DF7" w:rsidRDefault="003B46AC" w:rsidP="00EB7859">
      <w:pPr>
        <w:ind w:left="-5" w:firstLine="572"/>
        <w:rPr>
          <w:color w:val="auto"/>
          <w:sz w:val="20"/>
          <w:szCs w:val="20"/>
        </w:rPr>
      </w:pPr>
      <w:r w:rsidRPr="00534DF7">
        <w:rPr>
          <w:color w:val="auto"/>
          <w:sz w:val="20"/>
          <w:szCs w:val="20"/>
        </w:rPr>
        <w:t xml:space="preserve">Wykonawca zobowiązany jest do zabezpieczenia terenu budowy w okresie trwania realizacji Kontraktu, aż do zakończenia i przejęcia robót. Wykonawca dostarczy, zainstaluje i będzie utrzymywać tymczasowe urządzenia zabezpieczające w tym: ogrodzenia, poręczę, oświetlenie, sygnały i znaki ostrzegawcze, dozorców i wszelkie inne środki niezbędne do ochrony robót, wygody społeczności i innych. </w:t>
      </w:r>
    </w:p>
    <w:p w14:paraId="597A2009" w14:textId="77777777" w:rsidR="00CC26B9" w:rsidRPr="00534DF7" w:rsidRDefault="003B46AC" w:rsidP="00EB7859">
      <w:pPr>
        <w:spacing w:after="27"/>
        <w:ind w:firstLine="557"/>
        <w:rPr>
          <w:color w:val="auto"/>
          <w:sz w:val="20"/>
          <w:szCs w:val="20"/>
        </w:rPr>
      </w:pPr>
      <w:r w:rsidRPr="00534DF7">
        <w:rPr>
          <w:color w:val="auto"/>
          <w:sz w:val="20"/>
          <w:szCs w:val="20"/>
        </w:rPr>
        <w:t xml:space="preserve">Wykonawca zobowiązany jest do: </w:t>
      </w:r>
    </w:p>
    <w:p w14:paraId="3D2BD1D6" w14:textId="77777777" w:rsidR="00CC26B9" w:rsidRPr="00534DF7" w:rsidRDefault="003B46AC" w:rsidP="005132CA">
      <w:pPr>
        <w:numPr>
          <w:ilvl w:val="0"/>
          <w:numId w:val="4"/>
        </w:numPr>
        <w:ind w:hanging="283"/>
        <w:rPr>
          <w:color w:val="auto"/>
          <w:sz w:val="20"/>
          <w:szCs w:val="20"/>
        </w:rPr>
      </w:pPr>
      <w:r w:rsidRPr="00534DF7">
        <w:rPr>
          <w:color w:val="auto"/>
          <w:sz w:val="20"/>
          <w:szCs w:val="20"/>
        </w:rPr>
        <w:t xml:space="preserve">przedstawienia Inspektorowi projektu zagospodarowania placu budowy lub szkiców planów organizacji i ochrony placu budowy i uzyskania jego akceptacji, </w:t>
      </w:r>
    </w:p>
    <w:p w14:paraId="551DCD0B" w14:textId="77777777" w:rsidR="00CC26B9" w:rsidRPr="00534DF7" w:rsidRDefault="003B46AC" w:rsidP="005132CA">
      <w:pPr>
        <w:numPr>
          <w:ilvl w:val="0"/>
          <w:numId w:val="4"/>
        </w:numPr>
        <w:ind w:hanging="283"/>
        <w:rPr>
          <w:color w:val="auto"/>
          <w:sz w:val="20"/>
          <w:szCs w:val="20"/>
        </w:rPr>
      </w:pPr>
      <w:r w:rsidRPr="00534DF7">
        <w:rPr>
          <w:color w:val="auto"/>
          <w:sz w:val="20"/>
          <w:szCs w:val="20"/>
        </w:rPr>
        <w:t xml:space="preserve">ogrodzenia i utrzymania porządku na placu budowy, </w:t>
      </w:r>
    </w:p>
    <w:p w14:paraId="734FF1B7" w14:textId="77777777" w:rsidR="00CC26B9" w:rsidRPr="00534DF7" w:rsidRDefault="003B46AC" w:rsidP="005132CA">
      <w:pPr>
        <w:numPr>
          <w:ilvl w:val="0"/>
          <w:numId w:val="4"/>
        </w:numPr>
        <w:ind w:hanging="283"/>
        <w:rPr>
          <w:color w:val="auto"/>
          <w:sz w:val="20"/>
          <w:szCs w:val="20"/>
        </w:rPr>
      </w:pPr>
      <w:r w:rsidRPr="00534DF7">
        <w:rPr>
          <w:color w:val="auto"/>
          <w:sz w:val="20"/>
          <w:szCs w:val="20"/>
        </w:rPr>
        <w:t xml:space="preserve">właściwego składowania materiałów i elementów budowlanych, </w:t>
      </w:r>
    </w:p>
    <w:p w14:paraId="5CF8E7B3" w14:textId="77777777" w:rsidR="00CC26B9" w:rsidRPr="00534DF7" w:rsidRDefault="003B46AC" w:rsidP="005132CA">
      <w:pPr>
        <w:numPr>
          <w:ilvl w:val="0"/>
          <w:numId w:val="4"/>
        </w:numPr>
        <w:ind w:hanging="283"/>
        <w:rPr>
          <w:color w:val="auto"/>
          <w:sz w:val="20"/>
          <w:szCs w:val="20"/>
        </w:rPr>
      </w:pPr>
      <w:r w:rsidRPr="00534DF7">
        <w:rPr>
          <w:color w:val="auto"/>
          <w:sz w:val="20"/>
          <w:szCs w:val="20"/>
        </w:rPr>
        <w:t xml:space="preserve">utrzymania w czystości dróg publicznych i ulic przy placu budowy, szczególnie w okresie wywozu ziemi z wykopów, </w:t>
      </w:r>
    </w:p>
    <w:p w14:paraId="53DD9F5C" w14:textId="77777777" w:rsidR="00CC26B9" w:rsidRPr="00534DF7" w:rsidRDefault="003B46AC" w:rsidP="00EB7859">
      <w:pPr>
        <w:spacing w:after="0"/>
        <w:ind w:left="-5" w:firstLine="572"/>
        <w:rPr>
          <w:color w:val="auto"/>
          <w:sz w:val="20"/>
          <w:szCs w:val="20"/>
        </w:rPr>
      </w:pPr>
      <w:r w:rsidRPr="00534DF7">
        <w:rPr>
          <w:color w:val="auto"/>
          <w:sz w:val="20"/>
          <w:szCs w:val="20"/>
        </w:rPr>
        <w:t xml:space="preserve">Po wykonaniu robót Wykonawca jest zobowiązany do likwidacji placu budowy i pełnego uporządkowania terenu wokół budowy. Uprzątnięcie terenu budowy stanowi wymóg określony przepisami administracyjnymi o porządku. </w:t>
      </w:r>
    </w:p>
    <w:p w14:paraId="78376462" w14:textId="77777777" w:rsidR="00CC26B9" w:rsidRPr="00443C19" w:rsidRDefault="003B46AC" w:rsidP="005132CA">
      <w:pPr>
        <w:pStyle w:val="Nagwek5"/>
        <w:numPr>
          <w:ilvl w:val="2"/>
          <w:numId w:val="64"/>
        </w:numPr>
        <w:spacing w:before="0"/>
        <w:ind w:firstLine="57"/>
        <w:jc w:val="both"/>
        <w:rPr>
          <w:color w:val="auto"/>
          <w:sz w:val="20"/>
          <w:szCs w:val="20"/>
        </w:rPr>
      </w:pPr>
      <w:bookmarkStart w:id="48" w:name="_Toc475521414"/>
      <w:bookmarkStart w:id="49" w:name="_Toc1130408"/>
      <w:bookmarkStart w:id="50" w:name="_Toc2332565"/>
      <w:r w:rsidRPr="00443C19">
        <w:rPr>
          <w:color w:val="auto"/>
          <w:sz w:val="20"/>
          <w:szCs w:val="20"/>
        </w:rPr>
        <w:t>Zabezpieczenie i utrzymanie istniejących instalacji</w:t>
      </w:r>
      <w:bookmarkEnd w:id="48"/>
      <w:bookmarkEnd w:id="49"/>
      <w:bookmarkEnd w:id="50"/>
      <w:r w:rsidRPr="00443C19">
        <w:rPr>
          <w:color w:val="auto"/>
          <w:sz w:val="20"/>
          <w:szCs w:val="20"/>
        </w:rPr>
        <w:t xml:space="preserve">  </w:t>
      </w:r>
    </w:p>
    <w:p w14:paraId="00130D40" w14:textId="77777777" w:rsidR="00CC26B9" w:rsidRPr="00534DF7" w:rsidRDefault="003B46AC" w:rsidP="00EB7859">
      <w:pPr>
        <w:ind w:left="-5" w:firstLine="572"/>
        <w:rPr>
          <w:color w:val="auto"/>
          <w:sz w:val="20"/>
          <w:szCs w:val="20"/>
        </w:rPr>
      </w:pPr>
      <w:r w:rsidRPr="00534DF7">
        <w:rPr>
          <w:color w:val="auto"/>
          <w:sz w:val="20"/>
          <w:szCs w:val="20"/>
        </w:rPr>
        <w:t xml:space="preserve">W przypadku, gdy wykonywane prace mogą mieć wpływ na istniejące instalacje podziemne, Wykonawca winien skontaktować się z miejscowymi przedstawicielami każdej z instytucji odpowiedzialnych za wyżej wymienione instalacje (gestorami sieci) i utrzymywać z nimi ścisłą współpracę przez cały czas trwania Robót. Pod nadzorem Inspektora Wykonawca winien wytyczyć wszystkie instalacje narażone na uszkodzenie w wyniku prowadzonych Robót.  </w:t>
      </w:r>
    </w:p>
    <w:p w14:paraId="75EFF749" w14:textId="77777777" w:rsidR="00CC26B9" w:rsidRPr="00534DF7" w:rsidRDefault="003B46AC" w:rsidP="00EB7859">
      <w:pPr>
        <w:ind w:left="-5" w:firstLine="572"/>
        <w:rPr>
          <w:color w:val="auto"/>
          <w:sz w:val="20"/>
          <w:szCs w:val="20"/>
        </w:rPr>
      </w:pPr>
      <w:r w:rsidRPr="00534DF7">
        <w:rPr>
          <w:color w:val="auto"/>
          <w:sz w:val="20"/>
          <w:szCs w:val="20"/>
        </w:rPr>
        <w:t xml:space="preserve">Wykonawca winien przedsięwziąć stosowne środki ostrożności, mające na celu zapobieżenie uszkodzeniu istniejących podziemnych instalacji. Zapewniona powinna być tymczasowa ochrona wszystkich istniejących instalacji, które zostaną odsłonięte całkowicie lub częściowo albo będą w inny </w:t>
      </w:r>
      <w:r w:rsidRPr="00534DF7">
        <w:rPr>
          <w:color w:val="auto"/>
          <w:sz w:val="20"/>
          <w:szCs w:val="20"/>
        </w:rPr>
        <w:lastRenderedPageBreak/>
        <w:t xml:space="preserve">sposób narażone w związku z wykonywaniem wykopów. W razie wystąpienia szkody należy udzielić pomocy pracownikom zarządcy instalacji w celu umożliwienia szybkiej naprawy uszkodzonej instalacji.  </w:t>
      </w:r>
    </w:p>
    <w:p w14:paraId="11EE9DB7" w14:textId="77777777" w:rsidR="00CC26B9" w:rsidRPr="00534DF7" w:rsidRDefault="003B46AC" w:rsidP="00A500E5">
      <w:pPr>
        <w:spacing w:after="0"/>
        <w:ind w:left="-5" w:firstLine="0"/>
        <w:rPr>
          <w:color w:val="auto"/>
          <w:sz w:val="20"/>
          <w:szCs w:val="20"/>
        </w:rPr>
      </w:pPr>
      <w:r w:rsidRPr="00534DF7">
        <w:rPr>
          <w:color w:val="auto"/>
          <w:sz w:val="20"/>
          <w:szCs w:val="20"/>
        </w:rPr>
        <w:t xml:space="preserve">Wykonawca winien także przedsięwziąć środki ostrożności mające zapobiec uszkodzeniu przez pracujące maszyny i sprzęt rurociągów nadziemnych bądź napowietrznych przewodów elektrycznych </w:t>
      </w:r>
      <w:r w:rsidR="00707264">
        <w:rPr>
          <w:color w:val="auto"/>
          <w:sz w:val="20"/>
          <w:szCs w:val="20"/>
        </w:rPr>
        <w:br/>
      </w:r>
      <w:r w:rsidRPr="00534DF7">
        <w:rPr>
          <w:color w:val="auto"/>
          <w:sz w:val="20"/>
          <w:szCs w:val="20"/>
        </w:rPr>
        <w:t xml:space="preserve">i telefonicznych.  </w:t>
      </w:r>
    </w:p>
    <w:p w14:paraId="0A252FDA" w14:textId="77777777" w:rsidR="00CC26B9" w:rsidRPr="00443C19" w:rsidRDefault="003B46AC" w:rsidP="005132CA">
      <w:pPr>
        <w:pStyle w:val="Nagwek5"/>
        <w:numPr>
          <w:ilvl w:val="2"/>
          <w:numId w:val="64"/>
        </w:numPr>
        <w:spacing w:before="0"/>
        <w:ind w:firstLine="57"/>
        <w:jc w:val="both"/>
        <w:rPr>
          <w:color w:val="auto"/>
          <w:sz w:val="20"/>
          <w:szCs w:val="20"/>
        </w:rPr>
      </w:pPr>
      <w:bookmarkStart w:id="51" w:name="_Toc475521415"/>
      <w:bookmarkStart w:id="52" w:name="_Toc1130409"/>
      <w:bookmarkStart w:id="53" w:name="_Toc2332566"/>
      <w:r w:rsidRPr="00443C19">
        <w:rPr>
          <w:color w:val="auto"/>
          <w:sz w:val="20"/>
          <w:szCs w:val="20"/>
        </w:rPr>
        <w:t>Utrzymanie ruchu</w:t>
      </w:r>
      <w:bookmarkEnd w:id="51"/>
      <w:bookmarkEnd w:id="52"/>
      <w:bookmarkEnd w:id="53"/>
      <w:r w:rsidRPr="00443C19">
        <w:rPr>
          <w:color w:val="auto"/>
          <w:sz w:val="20"/>
          <w:szCs w:val="20"/>
        </w:rPr>
        <w:t xml:space="preserve"> </w:t>
      </w:r>
    </w:p>
    <w:p w14:paraId="4FA984C7" w14:textId="77777777" w:rsidR="00CC26B9" w:rsidRPr="00534DF7" w:rsidRDefault="003B46AC" w:rsidP="00EB7859">
      <w:pPr>
        <w:ind w:left="-5" w:firstLine="572"/>
        <w:rPr>
          <w:color w:val="auto"/>
          <w:sz w:val="20"/>
          <w:szCs w:val="20"/>
        </w:rPr>
      </w:pPr>
      <w:r w:rsidRPr="00534DF7">
        <w:rPr>
          <w:color w:val="auto"/>
          <w:sz w:val="20"/>
          <w:szCs w:val="20"/>
        </w:rPr>
        <w:t xml:space="preserve">Roboty prowadzone będą także na funkcjonujących obiektach. Wykonawca będzie współpracował z personelem Użytkownika przy udziale Inspektora tak, aby zapewnić ich ciągłe funkcjonowanie.  </w:t>
      </w:r>
    </w:p>
    <w:p w14:paraId="3557A42E" w14:textId="77777777" w:rsidR="00CC26B9" w:rsidRPr="00534DF7" w:rsidRDefault="003B46AC" w:rsidP="00EB7859">
      <w:pPr>
        <w:ind w:left="-5" w:firstLine="572"/>
        <w:rPr>
          <w:color w:val="auto"/>
          <w:sz w:val="20"/>
          <w:szCs w:val="20"/>
        </w:rPr>
      </w:pPr>
      <w:r w:rsidRPr="00534DF7">
        <w:rPr>
          <w:color w:val="auto"/>
          <w:sz w:val="20"/>
          <w:szCs w:val="20"/>
        </w:rPr>
        <w:t xml:space="preserve">Wykonawca uzgodni z odpowiednim wyprzedzeniem swój program i metody pracy </w:t>
      </w:r>
      <w:r w:rsidR="00707264">
        <w:rPr>
          <w:color w:val="auto"/>
          <w:sz w:val="20"/>
          <w:szCs w:val="20"/>
        </w:rPr>
        <w:br/>
      </w:r>
      <w:r w:rsidRPr="00534DF7">
        <w:rPr>
          <w:color w:val="auto"/>
          <w:sz w:val="20"/>
          <w:szCs w:val="20"/>
        </w:rPr>
        <w:t xml:space="preserve">na poszczególnych obiektach z personelem Użytkownika przy udziale Inspektora.  </w:t>
      </w:r>
    </w:p>
    <w:p w14:paraId="7E424309" w14:textId="77777777" w:rsidR="00CC26B9" w:rsidRPr="00534DF7" w:rsidRDefault="003B46AC" w:rsidP="00EB7859">
      <w:pPr>
        <w:ind w:left="-5" w:firstLine="572"/>
        <w:rPr>
          <w:color w:val="auto"/>
          <w:sz w:val="20"/>
          <w:szCs w:val="20"/>
        </w:rPr>
      </w:pPr>
      <w:r w:rsidRPr="00534DF7">
        <w:rPr>
          <w:color w:val="auto"/>
          <w:sz w:val="20"/>
          <w:szCs w:val="20"/>
        </w:rPr>
        <w:t xml:space="preserve">Żadne roboty, które będą miały wpływ na normalny tryb eksploatacji istniejących urządzeń, </w:t>
      </w:r>
      <w:r w:rsidR="00707264">
        <w:rPr>
          <w:color w:val="auto"/>
          <w:sz w:val="20"/>
          <w:szCs w:val="20"/>
        </w:rPr>
        <w:br/>
      </w:r>
      <w:r w:rsidRPr="00534DF7">
        <w:rPr>
          <w:color w:val="auto"/>
          <w:sz w:val="20"/>
          <w:szCs w:val="20"/>
        </w:rPr>
        <w:t xml:space="preserve">nie będą wykonywane przed wcześniejszym uzyskaniem akceptacji Inspektora.  </w:t>
      </w:r>
    </w:p>
    <w:p w14:paraId="4F12B7AA" w14:textId="77777777" w:rsidR="00CC26B9" w:rsidRPr="00534DF7" w:rsidRDefault="003B46AC" w:rsidP="00EB7859">
      <w:pPr>
        <w:ind w:left="-5" w:firstLine="572"/>
        <w:rPr>
          <w:color w:val="auto"/>
          <w:sz w:val="20"/>
          <w:szCs w:val="20"/>
        </w:rPr>
      </w:pPr>
      <w:r w:rsidRPr="00534DF7">
        <w:rPr>
          <w:color w:val="auto"/>
          <w:sz w:val="20"/>
          <w:szCs w:val="20"/>
        </w:rPr>
        <w:t xml:space="preserve">Jeżeli Wykonawca uszkodzi jakąkolwiek część istniejących urządzeń lub instalacji, która mogłaby zagrozić ciągłej eksploatacji sieci musi niezwłocznie usunąć takie uszkodzenie. Jeżeli Wykonawca nie usunie takiego uszkodzenia w ciągu 5 godzin Zamawiający spowoduje wykonanie takich napraw obciążając ich kosztami Wykonawcę.  </w:t>
      </w:r>
    </w:p>
    <w:p w14:paraId="1C1CD74B" w14:textId="77777777" w:rsidR="00CC26B9" w:rsidRPr="00534DF7" w:rsidRDefault="003B46AC" w:rsidP="00EB7859">
      <w:pPr>
        <w:spacing w:after="0" w:line="259" w:lineRule="auto"/>
        <w:ind w:left="0" w:firstLine="567"/>
        <w:rPr>
          <w:color w:val="auto"/>
          <w:sz w:val="20"/>
          <w:szCs w:val="20"/>
        </w:rPr>
      </w:pPr>
      <w:r w:rsidRPr="00534DF7">
        <w:rPr>
          <w:color w:val="auto"/>
          <w:sz w:val="20"/>
          <w:szCs w:val="20"/>
        </w:rPr>
        <w:t xml:space="preserve">Prace polegające na włączeniu projektowanych rurociągów do istniejących należy prowadzić pod ścisłym nadzorem Użytkownika. </w:t>
      </w:r>
    </w:p>
    <w:p w14:paraId="197C0641" w14:textId="77777777" w:rsidR="00CC26B9" w:rsidRPr="00534DF7" w:rsidRDefault="003B46AC" w:rsidP="00EB7859">
      <w:pPr>
        <w:spacing w:after="0"/>
        <w:ind w:left="-5" w:firstLine="572"/>
        <w:rPr>
          <w:color w:val="auto"/>
          <w:sz w:val="20"/>
          <w:szCs w:val="20"/>
        </w:rPr>
      </w:pPr>
      <w:r w:rsidRPr="00534DF7">
        <w:rPr>
          <w:color w:val="auto"/>
          <w:sz w:val="20"/>
          <w:szCs w:val="20"/>
        </w:rPr>
        <w:t xml:space="preserve">Ewentualne konieczne przerwy w eksploatacji istniejących obiektów należy zminimalizować, a prace związane z tymi przerwami prowadzić w uzgodnieniu z Inspektorem w ściśle określonych przez nich przedziałach czasowych. </w:t>
      </w:r>
    </w:p>
    <w:p w14:paraId="4608B352" w14:textId="77777777" w:rsidR="00CC26B9" w:rsidRPr="00443C19" w:rsidRDefault="003B46AC" w:rsidP="005132CA">
      <w:pPr>
        <w:pStyle w:val="Nagwek5"/>
        <w:numPr>
          <w:ilvl w:val="2"/>
          <w:numId w:val="64"/>
        </w:numPr>
        <w:spacing w:before="0"/>
        <w:ind w:firstLine="57"/>
        <w:jc w:val="both"/>
        <w:rPr>
          <w:color w:val="auto"/>
          <w:sz w:val="20"/>
          <w:szCs w:val="24"/>
        </w:rPr>
      </w:pPr>
      <w:bookmarkStart w:id="54" w:name="_Toc475521416"/>
      <w:bookmarkStart w:id="55" w:name="_Toc1130410"/>
      <w:bookmarkStart w:id="56" w:name="_Toc2332567"/>
      <w:r w:rsidRPr="00443C19">
        <w:rPr>
          <w:color w:val="auto"/>
          <w:sz w:val="20"/>
          <w:szCs w:val="24"/>
        </w:rPr>
        <w:t>Ochrona środowiska w czasie wykonywania Robót</w:t>
      </w:r>
      <w:bookmarkEnd w:id="54"/>
      <w:bookmarkEnd w:id="55"/>
      <w:bookmarkEnd w:id="56"/>
      <w:r w:rsidRPr="00443C19">
        <w:rPr>
          <w:color w:val="auto"/>
          <w:sz w:val="20"/>
          <w:szCs w:val="24"/>
        </w:rPr>
        <w:t xml:space="preserve"> </w:t>
      </w:r>
    </w:p>
    <w:p w14:paraId="56D4241C" w14:textId="77777777" w:rsidR="00CC26B9" w:rsidRPr="00534DF7" w:rsidRDefault="003B46AC" w:rsidP="00EB7859">
      <w:pPr>
        <w:ind w:left="-5" w:firstLine="572"/>
        <w:rPr>
          <w:color w:val="auto"/>
          <w:sz w:val="20"/>
          <w:szCs w:val="20"/>
        </w:rPr>
      </w:pPr>
      <w:r w:rsidRPr="00534DF7">
        <w:rPr>
          <w:color w:val="auto"/>
          <w:sz w:val="20"/>
          <w:szCs w:val="20"/>
        </w:rPr>
        <w:t xml:space="preserve">Wykonawca ma obowiązek znać i stosować w czasie prowadzenia robót wszelkie przepisy dotyczące ochrony środowiska naturalnego. </w:t>
      </w:r>
    </w:p>
    <w:p w14:paraId="237A1F6A" w14:textId="77777777" w:rsidR="00CC26B9" w:rsidRPr="00534DF7" w:rsidRDefault="003B46AC" w:rsidP="00EB7859">
      <w:pPr>
        <w:spacing w:after="27"/>
        <w:ind w:firstLine="557"/>
        <w:rPr>
          <w:color w:val="auto"/>
          <w:sz w:val="20"/>
          <w:szCs w:val="20"/>
        </w:rPr>
      </w:pPr>
      <w:r w:rsidRPr="00534DF7">
        <w:rPr>
          <w:color w:val="auto"/>
          <w:sz w:val="20"/>
          <w:szCs w:val="20"/>
        </w:rPr>
        <w:t xml:space="preserve">W okresie trwania budowy i wykańczania robót Wykonawca będzie: </w:t>
      </w:r>
    </w:p>
    <w:p w14:paraId="1F13E5CC" w14:textId="77777777" w:rsidR="00CC26B9" w:rsidRPr="00534DF7" w:rsidRDefault="003B46AC" w:rsidP="005132CA">
      <w:pPr>
        <w:numPr>
          <w:ilvl w:val="0"/>
          <w:numId w:val="6"/>
        </w:numPr>
        <w:ind w:hanging="283"/>
        <w:rPr>
          <w:color w:val="auto"/>
          <w:sz w:val="20"/>
          <w:szCs w:val="20"/>
        </w:rPr>
      </w:pPr>
      <w:r w:rsidRPr="00534DF7">
        <w:rPr>
          <w:color w:val="auto"/>
          <w:sz w:val="20"/>
          <w:szCs w:val="20"/>
        </w:rPr>
        <w:t xml:space="preserve">utrzymywać teren budowy i wykopy w stanie bez wody stojącej, </w:t>
      </w:r>
    </w:p>
    <w:p w14:paraId="5963971A" w14:textId="77777777" w:rsidR="00CC26B9" w:rsidRPr="00534DF7" w:rsidRDefault="003B46AC" w:rsidP="005132CA">
      <w:pPr>
        <w:numPr>
          <w:ilvl w:val="0"/>
          <w:numId w:val="6"/>
        </w:numPr>
        <w:ind w:hanging="283"/>
        <w:rPr>
          <w:color w:val="auto"/>
          <w:sz w:val="20"/>
          <w:szCs w:val="20"/>
        </w:rPr>
      </w:pPr>
      <w:r w:rsidRPr="00534DF7">
        <w:rPr>
          <w:color w:val="auto"/>
          <w:sz w:val="20"/>
          <w:szCs w:val="20"/>
        </w:rPr>
        <w:t xml:space="preserve">podejmować wszelkie uzasadnione kroki mające na celu stosowanie się do przepisów i norm dotyczących ochrony środowiska na terenie i wokół terenu budowy oraz będzie unikać uszkodzeń lub uciążliwości dla osób lob własności społecznej i innych, a wynikających ze skażenia, hałasu lub innych przyczyn powstałych w następstwie jego sposobu działania, </w:t>
      </w:r>
    </w:p>
    <w:p w14:paraId="5CA8B209" w14:textId="77777777" w:rsidR="00CC26B9" w:rsidRPr="00534DF7" w:rsidRDefault="003B46AC" w:rsidP="003D5509">
      <w:pPr>
        <w:spacing w:after="29"/>
        <w:ind w:left="-5" w:firstLine="288"/>
        <w:rPr>
          <w:color w:val="auto"/>
          <w:sz w:val="20"/>
          <w:szCs w:val="20"/>
        </w:rPr>
      </w:pPr>
      <w:r w:rsidRPr="00534DF7">
        <w:rPr>
          <w:color w:val="auto"/>
          <w:sz w:val="20"/>
          <w:szCs w:val="20"/>
        </w:rPr>
        <w:t xml:space="preserve">Stosując się do tych wymagań będzie miał szczególny wzgląd na: </w:t>
      </w:r>
    </w:p>
    <w:p w14:paraId="4EC2EB32" w14:textId="77777777" w:rsidR="00CC26B9" w:rsidRPr="00534DF7" w:rsidRDefault="003B46AC" w:rsidP="005132CA">
      <w:pPr>
        <w:numPr>
          <w:ilvl w:val="0"/>
          <w:numId w:val="6"/>
        </w:numPr>
        <w:ind w:hanging="283"/>
        <w:rPr>
          <w:color w:val="auto"/>
          <w:sz w:val="20"/>
          <w:szCs w:val="20"/>
        </w:rPr>
      </w:pPr>
      <w:r w:rsidRPr="00534DF7">
        <w:rPr>
          <w:color w:val="auto"/>
          <w:sz w:val="20"/>
          <w:szCs w:val="20"/>
        </w:rPr>
        <w:t xml:space="preserve">lokalizację baz, warsztatów, magazynów, składowisk i dróg dojazdowych </w:t>
      </w:r>
    </w:p>
    <w:p w14:paraId="26C5B488" w14:textId="77777777" w:rsidR="00CC26B9" w:rsidRPr="00534DF7" w:rsidRDefault="003B46AC" w:rsidP="005132CA">
      <w:pPr>
        <w:numPr>
          <w:ilvl w:val="0"/>
          <w:numId w:val="6"/>
        </w:numPr>
        <w:ind w:hanging="283"/>
        <w:rPr>
          <w:color w:val="auto"/>
          <w:sz w:val="20"/>
          <w:szCs w:val="20"/>
        </w:rPr>
      </w:pPr>
      <w:r w:rsidRPr="00534DF7">
        <w:rPr>
          <w:color w:val="auto"/>
          <w:sz w:val="20"/>
          <w:szCs w:val="20"/>
        </w:rPr>
        <w:t xml:space="preserve">środki ostrożności i zabezpieczenia przed: </w:t>
      </w:r>
    </w:p>
    <w:p w14:paraId="09AB974E" w14:textId="77777777" w:rsidR="00CC26B9" w:rsidRPr="00534DF7" w:rsidRDefault="003B46AC" w:rsidP="005132CA">
      <w:pPr>
        <w:numPr>
          <w:ilvl w:val="0"/>
          <w:numId w:val="5"/>
        </w:numPr>
        <w:ind w:left="567" w:hanging="283"/>
        <w:rPr>
          <w:color w:val="auto"/>
          <w:sz w:val="20"/>
          <w:szCs w:val="20"/>
        </w:rPr>
      </w:pPr>
      <w:r w:rsidRPr="00534DF7">
        <w:rPr>
          <w:color w:val="auto"/>
          <w:sz w:val="20"/>
          <w:szCs w:val="20"/>
        </w:rPr>
        <w:t xml:space="preserve">hałasem </w:t>
      </w:r>
    </w:p>
    <w:p w14:paraId="16D85345" w14:textId="77777777" w:rsidR="00CC26B9" w:rsidRPr="00534DF7" w:rsidRDefault="003B46AC" w:rsidP="005132CA">
      <w:pPr>
        <w:numPr>
          <w:ilvl w:val="0"/>
          <w:numId w:val="5"/>
        </w:numPr>
        <w:ind w:left="567" w:hanging="283"/>
        <w:rPr>
          <w:color w:val="auto"/>
          <w:sz w:val="20"/>
          <w:szCs w:val="20"/>
        </w:rPr>
      </w:pPr>
      <w:r w:rsidRPr="00534DF7">
        <w:rPr>
          <w:color w:val="auto"/>
          <w:sz w:val="20"/>
          <w:szCs w:val="20"/>
        </w:rPr>
        <w:t xml:space="preserve">zanieczyszczeniem zbiorników i cieków wodnych ściekami lub substancjami toksycznymi, </w:t>
      </w:r>
    </w:p>
    <w:p w14:paraId="03FF3FEF" w14:textId="77777777" w:rsidR="00CC26B9" w:rsidRPr="00534DF7" w:rsidRDefault="003B46AC" w:rsidP="005132CA">
      <w:pPr>
        <w:numPr>
          <w:ilvl w:val="0"/>
          <w:numId w:val="5"/>
        </w:numPr>
        <w:ind w:left="567" w:hanging="283"/>
        <w:rPr>
          <w:color w:val="auto"/>
          <w:sz w:val="20"/>
          <w:szCs w:val="20"/>
        </w:rPr>
      </w:pPr>
      <w:r w:rsidRPr="00534DF7">
        <w:rPr>
          <w:color w:val="auto"/>
          <w:sz w:val="20"/>
          <w:szCs w:val="20"/>
        </w:rPr>
        <w:t xml:space="preserve">zanieczyszczeniem powietrza pyłami i gazami. </w:t>
      </w:r>
    </w:p>
    <w:p w14:paraId="72445A56" w14:textId="77777777" w:rsidR="00CC26B9" w:rsidRPr="00534DF7" w:rsidRDefault="003B46AC" w:rsidP="00EB7859">
      <w:pPr>
        <w:spacing w:after="32"/>
        <w:ind w:left="-5" w:firstLine="572"/>
        <w:rPr>
          <w:color w:val="auto"/>
          <w:sz w:val="20"/>
          <w:szCs w:val="20"/>
        </w:rPr>
      </w:pPr>
      <w:r w:rsidRPr="00534DF7">
        <w:rPr>
          <w:color w:val="auto"/>
          <w:sz w:val="20"/>
          <w:szCs w:val="20"/>
        </w:rPr>
        <w:t xml:space="preserve">Wykonawca na podstawie Ustawy o odpadach z dnia 14 grudnia 2012 r. (tj. z dnia 7 listopada 2016 r. Dz.U. z 2016 r. poz. 1987 z późn. zm.) </w:t>
      </w:r>
      <w:bookmarkStart w:id="57" w:name="__DdeLink__12186_1171944049"/>
      <w:r w:rsidRPr="00534DF7">
        <w:rPr>
          <w:color w:val="auto"/>
          <w:sz w:val="20"/>
          <w:szCs w:val="20"/>
        </w:rPr>
        <w:t>będzie wytwórcą odpadów</w:t>
      </w:r>
      <w:bookmarkEnd w:id="57"/>
      <w:r w:rsidRPr="00534DF7">
        <w:rPr>
          <w:color w:val="auto"/>
          <w:sz w:val="20"/>
          <w:szCs w:val="20"/>
        </w:rPr>
        <w:t>. Zgodnie z art. 27 ustawy Wytwórca odpadów ma obowiązek gospodarowania wytworzonymi przez siebie odpadami. Może on jednak zlecić wykonanie obowiązku gospodarowania odpadami podmiotom, które posiadają zezwolenie na zbieranie odpadów lub zezwolenie na przetwarzanie odpadów.</w:t>
      </w:r>
    </w:p>
    <w:p w14:paraId="434A7D05" w14:textId="77777777" w:rsidR="00CC26B9" w:rsidRPr="00534DF7" w:rsidRDefault="003B46AC" w:rsidP="00EB7859">
      <w:pPr>
        <w:spacing w:after="32"/>
        <w:ind w:firstLine="557"/>
        <w:rPr>
          <w:color w:val="auto"/>
          <w:sz w:val="20"/>
          <w:szCs w:val="20"/>
        </w:rPr>
      </w:pPr>
      <w:r w:rsidRPr="00534DF7">
        <w:rPr>
          <w:color w:val="auto"/>
          <w:sz w:val="20"/>
          <w:szCs w:val="20"/>
        </w:rPr>
        <w:t>W przypadku stwierdzenia odpadów zawierających azbest należy postępować zgodnie z:</w:t>
      </w:r>
    </w:p>
    <w:p w14:paraId="1BAAF253" w14:textId="77777777" w:rsidR="00CC26B9" w:rsidRPr="00534DF7" w:rsidRDefault="003B46AC" w:rsidP="005132CA">
      <w:pPr>
        <w:numPr>
          <w:ilvl w:val="0"/>
          <w:numId w:val="62"/>
        </w:numPr>
        <w:spacing w:after="32"/>
        <w:rPr>
          <w:color w:val="auto"/>
          <w:sz w:val="20"/>
          <w:szCs w:val="20"/>
        </w:rPr>
      </w:pPr>
      <w:r w:rsidRPr="00534DF7">
        <w:rPr>
          <w:color w:val="auto"/>
          <w:sz w:val="20"/>
          <w:szCs w:val="20"/>
        </w:rPr>
        <w:t xml:space="preserve">Rozporządzeniem Ministra Gospodarki Pracy Polityki Społecznej z dnia 2 kwietnia 2004 r. </w:t>
      </w:r>
      <w:r w:rsidR="00707264">
        <w:rPr>
          <w:color w:val="auto"/>
          <w:sz w:val="20"/>
          <w:szCs w:val="20"/>
        </w:rPr>
        <w:br/>
      </w:r>
      <w:r w:rsidRPr="00534DF7">
        <w:rPr>
          <w:color w:val="auto"/>
          <w:sz w:val="20"/>
          <w:szCs w:val="20"/>
        </w:rPr>
        <w:t xml:space="preserve">w sprawie sposobów i warunków bezpiecznego użytkowania i usuwania wyrobów zawierających azbest, </w:t>
      </w:r>
    </w:p>
    <w:p w14:paraId="081F14E6" w14:textId="77777777" w:rsidR="00CC26B9" w:rsidRPr="00534DF7" w:rsidRDefault="003B46AC" w:rsidP="005132CA">
      <w:pPr>
        <w:numPr>
          <w:ilvl w:val="0"/>
          <w:numId w:val="62"/>
        </w:numPr>
        <w:spacing w:after="32"/>
        <w:rPr>
          <w:color w:val="auto"/>
          <w:sz w:val="20"/>
          <w:szCs w:val="20"/>
        </w:rPr>
      </w:pPr>
      <w:r w:rsidRPr="00534DF7">
        <w:rPr>
          <w:color w:val="auto"/>
          <w:sz w:val="20"/>
          <w:szCs w:val="20"/>
        </w:rPr>
        <w:t xml:space="preserve">Rozporządzeniem Ministra Gospodarki z dnia 5 sierpnia 2010 r. zmieniającym rozporządzenie w sprawie sposobów i warunków bezpiecznego użytkowania i usuwania wyrobów zawierających azbest, </w:t>
      </w:r>
    </w:p>
    <w:p w14:paraId="2B717E9E" w14:textId="77777777" w:rsidR="00CC26B9" w:rsidRPr="00534DF7" w:rsidRDefault="003B46AC" w:rsidP="005132CA">
      <w:pPr>
        <w:numPr>
          <w:ilvl w:val="0"/>
          <w:numId w:val="62"/>
        </w:numPr>
        <w:spacing w:after="32"/>
        <w:rPr>
          <w:color w:val="auto"/>
          <w:sz w:val="20"/>
          <w:szCs w:val="20"/>
        </w:rPr>
      </w:pPr>
      <w:r w:rsidRPr="00534DF7">
        <w:rPr>
          <w:color w:val="auto"/>
          <w:sz w:val="20"/>
          <w:szCs w:val="20"/>
        </w:rPr>
        <w:t xml:space="preserve">Rozporządzeniem ministra Gospodarki z dnia 13 grudnia 2010 r. w sprawie wymagań </w:t>
      </w:r>
      <w:r w:rsidR="00707264">
        <w:rPr>
          <w:color w:val="auto"/>
          <w:sz w:val="20"/>
          <w:szCs w:val="20"/>
        </w:rPr>
        <w:br/>
      </w:r>
      <w:r w:rsidRPr="00534DF7">
        <w:rPr>
          <w:color w:val="auto"/>
          <w:sz w:val="20"/>
          <w:szCs w:val="20"/>
        </w:rPr>
        <w:t xml:space="preserve">w zakresie wykorzystywania wyrobów zawierających azbest oraz wykorzystywania </w:t>
      </w:r>
      <w:r w:rsidR="00707264">
        <w:rPr>
          <w:color w:val="auto"/>
          <w:sz w:val="20"/>
          <w:szCs w:val="20"/>
        </w:rPr>
        <w:br/>
      </w:r>
      <w:r w:rsidRPr="00534DF7">
        <w:rPr>
          <w:color w:val="auto"/>
          <w:sz w:val="20"/>
          <w:szCs w:val="20"/>
        </w:rPr>
        <w:t xml:space="preserve">i oczyszczania instalacji lub urządzeń, w których były lub są wykorzystywane wyroby zawierające azbest. </w:t>
      </w:r>
    </w:p>
    <w:p w14:paraId="3C133CAE" w14:textId="77777777" w:rsidR="00CC26B9" w:rsidRDefault="003B46AC" w:rsidP="00EB7859">
      <w:pPr>
        <w:spacing w:after="32"/>
        <w:ind w:left="-5" w:firstLine="572"/>
        <w:rPr>
          <w:color w:val="auto"/>
          <w:sz w:val="20"/>
          <w:szCs w:val="20"/>
        </w:rPr>
      </w:pPr>
      <w:r w:rsidRPr="00534DF7">
        <w:rPr>
          <w:color w:val="auto"/>
          <w:sz w:val="20"/>
          <w:szCs w:val="20"/>
        </w:rPr>
        <w:t>Koszty związanie z wypełnieniem wymagań w powyższym zakresie nie podlegają odrębnej zapłacie i są uwzględnione w Cenie kontraktowej.</w:t>
      </w:r>
    </w:p>
    <w:p w14:paraId="490BAB6A" w14:textId="77777777" w:rsidR="00CC26B9" w:rsidRPr="00443C19" w:rsidRDefault="003B46AC" w:rsidP="005132CA">
      <w:pPr>
        <w:pStyle w:val="Akapitzlist"/>
        <w:numPr>
          <w:ilvl w:val="3"/>
          <w:numId w:val="64"/>
        </w:numPr>
        <w:spacing w:after="0"/>
        <w:ind w:firstLine="680"/>
        <w:rPr>
          <w:b/>
          <w:color w:val="auto"/>
          <w:sz w:val="20"/>
        </w:rPr>
      </w:pPr>
      <w:bookmarkStart w:id="58" w:name="_Toc475521417"/>
      <w:r w:rsidRPr="00443C19">
        <w:rPr>
          <w:b/>
          <w:color w:val="auto"/>
          <w:sz w:val="20"/>
        </w:rPr>
        <w:t>Ochrona przed hałasem</w:t>
      </w:r>
      <w:bookmarkEnd w:id="58"/>
      <w:r w:rsidRPr="00443C19">
        <w:rPr>
          <w:b/>
          <w:color w:val="auto"/>
          <w:sz w:val="20"/>
        </w:rPr>
        <w:t xml:space="preserve"> </w:t>
      </w:r>
    </w:p>
    <w:p w14:paraId="5FBBD0EE" w14:textId="77777777" w:rsidR="00CC26B9" w:rsidRDefault="003B46AC" w:rsidP="00EB7859">
      <w:pPr>
        <w:spacing w:after="0"/>
        <w:ind w:left="-5" w:firstLine="572"/>
        <w:rPr>
          <w:color w:val="auto"/>
          <w:sz w:val="20"/>
          <w:szCs w:val="20"/>
        </w:rPr>
      </w:pPr>
      <w:r w:rsidRPr="00534DF7">
        <w:rPr>
          <w:color w:val="auto"/>
          <w:sz w:val="20"/>
          <w:szCs w:val="20"/>
        </w:rPr>
        <w:t xml:space="preserve">Hałas powinien być utrzymywany na minimalnym poziomie, przez zastosowanie podczas Robót możliwie najmniej głośnych maszyn. Młoty pneumatyczne winny być wyposażone w tłumiki. Jeżeli nie jest to szczególnie uzasadnione maszyn nie należy używać w nocy, podczas weekendów ani w dni świąt publicznych, z wyjątkiem pomp odwadniających wykopy, które winny być jak najmniej uciążliwe dla </w:t>
      </w:r>
      <w:r w:rsidRPr="00534DF7">
        <w:rPr>
          <w:color w:val="auto"/>
          <w:sz w:val="20"/>
          <w:szCs w:val="20"/>
        </w:rPr>
        <w:lastRenderedPageBreak/>
        <w:t xml:space="preserve">otoczenia. Wykonawca będzie miał obowiązek przedstawienia obliczeń wykazujących, że poziom hałasu na granicy Terenu Budowy spełnia obowiązujące normy. Niezależnie </w:t>
      </w:r>
      <w:r w:rsidR="00707264">
        <w:rPr>
          <w:color w:val="auto"/>
          <w:sz w:val="20"/>
          <w:szCs w:val="20"/>
        </w:rPr>
        <w:br/>
      </w:r>
      <w:r w:rsidRPr="00534DF7">
        <w:rPr>
          <w:color w:val="auto"/>
          <w:sz w:val="20"/>
          <w:szCs w:val="20"/>
        </w:rPr>
        <w:t xml:space="preserve">od powyższego poziom hałasu w jakimkolwiek miejscu wykonywania Robót nie może nigdy przekroczyć 85 dB. W celu ochrony klimatu akustycznego prace rozbiórkowe należy prowadzić </w:t>
      </w:r>
      <w:r w:rsidR="00707264">
        <w:rPr>
          <w:color w:val="auto"/>
          <w:sz w:val="20"/>
          <w:szCs w:val="20"/>
        </w:rPr>
        <w:br/>
      </w:r>
      <w:r w:rsidR="00830991">
        <w:rPr>
          <w:color w:val="auto"/>
          <w:sz w:val="20"/>
          <w:szCs w:val="20"/>
        </w:rPr>
        <w:t xml:space="preserve">w porze dziennej. </w:t>
      </w:r>
    </w:p>
    <w:p w14:paraId="434B28FB" w14:textId="77777777" w:rsidR="00CC26B9" w:rsidRPr="00443C19" w:rsidRDefault="003B46AC" w:rsidP="005132CA">
      <w:pPr>
        <w:pStyle w:val="Akapitzlist"/>
        <w:numPr>
          <w:ilvl w:val="3"/>
          <w:numId w:val="64"/>
        </w:numPr>
        <w:spacing w:after="0"/>
        <w:ind w:firstLine="680"/>
        <w:rPr>
          <w:b/>
          <w:color w:val="auto"/>
          <w:sz w:val="20"/>
        </w:rPr>
      </w:pPr>
      <w:bookmarkStart w:id="59" w:name="_Toc475521418"/>
      <w:r w:rsidRPr="00443C19">
        <w:rPr>
          <w:b/>
          <w:color w:val="auto"/>
          <w:sz w:val="20"/>
        </w:rPr>
        <w:t>Zanieczyszczenie cieków wodnych</w:t>
      </w:r>
      <w:bookmarkEnd w:id="59"/>
      <w:r w:rsidRPr="00443C19">
        <w:rPr>
          <w:b/>
          <w:color w:val="auto"/>
          <w:sz w:val="20"/>
        </w:rPr>
        <w:t xml:space="preserve"> </w:t>
      </w:r>
    </w:p>
    <w:p w14:paraId="356FFBF4" w14:textId="77777777" w:rsidR="00CC26B9" w:rsidRPr="00534DF7" w:rsidRDefault="003B46AC" w:rsidP="00EB7859">
      <w:pPr>
        <w:spacing w:after="0"/>
        <w:ind w:left="-5" w:firstLine="572"/>
        <w:rPr>
          <w:color w:val="auto"/>
          <w:sz w:val="20"/>
          <w:szCs w:val="20"/>
        </w:rPr>
      </w:pPr>
      <w:r w:rsidRPr="00534DF7">
        <w:rPr>
          <w:color w:val="auto"/>
          <w:sz w:val="20"/>
          <w:szCs w:val="20"/>
        </w:rPr>
        <w:t xml:space="preserve">Wykonawca winien podjąć wszelkie możliwe kroki zabezpieczające przed zanieczyszczeniem </w:t>
      </w:r>
      <w:r w:rsidR="00707264">
        <w:rPr>
          <w:color w:val="auto"/>
          <w:sz w:val="20"/>
          <w:szCs w:val="20"/>
        </w:rPr>
        <w:br/>
      </w:r>
      <w:r w:rsidRPr="00534DF7">
        <w:rPr>
          <w:color w:val="auto"/>
          <w:sz w:val="20"/>
          <w:szCs w:val="20"/>
        </w:rPr>
        <w:t xml:space="preserve">i zamuleniem potoków, cieków wodnych, zlewni zbiorników, drenaży wód powierzchniowych oraz przed zanieczyszczeniem gruntu substancjami trującymi lub szkodliwymi, powstającymi w wyniku prowadzenia Robót. </w:t>
      </w:r>
    </w:p>
    <w:p w14:paraId="24218028" w14:textId="77777777" w:rsidR="00CC26B9" w:rsidRPr="00443C19" w:rsidRDefault="003B46AC" w:rsidP="005132CA">
      <w:pPr>
        <w:pStyle w:val="Akapitzlist"/>
        <w:numPr>
          <w:ilvl w:val="3"/>
          <w:numId w:val="64"/>
        </w:numPr>
        <w:spacing w:after="0"/>
        <w:ind w:firstLine="680"/>
        <w:rPr>
          <w:b/>
          <w:color w:val="auto"/>
          <w:sz w:val="20"/>
          <w:szCs w:val="20"/>
        </w:rPr>
      </w:pPr>
      <w:bookmarkStart w:id="60" w:name="_Toc475521419"/>
      <w:r w:rsidRPr="00443C19">
        <w:rPr>
          <w:b/>
          <w:color w:val="auto"/>
          <w:sz w:val="20"/>
          <w:szCs w:val="20"/>
        </w:rPr>
        <w:t>Ochrona przeciwpożarowa</w:t>
      </w:r>
      <w:bookmarkEnd w:id="60"/>
      <w:r w:rsidRPr="00443C19">
        <w:rPr>
          <w:b/>
          <w:color w:val="auto"/>
          <w:sz w:val="20"/>
          <w:szCs w:val="20"/>
        </w:rPr>
        <w:t xml:space="preserve"> </w:t>
      </w:r>
    </w:p>
    <w:p w14:paraId="343E4112" w14:textId="77777777" w:rsidR="00CC26B9" w:rsidRPr="00534DF7" w:rsidRDefault="003B46AC" w:rsidP="00EB7859">
      <w:pPr>
        <w:ind w:firstLine="557"/>
        <w:rPr>
          <w:color w:val="auto"/>
          <w:sz w:val="20"/>
          <w:szCs w:val="20"/>
        </w:rPr>
      </w:pPr>
      <w:r w:rsidRPr="00534DF7">
        <w:rPr>
          <w:color w:val="auto"/>
          <w:sz w:val="20"/>
          <w:szCs w:val="20"/>
        </w:rPr>
        <w:t xml:space="preserve">Wykonawca jest zobowiązany do przestrzegania przepisów ochrony przeciwpożarowej. </w:t>
      </w:r>
    </w:p>
    <w:p w14:paraId="53530E67" w14:textId="77777777" w:rsidR="00CC26B9" w:rsidRPr="00534DF7" w:rsidRDefault="003B46AC" w:rsidP="008E49F7">
      <w:pPr>
        <w:ind w:left="-5"/>
        <w:rPr>
          <w:color w:val="auto"/>
          <w:sz w:val="20"/>
          <w:szCs w:val="20"/>
        </w:rPr>
      </w:pPr>
      <w:r w:rsidRPr="00534DF7">
        <w:rPr>
          <w:color w:val="auto"/>
          <w:sz w:val="20"/>
          <w:szCs w:val="20"/>
        </w:rPr>
        <w:t>Wykonawca będzie utrzymywać sprawny sprzęt przeciwpożarowy, wymagany przez odpowiedn</w:t>
      </w:r>
      <w:r w:rsidR="00DF69E0" w:rsidRPr="00534DF7">
        <w:rPr>
          <w:color w:val="auto"/>
          <w:sz w:val="20"/>
          <w:szCs w:val="20"/>
        </w:rPr>
        <w:t>ie przepisy, na terenie budowy</w:t>
      </w:r>
      <w:r w:rsidRPr="00534DF7">
        <w:rPr>
          <w:color w:val="auto"/>
          <w:sz w:val="20"/>
          <w:szCs w:val="20"/>
        </w:rPr>
        <w:t xml:space="preserve">, w pomieszczeniach biurowych, mieszkalnych i magazynach oraz </w:t>
      </w:r>
      <w:r w:rsidR="00707264">
        <w:rPr>
          <w:color w:val="auto"/>
          <w:sz w:val="20"/>
          <w:szCs w:val="20"/>
        </w:rPr>
        <w:br/>
      </w:r>
      <w:r w:rsidRPr="00534DF7">
        <w:rPr>
          <w:color w:val="auto"/>
          <w:sz w:val="20"/>
          <w:szCs w:val="20"/>
        </w:rPr>
        <w:t xml:space="preserve">w maszynach i pojazdach. </w:t>
      </w:r>
    </w:p>
    <w:p w14:paraId="345C6E78" w14:textId="77777777" w:rsidR="00CC26B9" w:rsidRPr="00534DF7" w:rsidRDefault="003B46AC" w:rsidP="00EB7859">
      <w:pPr>
        <w:spacing w:after="0"/>
        <w:ind w:left="-5" w:firstLine="572"/>
        <w:rPr>
          <w:color w:val="auto"/>
          <w:sz w:val="20"/>
          <w:szCs w:val="20"/>
        </w:rPr>
      </w:pPr>
      <w:r w:rsidRPr="00534DF7">
        <w:rPr>
          <w:color w:val="auto"/>
          <w:sz w:val="20"/>
          <w:szCs w:val="20"/>
        </w:rPr>
        <w:t xml:space="preserve">Materiały łatwopalne będą składowane w sposób zgodny z odpowiednimi przepisami </w:t>
      </w:r>
      <w:r w:rsidR="00707264">
        <w:rPr>
          <w:color w:val="auto"/>
          <w:sz w:val="20"/>
          <w:szCs w:val="20"/>
        </w:rPr>
        <w:br/>
      </w:r>
      <w:r w:rsidRPr="00534DF7">
        <w:rPr>
          <w:color w:val="auto"/>
          <w:sz w:val="20"/>
          <w:szCs w:val="20"/>
        </w:rPr>
        <w:t xml:space="preserve">i zabezpieczone przed dostępem osób trzecich. Wykonawca będzie odpowiedzialny materialny </w:t>
      </w:r>
      <w:r w:rsidR="00707264">
        <w:rPr>
          <w:color w:val="auto"/>
          <w:sz w:val="20"/>
          <w:szCs w:val="20"/>
        </w:rPr>
        <w:br/>
      </w:r>
      <w:r w:rsidRPr="00534DF7">
        <w:rPr>
          <w:color w:val="auto"/>
          <w:sz w:val="20"/>
          <w:szCs w:val="20"/>
        </w:rPr>
        <w:t xml:space="preserve">za wszelkie straty spowodowane pożarem </w:t>
      </w:r>
      <w:r w:rsidR="0017187F" w:rsidRPr="00534DF7">
        <w:rPr>
          <w:color w:val="auto"/>
          <w:sz w:val="20"/>
          <w:szCs w:val="20"/>
        </w:rPr>
        <w:t>wywołanym, jako</w:t>
      </w:r>
      <w:r w:rsidRPr="00534DF7">
        <w:rPr>
          <w:color w:val="auto"/>
          <w:sz w:val="20"/>
          <w:szCs w:val="20"/>
        </w:rPr>
        <w:t xml:space="preserve"> rezultat realizacji robót albo przez personel Wykonawcy. </w:t>
      </w:r>
    </w:p>
    <w:p w14:paraId="5906BE65" w14:textId="77777777" w:rsidR="00CC26B9" w:rsidRPr="00443C19" w:rsidRDefault="003B46AC" w:rsidP="005132CA">
      <w:pPr>
        <w:pStyle w:val="Akapitzlist"/>
        <w:numPr>
          <w:ilvl w:val="3"/>
          <w:numId w:val="64"/>
        </w:numPr>
        <w:spacing w:after="0"/>
        <w:ind w:firstLine="680"/>
        <w:rPr>
          <w:b/>
          <w:color w:val="auto"/>
          <w:sz w:val="20"/>
          <w:szCs w:val="20"/>
        </w:rPr>
      </w:pPr>
      <w:bookmarkStart w:id="61" w:name="_Toc475521420"/>
      <w:r w:rsidRPr="00443C19">
        <w:rPr>
          <w:b/>
          <w:color w:val="auto"/>
          <w:sz w:val="20"/>
          <w:szCs w:val="20"/>
        </w:rPr>
        <w:t>Bezpieczeństwo i ochrona zdrowia</w:t>
      </w:r>
      <w:bookmarkEnd w:id="61"/>
      <w:r w:rsidRPr="00443C19">
        <w:rPr>
          <w:b/>
          <w:color w:val="auto"/>
          <w:sz w:val="20"/>
          <w:szCs w:val="20"/>
        </w:rPr>
        <w:t xml:space="preserve"> </w:t>
      </w:r>
    </w:p>
    <w:p w14:paraId="72C3097F" w14:textId="77777777" w:rsidR="00CC26B9" w:rsidRPr="00F96F97" w:rsidRDefault="003B46AC" w:rsidP="00EB7859">
      <w:pPr>
        <w:ind w:left="-5" w:firstLine="572"/>
        <w:rPr>
          <w:color w:val="auto"/>
          <w:sz w:val="20"/>
          <w:szCs w:val="20"/>
        </w:rPr>
      </w:pPr>
      <w:r w:rsidRPr="00F96F97">
        <w:rPr>
          <w:color w:val="auto"/>
          <w:sz w:val="20"/>
          <w:szCs w:val="20"/>
        </w:rPr>
        <w:t xml:space="preserve">Zgodnie z art. 21 ustawy Prawo Budowlane Kierownik Budowy na podstawie „Informacji dotyczącej bezpieczeństwa i ochrony zdrowia” sporządzonej przez Projektanta przed rozpoczęciem robót zobowiązany jest do sporządzenia „Planu bezpieczeństwa i ochrony zdrowia”. W/w plan winien być opracowany zgodnie z: </w:t>
      </w:r>
    </w:p>
    <w:p w14:paraId="3F50410D" w14:textId="77777777" w:rsidR="00CC26B9" w:rsidRPr="00F96F97" w:rsidRDefault="003B46AC" w:rsidP="005132CA">
      <w:pPr>
        <w:numPr>
          <w:ilvl w:val="0"/>
          <w:numId w:val="6"/>
        </w:numPr>
        <w:ind w:hanging="283"/>
        <w:rPr>
          <w:color w:val="auto"/>
          <w:sz w:val="20"/>
          <w:szCs w:val="20"/>
          <w:highlight w:val="yellow"/>
        </w:rPr>
      </w:pPr>
      <w:r w:rsidRPr="00F96F97">
        <w:rPr>
          <w:color w:val="auto"/>
          <w:sz w:val="20"/>
          <w:szCs w:val="20"/>
        </w:rPr>
        <w:t>Rozporządzeniem Ministra Infrastruktury z dnia 23 czerwca 2003 r. w sprawie informacji dotyczącej bezpieczeństwa i ochrony zdrowia oraz planu bezpieczeństwa i ochrony zdrowia (Dz. U Nr 120 poz. 1126</w:t>
      </w:r>
      <w:r w:rsidR="007B54EE" w:rsidRPr="00F96F97">
        <w:rPr>
          <w:color w:val="auto"/>
          <w:sz w:val="20"/>
          <w:szCs w:val="20"/>
        </w:rPr>
        <w:t xml:space="preserve">), </w:t>
      </w:r>
    </w:p>
    <w:p w14:paraId="04DC6991" w14:textId="77777777" w:rsidR="00CC26B9" w:rsidRPr="00F96F97" w:rsidRDefault="003B46AC" w:rsidP="005132CA">
      <w:pPr>
        <w:numPr>
          <w:ilvl w:val="0"/>
          <w:numId w:val="6"/>
        </w:numPr>
        <w:ind w:hanging="283"/>
        <w:rPr>
          <w:color w:val="auto"/>
          <w:sz w:val="20"/>
          <w:szCs w:val="20"/>
          <w:highlight w:val="yellow"/>
        </w:rPr>
      </w:pPr>
      <w:r w:rsidRPr="00F96F97">
        <w:rPr>
          <w:color w:val="auto"/>
          <w:sz w:val="20"/>
          <w:szCs w:val="20"/>
        </w:rPr>
        <w:t xml:space="preserve">Rozporządzeniem Ministra Infrastruktury z dnia 6 lutego 2003 r. w sprawie bezpieczeństwa </w:t>
      </w:r>
      <w:r w:rsidR="00707264">
        <w:rPr>
          <w:color w:val="auto"/>
          <w:sz w:val="20"/>
          <w:szCs w:val="20"/>
        </w:rPr>
        <w:br/>
      </w:r>
      <w:r w:rsidRPr="00F96F97">
        <w:rPr>
          <w:color w:val="auto"/>
          <w:sz w:val="20"/>
          <w:szCs w:val="20"/>
        </w:rPr>
        <w:t xml:space="preserve">i higieny pracy podczas wykonywania robót budowlanych (Dz. U. Nr 47 poz. 401), </w:t>
      </w:r>
    </w:p>
    <w:p w14:paraId="16CA8AFD" w14:textId="77777777" w:rsidR="00CC26B9" w:rsidRPr="00F96F97" w:rsidRDefault="003B46AC" w:rsidP="005132CA">
      <w:pPr>
        <w:numPr>
          <w:ilvl w:val="0"/>
          <w:numId w:val="6"/>
        </w:numPr>
        <w:ind w:hanging="283"/>
        <w:rPr>
          <w:color w:val="auto"/>
          <w:sz w:val="20"/>
          <w:szCs w:val="20"/>
        </w:rPr>
      </w:pPr>
      <w:r w:rsidRPr="00F96F97">
        <w:rPr>
          <w:color w:val="auto"/>
          <w:sz w:val="20"/>
          <w:szCs w:val="20"/>
        </w:rPr>
        <w:t xml:space="preserve">Obwieszczeniem Ministra Gospodarki, Pracy i Polityki Społecznej z dnia 28 sierpnia 2003 r. </w:t>
      </w:r>
      <w:r w:rsidR="00707264">
        <w:rPr>
          <w:color w:val="auto"/>
          <w:sz w:val="20"/>
          <w:szCs w:val="20"/>
        </w:rPr>
        <w:br/>
      </w:r>
      <w:r w:rsidRPr="00F96F97">
        <w:rPr>
          <w:color w:val="auto"/>
          <w:sz w:val="20"/>
          <w:szCs w:val="20"/>
        </w:rPr>
        <w:t xml:space="preserve">w sprawie ogłoszenia jednolitego tekstu rozporządzenia Ministra Pracy i Polityki Socjalnej </w:t>
      </w:r>
      <w:r w:rsidR="00707264">
        <w:rPr>
          <w:color w:val="auto"/>
          <w:sz w:val="20"/>
          <w:szCs w:val="20"/>
        </w:rPr>
        <w:br/>
      </w:r>
      <w:r w:rsidRPr="00F96F97">
        <w:rPr>
          <w:color w:val="auto"/>
          <w:sz w:val="20"/>
          <w:szCs w:val="20"/>
        </w:rPr>
        <w:t xml:space="preserve">w sprawie ogólnych przepisów bezpieczeństwa i higieny pracy (Dz. U. Nr 169 poz. 1650 z późn. zm.). </w:t>
      </w:r>
    </w:p>
    <w:p w14:paraId="7342BEEF" w14:textId="77777777" w:rsidR="00CC26B9" w:rsidRPr="00F96F97" w:rsidRDefault="003B46AC" w:rsidP="00EB7859">
      <w:pPr>
        <w:ind w:left="-5" w:firstLine="572"/>
        <w:rPr>
          <w:color w:val="auto"/>
          <w:sz w:val="20"/>
          <w:szCs w:val="20"/>
        </w:rPr>
      </w:pPr>
      <w:r w:rsidRPr="00F96F97">
        <w:rPr>
          <w:color w:val="auto"/>
          <w:sz w:val="20"/>
          <w:szCs w:val="20"/>
        </w:rPr>
        <w:t xml:space="preserve">Podczas realizacji robót Wykonawca będzie przestrzegać przepisów dotyczących bezpieczeństwa i higieny pracy. </w:t>
      </w:r>
    </w:p>
    <w:p w14:paraId="62A3CB69" w14:textId="77777777" w:rsidR="00CC26B9" w:rsidRPr="00F96F97" w:rsidRDefault="003B46AC" w:rsidP="00EB7859">
      <w:pPr>
        <w:ind w:left="-5" w:firstLine="572"/>
        <w:rPr>
          <w:color w:val="auto"/>
          <w:sz w:val="20"/>
          <w:szCs w:val="20"/>
        </w:rPr>
      </w:pPr>
      <w:r w:rsidRPr="00F96F97">
        <w:rPr>
          <w:color w:val="auto"/>
          <w:sz w:val="20"/>
          <w:szCs w:val="20"/>
        </w:rPr>
        <w:t xml:space="preserve">W szczególności Wykonawca ma obowiązek zadbać, aby personel nie wykonywał pracy </w:t>
      </w:r>
      <w:r w:rsidR="00707264">
        <w:rPr>
          <w:color w:val="auto"/>
          <w:sz w:val="20"/>
          <w:szCs w:val="20"/>
        </w:rPr>
        <w:br/>
      </w:r>
      <w:r w:rsidRPr="00F96F97">
        <w:rPr>
          <w:color w:val="auto"/>
          <w:sz w:val="20"/>
          <w:szCs w:val="20"/>
        </w:rPr>
        <w:t xml:space="preserve">w warunkach niebezpiecznych, szkodliwych dla zdrowia oraz </w:t>
      </w:r>
      <w:r w:rsidR="0017187F" w:rsidRPr="00F96F97">
        <w:rPr>
          <w:color w:val="auto"/>
          <w:sz w:val="20"/>
          <w:szCs w:val="20"/>
        </w:rPr>
        <w:t>niespełniających</w:t>
      </w:r>
      <w:r w:rsidRPr="00F96F97">
        <w:rPr>
          <w:color w:val="auto"/>
          <w:sz w:val="20"/>
          <w:szCs w:val="20"/>
        </w:rPr>
        <w:t xml:space="preserve"> odpowiednich wymagań sanitarnych. </w:t>
      </w:r>
    </w:p>
    <w:p w14:paraId="40BF6D43" w14:textId="77777777" w:rsidR="00CC26B9" w:rsidRPr="00F96F97" w:rsidRDefault="003B46AC" w:rsidP="00EB7859">
      <w:pPr>
        <w:ind w:left="-5" w:firstLine="572"/>
        <w:rPr>
          <w:color w:val="auto"/>
          <w:sz w:val="20"/>
          <w:szCs w:val="20"/>
        </w:rPr>
      </w:pPr>
      <w:r w:rsidRPr="00F96F97">
        <w:rPr>
          <w:color w:val="auto"/>
          <w:sz w:val="20"/>
          <w:szCs w:val="20"/>
        </w:rPr>
        <w:t xml:space="preserve">Wykonawca zapewni i będzie utrzymywał wszelkie urządzenia zabezpieczające, socjalne oraz sprzęt i odpowiednią odzież dla ochrony życia i zdrowia osób zatrudnionych na budowie oraz dla zapewnienia bezpieczeństwa publicznego. </w:t>
      </w:r>
    </w:p>
    <w:p w14:paraId="0ACF6F52" w14:textId="77777777" w:rsidR="00CC26B9" w:rsidRPr="00F96F97" w:rsidRDefault="003B46AC" w:rsidP="00EB7859">
      <w:pPr>
        <w:ind w:left="-5" w:firstLine="572"/>
        <w:rPr>
          <w:color w:val="auto"/>
          <w:sz w:val="20"/>
          <w:szCs w:val="20"/>
        </w:rPr>
      </w:pPr>
      <w:r w:rsidRPr="00F96F97">
        <w:rPr>
          <w:color w:val="auto"/>
          <w:sz w:val="20"/>
          <w:szCs w:val="20"/>
        </w:rPr>
        <w:t xml:space="preserve">W szczególności, zwraca się uwagę Wykonawcy na właściwe: </w:t>
      </w:r>
    </w:p>
    <w:p w14:paraId="52EE574F" w14:textId="77777777" w:rsidR="00CC26B9" w:rsidRPr="00F96F97" w:rsidRDefault="003B46AC" w:rsidP="005132CA">
      <w:pPr>
        <w:numPr>
          <w:ilvl w:val="0"/>
          <w:numId w:val="7"/>
        </w:numPr>
        <w:ind w:hanging="283"/>
        <w:rPr>
          <w:color w:val="auto"/>
          <w:sz w:val="20"/>
          <w:szCs w:val="20"/>
        </w:rPr>
      </w:pPr>
      <w:r w:rsidRPr="00F96F97">
        <w:rPr>
          <w:color w:val="auto"/>
          <w:sz w:val="20"/>
          <w:szCs w:val="20"/>
        </w:rPr>
        <w:t xml:space="preserve">Ochronne nakrycie głowy, obuwie i odzież ochronną </w:t>
      </w:r>
    </w:p>
    <w:p w14:paraId="1C984639" w14:textId="77777777" w:rsidR="00CC26B9" w:rsidRPr="00F96F97" w:rsidRDefault="003B46AC" w:rsidP="005132CA">
      <w:pPr>
        <w:numPr>
          <w:ilvl w:val="0"/>
          <w:numId w:val="7"/>
        </w:numPr>
        <w:ind w:hanging="283"/>
        <w:rPr>
          <w:color w:val="auto"/>
          <w:sz w:val="20"/>
          <w:szCs w:val="20"/>
        </w:rPr>
      </w:pPr>
      <w:r w:rsidRPr="00F96F97">
        <w:rPr>
          <w:color w:val="auto"/>
          <w:sz w:val="20"/>
          <w:szCs w:val="20"/>
        </w:rPr>
        <w:t xml:space="preserve">Szalowanie wykopów, drabiny zejściowe, podesty robocze, barierki ochronne i rusztowania </w:t>
      </w:r>
    </w:p>
    <w:p w14:paraId="18CAA7FD" w14:textId="77777777" w:rsidR="00CC26B9" w:rsidRPr="00F96F97" w:rsidRDefault="003B46AC" w:rsidP="005132CA">
      <w:pPr>
        <w:numPr>
          <w:ilvl w:val="0"/>
          <w:numId w:val="7"/>
        </w:numPr>
        <w:ind w:hanging="283"/>
        <w:rPr>
          <w:color w:val="auto"/>
          <w:sz w:val="20"/>
          <w:szCs w:val="20"/>
        </w:rPr>
      </w:pPr>
      <w:r w:rsidRPr="00F96F97">
        <w:rPr>
          <w:color w:val="auto"/>
          <w:sz w:val="20"/>
          <w:szCs w:val="20"/>
        </w:rPr>
        <w:t xml:space="preserve">Urządzenia budowlane w tym wszelkie zawiesia, liny, haki itp. </w:t>
      </w:r>
    </w:p>
    <w:p w14:paraId="319B5FFD" w14:textId="77777777" w:rsidR="00CC26B9" w:rsidRPr="00F96F97" w:rsidRDefault="003B46AC" w:rsidP="005132CA">
      <w:pPr>
        <w:numPr>
          <w:ilvl w:val="0"/>
          <w:numId w:val="7"/>
        </w:numPr>
        <w:ind w:hanging="283"/>
        <w:rPr>
          <w:color w:val="auto"/>
          <w:sz w:val="20"/>
          <w:szCs w:val="20"/>
        </w:rPr>
      </w:pPr>
      <w:r w:rsidRPr="00F96F97">
        <w:rPr>
          <w:color w:val="auto"/>
          <w:sz w:val="20"/>
          <w:szCs w:val="20"/>
        </w:rPr>
        <w:t xml:space="preserve">Dojścia na budowę i oświetlenie </w:t>
      </w:r>
    </w:p>
    <w:p w14:paraId="30BE46E6" w14:textId="77777777" w:rsidR="00CC26B9" w:rsidRPr="00F96F97" w:rsidRDefault="003B46AC" w:rsidP="005132CA">
      <w:pPr>
        <w:numPr>
          <w:ilvl w:val="0"/>
          <w:numId w:val="7"/>
        </w:numPr>
        <w:ind w:hanging="283"/>
        <w:rPr>
          <w:color w:val="auto"/>
          <w:sz w:val="20"/>
          <w:szCs w:val="20"/>
        </w:rPr>
      </w:pPr>
      <w:r w:rsidRPr="00F96F97">
        <w:rPr>
          <w:color w:val="auto"/>
          <w:sz w:val="20"/>
          <w:szCs w:val="20"/>
        </w:rPr>
        <w:t xml:space="preserve">Tymczasowe instalacje elektryczne na budowie </w:t>
      </w:r>
    </w:p>
    <w:p w14:paraId="0EB2C52B" w14:textId="77777777" w:rsidR="00CC26B9" w:rsidRPr="00F96F97" w:rsidRDefault="003B46AC" w:rsidP="005132CA">
      <w:pPr>
        <w:numPr>
          <w:ilvl w:val="0"/>
          <w:numId w:val="7"/>
        </w:numPr>
        <w:ind w:hanging="283"/>
        <w:rPr>
          <w:color w:val="auto"/>
          <w:sz w:val="20"/>
          <w:szCs w:val="20"/>
        </w:rPr>
      </w:pPr>
      <w:r w:rsidRPr="00F96F97">
        <w:rPr>
          <w:color w:val="auto"/>
          <w:sz w:val="20"/>
          <w:szCs w:val="20"/>
        </w:rPr>
        <w:t xml:space="preserve">Sprzęt pierwszej pomocy i procedury awaryjne </w:t>
      </w:r>
    </w:p>
    <w:p w14:paraId="7B42AD67" w14:textId="77777777" w:rsidR="00CC26B9" w:rsidRPr="00F96F97" w:rsidRDefault="003B46AC" w:rsidP="005132CA">
      <w:pPr>
        <w:numPr>
          <w:ilvl w:val="0"/>
          <w:numId w:val="7"/>
        </w:numPr>
        <w:ind w:hanging="283"/>
        <w:rPr>
          <w:color w:val="auto"/>
          <w:sz w:val="20"/>
          <w:szCs w:val="20"/>
        </w:rPr>
      </w:pPr>
      <w:r w:rsidRPr="00F96F97">
        <w:rPr>
          <w:color w:val="auto"/>
          <w:sz w:val="20"/>
          <w:szCs w:val="20"/>
        </w:rPr>
        <w:t xml:space="preserve">Sprzęt do wykrywania gazu </w:t>
      </w:r>
    </w:p>
    <w:p w14:paraId="48033DC1" w14:textId="77777777" w:rsidR="00CC26B9" w:rsidRPr="00F96F97" w:rsidRDefault="003B46AC" w:rsidP="005132CA">
      <w:pPr>
        <w:numPr>
          <w:ilvl w:val="0"/>
          <w:numId w:val="7"/>
        </w:numPr>
        <w:ind w:hanging="283"/>
        <w:rPr>
          <w:color w:val="auto"/>
          <w:sz w:val="20"/>
          <w:szCs w:val="20"/>
        </w:rPr>
      </w:pPr>
      <w:r w:rsidRPr="00F96F97">
        <w:rPr>
          <w:color w:val="auto"/>
          <w:sz w:val="20"/>
          <w:szCs w:val="20"/>
        </w:rPr>
        <w:t xml:space="preserve">Pomieszczenia na budowie dla pracowników Wykonawcy w tym umywalnie i toalety </w:t>
      </w:r>
    </w:p>
    <w:p w14:paraId="3F650056" w14:textId="77777777" w:rsidR="00CC26B9" w:rsidRPr="00F96F97" w:rsidRDefault="003B46AC" w:rsidP="005132CA">
      <w:pPr>
        <w:numPr>
          <w:ilvl w:val="0"/>
          <w:numId w:val="7"/>
        </w:numPr>
        <w:ind w:hanging="283"/>
        <w:rPr>
          <w:color w:val="auto"/>
          <w:sz w:val="20"/>
          <w:szCs w:val="20"/>
        </w:rPr>
      </w:pPr>
      <w:r w:rsidRPr="00F96F97">
        <w:rPr>
          <w:color w:val="auto"/>
          <w:sz w:val="20"/>
          <w:szCs w:val="20"/>
        </w:rPr>
        <w:t xml:space="preserve">Sprzęt przeciwpożarowy przy robotach i pomieszczeniach budowy </w:t>
      </w:r>
    </w:p>
    <w:p w14:paraId="20CABA50" w14:textId="77777777" w:rsidR="00CC26B9" w:rsidRPr="00F96F97" w:rsidRDefault="003B46AC" w:rsidP="00EB7859">
      <w:pPr>
        <w:spacing w:after="0" w:line="259" w:lineRule="auto"/>
        <w:ind w:left="0" w:firstLine="567"/>
        <w:rPr>
          <w:color w:val="auto"/>
          <w:sz w:val="20"/>
          <w:szCs w:val="20"/>
        </w:rPr>
      </w:pPr>
      <w:r w:rsidRPr="00F96F97">
        <w:rPr>
          <w:color w:val="auto"/>
          <w:sz w:val="20"/>
          <w:szCs w:val="20"/>
        </w:rPr>
        <w:t xml:space="preserve">Pracownicy Wykonawcy zatrudnieni bezpośrednio przy pracach budowlano-montażowych winni posiadać aktualne, udokumentowane badania lekarskie zgodne z </w:t>
      </w:r>
      <w:r w:rsidR="00DF69E0" w:rsidRPr="00F96F97">
        <w:rPr>
          <w:color w:val="auto"/>
          <w:sz w:val="20"/>
          <w:szCs w:val="20"/>
        </w:rPr>
        <w:t>obowiązującymi przepisami.</w:t>
      </w:r>
    </w:p>
    <w:p w14:paraId="1C5A4517" w14:textId="77777777" w:rsidR="00CC26B9" w:rsidRDefault="003B46AC" w:rsidP="00A500E5">
      <w:pPr>
        <w:spacing w:after="0"/>
        <w:ind w:left="-5" w:firstLine="0"/>
        <w:rPr>
          <w:color w:val="auto"/>
          <w:sz w:val="20"/>
          <w:szCs w:val="20"/>
        </w:rPr>
      </w:pPr>
      <w:r w:rsidRPr="00F96F97">
        <w:rPr>
          <w:color w:val="auto"/>
          <w:sz w:val="20"/>
          <w:szCs w:val="20"/>
        </w:rPr>
        <w:t xml:space="preserve">Robotnicy i personel techniczny pracujący na terenie budowy winni używać odpowiednich ujednoliconych, roboczych uniformów lub kombinezonów.  </w:t>
      </w:r>
    </w:p>
    <w:p w14:paraId="4E193568" w14:textId="77777777" w:rsidR="00CC26B9" w:rsidRPr="00443C19" w:rsidRDefault="003B46AC" w:rsidP="005132CA">
      <w:pPr>
        <w:pStyle w:val="Akapitzlist"/>
        <w:numPr>
          <w:ilvl w:val="3"/>
          <w:numId w:val="64"/>
        </w:numPr>
        <w:spacing w:after="0"/>
        <w:ind w:firstLine="680"/>
        <w:rPr>
          <w:b/>
          <w:color w:val="auto"/>
          <w:sz w:val="20"/>
        </w:rPr>
      </w:pPr>
      <w:bookmarkStart w:id="62" w:name="_Toc475521421"/>
      <w:r w:rsidRPr="00443C19">
        <w:rPr>
          <w:b/>
          <w:color w:val="auto"/>
          <w:sz w:val="20"/>
        </w:rPr>
        <w:t>Czystość Terenu Budowy</w:t>
      </w:r>
      <w:bookmarkEnd w:id="62"/>
      <w:r w:rsidRPr="00443C19">
        <w:rPr>
          <w:b/>
          <w:color w:val="auto"/>
          <w:sz w:val="20"/>
        </w:rPr>
        <w:t xml:space="preserve"> </w:t>
      </w:r>
    </w:p>
    <w:p w14:paraId="3822BD82" w14:textId="77777777" w:rsidR="00CC26B9" w:rsidRPr="00F96F97" w:rsidRDefault="003B46AC" w:rsidP="00EB7859">
      <w:pPr>
        <w:ind w:left="-5" w:firstLine="572"/>
        <w:rPr>
          <w:color w:val="auto"/>
          <w:sz w:val="20"/>
          <w:szCs w:val="20"/>
        </w:rPr>
      </w:pPr>
      <w:r w:rsidRPr="00F96F97">
        <w:rPr>
          <w:color w:val="auto"/>
          <w:sz w:val="20"/>
          <w:szCs w:val="20"/>
        </w:rPr>
        <w:t xml:space="preserve">Teren Budowy winien być utrzymywany w czystości i porządku. Odpady należące </w:t>
      </w:r>
      <w:r w:rsidR="00707264">
        <w:rPr>
          <w:color w:val="auto"/>
          <w:sz w:val="20"/>
          <w:szCs w:val="20"/>
        </w:rPr>
        <w:br/>
      </w:r>
      <w:r w:rsidRPr="00F96F97">
        <w:rPr>
          <w:color w:val="auto"/>
          <w:sz w:val="20"/>
          <w:szCs w:val="20"/>
        </w:rPr>
        <w:t xml:space="preserve">do Wykonawcy nie mogą być usuwane w sposób dowolny. Wymagane jest poczynienie stosownych kroków mających na celu odwożenie na legalne składowisko wszelkich odpadów w rodzaju: worków, </w:t>
      </w:r>
      <w:r w:rsidRPr="00F96F97">
        <w:rPr>
          <w:color w:val="auto"/>
          <w:sz w:val="20"/>
          <w:szCs w:val="20"/>
        </w:rPr>
        <w:lastRenderedPageBreak/>
        <w:t xml:space="preserve">skrzyń do pakowania, nadmiaru betonu, odpadowego drewna i puszek. Niedozwolone jest wrzucanie odpadów do wykopów przed ich zasypaniem.  </w:t>
      </w:r>
    </w:p>
    <w:p w14:paraId="27CCFF31" w14:textId="77777777" w:rsidR="00CC26B9" w:rsidRPr="00F96F97" w:rsidRDefault="003B46AC" w:rsidP="00EB7859">
      <w:pPr>
        <w:ind w:left="-5" w:firstLine="572"/>
        <w:rPr>
          <w:color w:val="auto"/>
          <w:sz w:val="20"/>
          <w:szCs w:val="20"/>
        </w:rPr>
      </w:pPr>
      <w:r w:rsidRPr="00F96F97">
        <w:rPr>
          <w:color w:val="auto"/>
          <w:sz w:val="20"/>
          <w:szCs w:val="20"/>
        </w:rPr>
        <w:t xml:space="preserve">W razie niedotrzymania przez Wykonawcę warunku utrzymania Terenu Budowy w czystości Inspektor zatrudni stronę trzecią do wykonania prac porządkowych, a Wykonawca zostanie przez niego obciążony kosztami.  </w:t>
      </w:r>
    </w:p>
    <w:p w14:paraId="7E66C1E7" w14:textId="77777777" w:rsidR="00CC26B9" w:rsidRPr="00F96F97" w:rsidRDefault="003B46AC" w:rsidP="00EB7859">
      <w:pPr>
        <w:ind w:left="-5" w:firstLine="572"/>
        <w:rPr>
          <w:color w:val="auto"/>
          <w:sz w:val="20"/>
          <w:szCs w:val="20"/>
        </w:rPr>
      </w:pPr>
      <w:r w:rsidRPr="00F96F97">
        <w:rPr>
          <w:color w:val="auto"/>
          <w:sz w:val="20"/>
          <w:szCs w:val="20"/>
        </w:rPr>
        <w:t xml:space="preserve">Niedozwolone jest ustawianie na Terenie Budowy przyczep mieszkalnych lub baraków </w:t>
      </w:r>
      <w:r w:rsidR="00707264">
        <w:rPr>
          <w:color w:val="auto"/>
          <w:sz w:val="20"/>
          <w:szCs w:val="20"/>
        </w:rPr>
        <w:br/>
      </w:r>
      <w:r w:rsidRPr="00F96F97">
        <w:rPr>
          <w:color w:val="auto"/>
          <w:sz w:val="20"/>
          <w:szCs w:val="20"/>
        </w:rPr>
        <w:t xml:space="preserve">z przeznaczeniem na pomieszczenia sypialne, chyba że wcześniej wyrazi na to zgodę Inspektor. </w:t>
      </w:r>
    </w:p>
    <w:p w14:paraId="4729C995" w14:textId="77777777" w:rsidR="00CC26B9" w:rsidRPr="00443C19" w:rsidRDefault="003B46AC" w:rsidP="005132CA">
      <w:pPr>
        <w:pStyle w:val="Nagwek5"/>
        <w:numPr>
          <w:ilvl w:val="2"/>
          <w:numId w:val="64"/>
        </w:numPr>
        <w:spacing w:before="0"/>
        <w:ind w:firstLine="57"/>
        <w:jc w:val="both"/>
        <w:rPr>
          <w:color w:val="auto"/>
          <w:sz w:val="20"/>
          <w:szCs w:val="24"/>
        </w:rPr>
      </w:pPr>
      <w:bookmarkStart w:id="63" w:name="_Toc475521422"/>
      <w:bookmarkStart w:id="64" w:name="_Toc2332568"/>
      <w:r w:rsidRPr="00443C19">
        <w:rPr>
          <w:color w:val="auto"/>
          <w:sz w:val="20"/>
          <w:szCs w:val="24"/>
        </w:rPr>
        <w:t>Informacje o terenie budowy</w:t>
      </w:r>
      <w:bookmarkEnd w:id="63"/>
      <w:bookmarkEnd w:id="64"/>
      <w:r w:rsidRPr="00443C19">
        <w:rPr>
          <w:color w:val="auto"/>
          <w:sz w:val="20"/>
          <w:szCs w:val="24"/>
        </w:rPr>
        <w:t xml:space="preserve"> </w:t>
      </w:r>
    </w:p>
    <w:p w14:paraId="29272CFA" w14:textId="77777777" w:rsidR="00CC26B9" w:rsidRPr="00443C19" w:rsidRDefault="003B46AC" w:rsidP="005132CA">
      <w:pPr>
        <w:pStyle w:val="Akapitzlist"/>
        <w:numPr>
          <w:ilvl w:val="3"/>
          <w:numId w:val="64"/>
        </w:numPr>
        <w:spacing w:after="0"/>
        <w:ind w:firstLine="680"/>
        <w:rPr>
          <w:b/>
          <w:color w:val="auto"/>
          <w:sz w:val="20"/>
        </w:rPr>
      </w:pPr>
      <w:bookmarkStart w:id="65" w:name="_Toc475521423"/>
      <w:r w:rsidRPr="00443C19">
        <w:rPr>
          <w:b/>
          <w:color w:val="auto"/>
          <w:sz w:val="20"/>
        </w:rPr>
        <w:t>Lokalizacja i dostęp do Terenu Budowy</w:t>
      </w:r>
      <w:bookmarkEnd w:id="65"/>
      <w:r w:rsidRPr="00443C19">
        <w:rPr>
          <w:b/>
          <w:color w:val="auto"/>
          <w:sz w:val="20"/>
        </w:rPr>
        <w:t xml:space="preserve"> </w:t>
      </w:r>
    </w:p>
    <w:p w14:paraId="5EF5301C" w14:textId="77777777" w:rsidR="00CC26B9" w:rsidRPr="00F96F97" w:rsidRDefault="003B46AC" w:rsidP="00EB7859">
      <w:pPr>
        <w:ind w:firstLine="557"/>
        <w:rPr>
          <w:color w:val="auto"/>
          <w:sz w:val="20"/>
          <w:szCs w:val="20"/>
        </w:rPr>
      </w:pPr>
      <w:r w:rsidRPr="00F96F97">
        <w:rPr>
          <w:color w:val="auto"/>
          <w:sz w:val="20"/>
          <w:szCs w:val="20"/>
        </w:rPr>
        <w:t>Teren Bud</w:t>
      </w:r>
      <w:r w:rsidR="00571DC7" w:rsidRPr="00F96F97">
        <w:rPr>
          <w:color w:val="auto"/>
          <w:sz w:val="20"/>
          <w:szCs w:val="20"/>
        </w:rPr>
        <w:t>owy znajduje się w Białymstoku.</w:t>
      </w:r>
      <w:r w:rsidRPr="00F96F97">
        <w:rPr>
          <w:color w:val="auto"/>
          <w:sz w:val="20"/>
          <w:szCs w:val="20"/>
        </w:rPr>
        <w:t xml:space="preserve"> </w:t>
      </w:r>
    </w:p>
    <w:p w14:paraId="7F439256" w14:textId="77777777" w:rsidR="00CC26B9" w:rsidRPr="00F96F97" w:rsidRDefault="003B46AC" w:rsidP="00EB7859">
      <w:pPr>
        <w:ind w:firstLine="557"/>
        <w:rPr>
          <w:color w:val="auto"/>
          <w:sz w:val="20"/>
          <w:szCs w:val="20"/>
        </w:rPr>
      </w:pPr>
      <w:r w:rsidRPr="00F96F97">
        <w:rPr>
          <w:color w:val="auto"/>
          <w:sz w:val="20"/>
          <w:szCs w:val="20"/>
        </w:rPr>
        <w:t xml:space="preserve">Szczegółowa lokalizacja została pokazana w dokumentacji projektowej.  </w:t>
      </w:r>
    </w:p>
    <w:p w14:paraId="5E51EA39" w14:textId="77777777" w:rsidR="00331C66" w:rsidRPr="00F96F97" w:rsidRDefault="00331C66" w:rsidP="00EB7859">
      <w:pPr>
        <w:ind w:left="-5" w:firstLine="572"/>
        <w:rPr>
          <w:color w:val="auto"/>
          <w:sz w:val="20"/>
          <w:szCs w:val="20"/>
        </w:rPr>
      </w:pPr>
      <w:r w:rsidRPr="00F96F97">
        <w:rPr>
          <w:color w:val="auto"/>
          <w:sz w:val="20"/>
          <w:szCs w:val="20"/>
        </w:rPr>
        <w:t xml:space="preserve">Zamawiający ma prawo do dysponowania nieruchomościami na cele budowlane i jest </w:t>
      </w:r>
      <w:r w:rsidR="00707264">
        <w:rPr>
          <w:color w:val="auto"/>
          <w:sz w:val="20"/>
          <w:szCs w:val="20"/>
        </w:rPr>
        <w:br/>
      </w:r>
      <w:r w:rsidRPr="00F96F97">
        <w:rPr>
          <w:color w:val="auto"/>
          <w:sz w:val="20"/>
          <w:szCs w:val="20"/>
        </w:rPr>
        <w:t xml:space="preserve">w posiadaniu prawomocnych pozwoleń na budowę. Dojazd do Terenu Budowy zapewniają istniejące drogi publiczne. </w:t>
      </w:r>
    </w:p>
    <w:p w14:paraId="079365A7" w14:textId="77777777" w:rsidR="00331C66" w:rsidRPr="00F96F97" w:rsidRDefault="00331C66" w:rsidP="002128AD">
      <w:pPr>
        <w:ind w:left="-5" w:firstLine="572"/>
        <w:rPr>
          <w:color w:val="auto"/>
          <w:sz w:val="20"/>
          <w:szCs w:val="20"/>
        </w:rPr>
      </w:pPr>
      <w:r w:rsidRPr="00F96F97">
        <w:rPr>
          <w:color w:val="auto"/>
          <w:sz w:val="20"/>
          <w:szCs w:val="20"/>
        </w:rPr>
        <w:t xml:space="preserve">Organizacja możliwości dostępu do dowolnego obszaru leżącego poza granicami Terenu Budowy, określonego powyżej, jeśli ten obszar miałby być wymagany, należy w całości </w:t>
      </w:r>
      <w:r w:rsidR="00707264">
        <w:rPr>
          <w:color w:val="auto"/>
          <w:sz w:val="20"/>
          <w:szCs w:val="20"/>
        </w:rPr>
        <w:br/>
      </w:r>
      <w:r w:rsidRPr="00F96F97">
        <w:rPr>
          <w:color w:val="auto"/>
          <w:sz w:val="20"/>
          <w:szCs w:val="20"/>
        </w:rPr>
        <w:t xml:space="preserve">do obowiązków Wykonawcy.  </w:t>
      </w:r>
    </w:p>
    <w:p w14:paraId="3CAF5C15" w14:textId="77777777" w:rsidR="00CC26B9" w:rsidRPr="00F96F97" w:rsidRDefault="003B46AC" w:rsidP="002128AD">
      <w:pPr>
        <w:spacing w:after="0" w:line="259" w:lineRule="auto"/>
        <w:ind w:left="0" w:firstLine="567"/>
        <w:rPr>
          <w:color w:val="auto"/>
          <w:sz w:val="20"/>
          <w:szCs w:val="20"/>
        </w:rPr>
      </w:pPr>
      <w:r w:rsidRPr="00F96F97">
        <w:rPr>
          <w:color w:val="auto"/>
          <w:sz w:val="20"/>
          <w:szCs w:val="20"/>
        </w:rPr>
        <w:t xml:space="preserve">Wszelkie niezbędne dane o terenie budowy są zawarte w opracowaniach i dokumentach wchodzących w skład dokumentacji przetargowej, a między innymi: </w:t>
      </w:r>
    </w:p>
    <w:p w14:paraId="2E6C761C" w14:textId="77777777" w:rsidR="00CC26B9" w:rsidRPr="00F96F97" w:rsidRDefault="003B46AC" w:rsidP="005132CA">
      <w:pPr>
        <w:numPr>
          <w:ilvl w:val="0"/>
          <w:numId w:val="8"/>
        </w:numPr>
        <w:ind w:hanging="283"/>
        <w:rPr>
          <w:color w:val="auto"/>
          <w:sz w:val="20"/>
          <w:szCs w:val="20"/>
        </w:rPr>
      </w:pPr>
      <w:r w:rsidRPr="00F96F97">
        <w:rPr>
          <w:color w:val="auto"/>
          <w:sz w:val="20"/>
          <w:szCs w:val="20"/>
        </w:rPr>
        <w:t xml:space="preserve">w mapach do celów projektowych, </w:t>
      </w:r>
    </w:p>
    <w:p w14:paraId="11FBD9E8" w14:textId="77777777" w:rsidR="00CC26B9" w:rsidRPr="00F96F97" w:rsidRDefault="003B46AC" w:rsidP="005132CA">
      <w:pPr>
        <w:numPr>
          <w:ilvl w:val="0"/>
          <w:numId w:val="8"/>
        </w:numPr>
        <w:ind w:hanging="283"/>
        <w:rPr>
          <w:color w:val="auto"/>
          <w:sz w:val="20"/>
          <w:szCs w:val="20"/>
        </w:rPr>
      </w:pPr>
      <w:r w:rsidRPr="00F96F97">
        <w:rPr>
          <w:color w:val="auto"/>
          <w:sz w:val="20"/>
          <w:szCs w:val="20"/>
        </w:rPr>
        <w:t xml:space="preserve">w dokumentacjach geotechnicznych, </w:t>
      </w:r>
    </w:p>
    <w:p w14:paraId="05E34292" w14:textId="77777777" w:rsidR="00CC26B9" w:rsidRPr="00F96F97" w:rsidRDefault="003B46AC" w:rsidP="005132CA">
      <w:pPr>
        <w:numPr>
          <w:ilvl w:val="0"/>
          <w:numId w:val="8"/>
        </w:numPr>
        <w:spacing w:after="0"/>
        <w:ind w:hanging="283"/>
        <w:rPr>
          <w:color w:val="auto"/>
          <w:sz w:val="20"/>
          <w:szCs w:val="20"/>
        </w:rPr>
      </w:pPr>
      <w:r w:rsidRPr="00F96F97">
        <w:rPr>
          <w:color w:val="auto"/>
          <w:sz w:val="20"/>
          <w:szCs w:val="20"/>
        </w:rPr>
        <w:t xml:space="preserve">w warunkach </w:t>
      </w:r>
      <w:r w:rsidR="001069E4" w:rsidRPr="00F96F97">
        <w:rPr>
          <w:color w:val="auto"/>
          <w:sz w:val="20"/>
          <w:szCs w:val="20"/>
        </w:rPr>
        <w:t xml:space="preserve">technicznych budowy i przebudowy </w:t>
      </w:r>
      <w:r w:rsidRPr="00F96F97">
        <w:rPr>
          <w:color w:val="auto"/>
          <w:sz w:val="20"/>
          <w:szCs w:val="20"/>
        </w:rPr>
        <w:t>sieci</w:t>
      </w:r>
      <w:r w:rsidR="001069E4" w:rsidRPr="00F96F97">
        <w:rPr>
          <w:color w:val="auto"/>
          <w:sz w:val="20"/>
          <w:szCs w:val="20"/>
        </w:rPr>
        <w:t xml:space="preserve"> wraz z przyłączami.</w:t>
      </w:r>
    </w:p>
    <w:p w14:paraId="7A7D91BC" w14:textId="77777777" w:rsidR="00CC26B9" w:rsidRPr="00AD564D" w:rsidRDefault="003B46AC" w:rsidP="005132CA">
      <w:pPr>
        <w:pStyle w:val="Akapitzlist"/>
        <w:numPr>
          <w:ilvl w:val="3"/>
          <w:numId w:val="64"/>
        </w:numPr>
        <w:spacing w:after="0"/>
        <w:ind w:firstLine="680"/>
        <w:rPr>
          <w:b/>
          <w:color w:val="auto"/>
          <w:sz w:val="20"/>
        </w:rPr>
      </w:pPr>
      <w:bookmarkStart w:id="66" w:name="_Toc475521424"/>
      <w:r w:rsidRPr="00AD564D">
        <w:rPr>
          <w:b/>
          <w:color w:val="auto"/>
          <w:sz w:val="20"/>
        </w:rPr>
        <w:t>Przekazanie Terenu Budowy</w:t>
      </w:r>
      <w:bookmarkEnd w:id="66"/>
      <w:r w:rsidRPr="00AD564D">
        <w:rPr>
          <w:b/>
          <w:color w:val="auto"/>
          <w:sz w:val="20"/>
        </w:rPr>
        <w:t xml:space="preserve"> </w:t>
      </w:r>
    </w:p>
    <w:p w14:paraId="3E4CCA10" w14:textId="77777777" w:rsidR="00CC26B9" w:rsidRPr="00F96F97" w:rsidRDefault="003B46AC" w:rsidP="002128AD">
      <w:pPr>
        <w:spacing w:after="0"/>
        <w:ind w:left="-5" w:firstLine="572"/>
        <w:rPr>
          <w:color w:val="auto"/>
          <w:sz w:val="20"/>
          <w:szCs w:val="20"/>
        </w:rPr>
      </w:pPr>
      <w:r w:rsidRPr="00F96F97">
        <w:rPr>
          <w:color w:val="auto"/>
          <w:sz w:val="20"/>
          <w:szCs w:val="20"/>
        </w:rPr>
        <w:t>Zamawiający w terminie określonym w Dokumentach Kontraktowych przekaże Wykonawcy teren budowy wraz ze wszystkimi wymaganymi uzgodnieniami prawnymi i administracyjnymi, Dziennik Budowy oraz jeden egzemplarz Dokumentacji Projektowej</w:t>
      </w:r>
      <w:r w:rsidR="00447A27" w:rsidRPr="00F96F97">
        <w:rPr>
          <w:color w:val="auto"/>
          <w:sz w:val="20"/>
          <w:szCs w:val="20"/>
        </w:rPr>
        <w:t>, jeden egzemplarz badań podłoża gruntowego wraz z opinią geotechniczną</w:t>
      </w:r>
      <w:r w:rsidRPr="00F96F97">
        <w:rPr>
          <w:color w:val="auto"/>
          <w:sz w:val="20"/>
          <w:szCs w:val="20"/>
        </w:rPr>
        <w:t xml:space="preserve"> i jeden egze</w:t>
      </w:r>
      <w:r w:rsidR="00DF69E0" w:rsidRPr="00F96F97">
        <w:rPr>
          <w:color w:val="auto"/>
          <w:sz w:val="20"/>
          <w:szCs w:val="20"/>
        </w:rPr>
        <w:t>mplarz Specyfikacji Technicznej</w:t>
      </w:r>
      <w:r w:rsidR="00331C66" w:rsidRPr="00F96F97">
        <w:rPr>
          <w:color w:val="auto"/>
          <w:sz w:val="20"/>
          <w:szCs w:val="20"/>
        </w:rPr>
        <w:t xml:space="preserve"> Wykonania </w:t>
      </w:r>
      <w:r w:rsidR="00707264">
        <w:rPr>
          <w:color w:val="auto"/>
          <w:sz w:val="20"/>
          <w:szCs w:val="20"/>
        </w:rPr>
        <w:br/>
      </w:r>
      <w:r w:rsidR="00331C66" w:rsidRPr="00F96F97">
        <w:rPr>
          <w:color w:val="auto"/>
          <w:sz w:val="20"/>
          <w:szCs w:val="20"/>
        </w:rPr>
        <w:t>i Odbioru Robót Budowlanych</w:t>
      </w:r>
      <w:r w:rsidR="00DF69E0" w:rsidRPr="00F96F97">
        <w:rPr>
          <w:color w:val="auto"/>
          <w:sz w:val="20"/>
          <w:szCs w:val="20"/>
        </w:rPr>
        <w:t>.</w:t>
      </w:r>
    </w:p>
    <w:p w14:paraId="22F0AFE4" w14:textId="77777777" w:rsidR="00CC26B9" w:rsidRPr="00AD564D" w:rsidRDefault="003B46AC" w:rsidP="005132CA">
      <w:pPr>
        <w:pStyle w:val="Akapitzlist"/>
        <w:numPr>
          <w:ilvl w:val="3"/>
          <w:numId w:val="64"/>
        </w:numPr>
        <w:spacing w:after="0"/>
        <w:ind w:firstLine="680"/>
        <w:rPr>
          <w:b/>
          <w:color w:val="auto"/>
          <w:sz w:val="20"/>
        </w:rPr>
      </w:pPr>
      <w:bookmarkStart w:id="67" w:name="_Toc475521425"/>
      <w:r w:rsidRPr="00AD564D">
        <w:rPr>
          <w:b/>
          <w:color w:val="auto"/>
          <w:sz w:val="20"/>
        </w:rPr>
        <w:t>Inne prace na Terenie Budowy</w:t>
      </w:r>
      <w:bookmarkEnd w:id="67"/>
      <w:r w:rsidRPr="00AD564D">
        <w:rPr>
          <w:b/>
          <w:color w:val="auto"/>
          <w:sz w:val="20"/>
        </w:rPr>
        <w:t xml:space="preserve"> </w:t>
      </w:r>
    </w:p>
    <w:p w14:paraId="06987CC6" w14:textId="77777777" w:rsidR="00CC26B9" w:rsidRPr="00F96F97" w:rsidRDefault="003B46AC" w:rsidP="002128AD">
      <w:pPr>
        <w:spacing w:after="0"/>
        <w:ind w:left="-5" w:firstLine="572"/>
        <w:rPr>
          <w:color w:val="auto"/>
          <w:sz w:val="20"/>
          <w:szCs w:val="20"/>
        </w:rPr>
      </w:pPr>
      <w:r w:rsidRPr="00F96F97">
        <w:rPr>
          <w:color w:val="auto"/>
          <w:sz w:val="20"/>
          <w:szCs w:val="20"/>
        </w:rPr>
        <w:t>W przypadku realizacji przez innego Inwestora innego uzbrojenia na trasie</w:t>
      </w:r>
      <w:r w:rsidR="002134E6" w:rsidRPr="00F96F97">
        <w:rPr>
          <w:color w:val="auto"/>
          <w:sz w:val="20"/>
          <w:szCs w:val="20"/>
        </w:rPr>
        <w:t xml:space="preserve"> projektowanej</w:t>
      </w:r>
      <w:r w:rsidRPr="00F96F97">
        <w:rPr>
          <w:color w:val="auto"/>
          <w:sz w:val="20"/>
          <w:szCs w:val="20"/>
        </w:rPr>
        <w:t xml:space="preserve"> </w:t>
      </w:r>
      <w:r w:rsidR="002128AD">
        <w:rPr>
          <w:color w:val="auto"/>
          <w:sz w:val="20"/>
          <w:szCs w:val="20"/>
        </w:rPr>
        <w:t>magistrali</w:t>
      </w:r>
      <w:r w:rsidR="002134E6" w:rsidRPr="00F96F97">
        <w:rPr>
          <w:color w:val="auto"/>
          <w:sz w:val="20"/>
          <w:szCs w:val="20"/>
        </w:rPr>
        <w:t xml:space="preserve"> lub sieci wodociągowej</w:t>
      </w:r>
      <w:r w:rsidRPr="00F96F97">
        <w:rPr>
          <w:color w:val="auto"/>
          <w:sz w:val="20"/>
          <w:szCs w:val="20"/>
        </w:rPr>
        <w:t>, prace będą musiały być prowadzone wg harmonogramu ustalonego pomiędzy wykonawcami i w koordynacji pomiędzy nimi. W pierwszej kolejności należy wykonać roboty związane z budową uzbrojenia przebiegającego głębiej lub kolidującego</w:t>
      </w:r>
      <w:r w:rsidR="0046321B">
        <w:rPr>
          <w:color w:val="auto"/>
          <w:sz w:val="20"/>
          <w:szCs w:val="20"/>
        </w:rPr>
        <w:t xml:space="preserve"> </w:t>
      </w:r>
      <w:r w:rsidRPr="00F96F97">
        <w:rPr>
          <w:color w:val="auto"/>
          <w:sz w:val="20"/>
          <w:szCs w:val="20"/>
        </w:rPr>
        <w:t xml:space="preserve">z projektowaną trasą innego uzbrojenia. Po zrealizowaniu obu przedsięwzięć, Wykonawca kanalizacji sanitarnej i wodociągu dokona odtworzenia </w:t>
      </w:r>
      <w:r w:rsidR="00DF69E0" w:rsidRPr="00F96F97">
        <w:rPr>
          <w:color w:val="auto"/>
          <w:sz w:val="20"/>
          <w:szCs w:val="20"/>
        </w:rPr>
        <w:t>konstrukcji</w:t>
      </w:r>
      <w:r w:rsidRPr="00F96F97">
        <w:rPr>
          <w:color w:val="auto"/>
          <w:sz w:val="20"/>
          <w:szCs w:val="20"/>
        </w:rPr>
        <w:t xml:space="preserve"> jezdni </w:t>
      </w:r>
      <w:r w:rsidR="00571DC7" w:rsidRPr="00F96F97">
        <w:rPr>
          <w:color w:val="auto"/>
          <w:sz w:val="20"/>
          <w:szCs w:val="20"/>
        </w:rPr>
        <w:t xml:space="preserve">w zakresie zgodnym </w:t>
      </w:r>
      <w:r w:rsidRPr="00F96F97">
        <w:rPr>
          <w:color w:val="auto"/>
          <w:sz w:val="20"/>
          <w:szCs w:val="20"/>
        </w:rPr>
        <w:t>z wytycznymi Zarządcy drogi</w:t>
      </w:r>
      <w:r w:rsidR="008D71BE" w:rsidRPr="00F96F97">
        <w:rPr>
          <w:color w:val="auto"/>
          <w:sz w:val="20"/>
          <w:szCs w:val="20"/>
        </w:rPr>
        <w:t>, a pozostałe tereny przywróci do stanu pierwotnego</w:t>
      </w:r>
      <w:r w:rsidRPr="00F96F97">
        <w:rPr>
          <w:color w:val="auto"/>
          <w:sz w:val="20"/>
          <w:szCs w:val="20"/>
        </w:rPr>
        <w:t xml:space="preserve">.  </w:t>
      </w:r>
    </w:p>
    <w:p w14:paraId="22F75B39" w14:textId="77777777" w:rsidR="00CC26B9" w:rsidRPr="00AD564D" w:rsidRDefault="003B46AC" w:rsidP="005132CA">
      <w:pPr>
        <w:pStyle w:val="Akapitzlist"/>
        <w:numPr>
          <w:ilvl w:val="3"/>
          <w:numId w:val="64"/>
        </w:numPr>
        <w:spacing w:after="0"/>
        <w:ind w:firstLine="680"/>
        <w:rPr>
          <w:b/>
          <w:color w:val="auto"/>
          <w:sz w:val="20"/>
          <w:szCs w:val="20"/>
        </w:rPr>
      </w:pPr>
      <w:bookmarkStart w:id="68" w:name="_Toc475521426"/>
      <w:r w:rsidRPr="00AD564D">
        <w:rPr>
          <w:b/>
          <w:color w:val="auto"/>
          <w:sz w:val="20"/>
          <w:szCs w:val="20"/>
        </w:rPr>
        <w:t>Użytkownik</w:t>
      </w:r>
      <w:bookmarkEnd w:id="68"/>
      <w:r w:rsidRPr="00AD564D">
        <w:rPr>
          <w:b/>
          <w:color w:val="auto"/>
          <w:sz w:val="20"/>
          <w:szCs w:val="20"/>
        </w:rPr>
        <w:t xml:space="preserve"> </w:t>
      </w:r>
    </w:p>
    <w:p w14:paraId="06736264" w14:textId="77777777" w:rsidR="00CC26B9" w:rsidRPr="00F96F97" w:rsidRDefault="003B46AC" w:rsidP="002128AD">
      <w:pPr>
        <w:spacing w:after="0"/>
        <w:ind w:firstLine="557"/>
        <w:rPr>
          <w:color w:val="auto"/>
          <w:sz w:val="20"/>
          <w:szCs w:val="20"/>
        </w:rPr>
      </w:pPr>
      <w:r w:rsidRPr="00F96F97">
        <w:rPr>
          <w:color w:val="auto"/>
          <w:sz w:val="20"/>
          <w:szCs w:val="20"/>
        </w:rPr>
        <w:t xml:space="preserve">Użytkownikiem i eksploatatorem systemu wodociągowego </w:t>
      </w:r>
      <w:r w:rsidR="00571DC7" w:rsidRPr="00F96F97">
        <w:rPr>
          <w:color w:val="auto"/>
          <w:sz w:val="20"/>
          <w:szCs w:val="20"/>
        </w:rPr>
        <w:t xml:space="preserve">i kanalizacyjnego </w:t>
      </w:r>
      <w:r w:rsidRPr="00F96F97">
        <w:rPr>
          <w:color w:val="auto"/>
          <w:sz w:val="20"/>
          <w:szCs w:val="20"/>
        </w:rPr>
        <w:t xml:space="preserve">jest Zamawiający. </w:t>
      </w:r>
    </w:p>
    <w:p w14:paraId="13925126" w14:textId="77777777" w:rsidR="00CC26B9" w:rsidRPr="00AD564D" w:rsidRDefault="003B46AC" w:rsidP="005132CA">
      <w:pPr>
        <w:pStyle w:val="Akapitzlist"/>
        <w:numPr>
          <w:ilvl w:val="3"/>
          <w:numId w:val="64"/>
        </w:numPr>
        <w:spacing w:after="0"/>
        <w:ind w:firstLine="680"/>
        <w:rPr>
          <w:b/>
          <w:color w:val="auto"/>
          <w:sz w:val="20"/>
        </w:rPr>
      </w:pPr>
      <w:bookmarkStart w:id="69" w:name="_Toc475521427"/>
      <w:r w:rsidRPr="00AD564D">
        <w:rPr>
          <w:b/>
          <w:color w:val="auto"/>
          <w:sz w:val="20"/>
        </w:rPr>
        <w:t>Inspektor nadzoru inwestorskiego</w:t>
      </w:r>
      <w:bookmarkEnd w:id="69"/>
      <w:r w:rsidRPr="00AD564D">
        <w:rPr>
          <w:b/>
          <w:color w:val="auto"/>
          <w:sz w:val="20"/>
        </w:rPr>
        <w:t xml:space="preserve"> </w:t>
      </w:r>
    </w:p>
    <w:p w14:paraId="6F3FE8D5" w14:textId="77777777" w:rsidR="00CC26B9" w:rsidRPr="00F96F97" w:rsidRDefault="00A340B6" w:rsidP="002128AD">
      <w:pPr>
        <w:spacing w:after="0"/>
        <w:ind w:firstLine="557"/>
        <w:rPr>
          <w:color w:val="auto"/>
          <w:sz w:val="20"/>
          <w:szCs w:val="20"/>
        </w:rPr>
      </w:pPr>
      <w:r w:rsidRPr="00F96F97">
        <w:rPr>
          <w:color w:val="auto"/>
          <w:sz w:val="20"/>
          <w:szCs w:val="20"/>
        </w:rPr>
        <w:t>W  Umowie z Wykonawcą Zamawiający przekaże Wykonawcy dane dotyczące Inspektora</w:t>
      </w:r>
      <w:r w:rsidR="003B46AC" w:rsidRPr="00F96F97">
        <w:rPr>
          <w:color w:val="auto"/>
          <w:sz w:val="20"/>
          <w:szCs w:val="20"/>
        </w:rPr>
        <w:t xml:space="preserve">.  </w:t>
      </w:r>
    </w:p>
    <w:p w14:paraId="01D41EE8" w14:textId="77777777" w:rsidR="00CC26B9" w:rsidRPr="00AD564D" w:rsidRDefault="003B46AC" w:rsidP="005132CA">
      <w:pPr>
        <w:pStyle w:val="Nagwek5"/>
        <w:numPr>
          <w:ilvl w:val="2"/>
          <w:numId w:val="64"/>
        </w:numPr>
        <w:spacing w:before="0"/>
        <w:ind w:firstLine="57"/>
        <w:jc w:val="both"/>
        <w:rPr>
          <w:color w:val="auto"/>
          <w:sz w:val="20"/>
          <w:szCs w:val="24"/>
        </w:rPr>
      </w:pPr>
      <w:bookmarkStart w:id="70" w:name="_Toc475521428"/>
      <w:bookmarkStart w:id="71" w:name="_Toc2332569"/>
      <w:r w:rsidRPr="00AD564D">
        <w:rPr>
          <w:color w:val="auto"/>
          <w:sz w:val="20"/>
          <w:szCs w:val="24"/>
        </w:rPr>
        <w:t>Nazwy i kody grup robót</w:t>
      </w:r>
      <w:bookmarkEnd w:id="70"/>
      <w:bookmarkEnd w:id="71"/>
      <w:r w:rsidRPr="00AD564D">
        <w:rPr>
          <w:color w:val="auto"/>
          <w:sz w:val="20"/>
          <w:szCs w:val="24"/>
        </w:rPr>
        <w:t xml:space="preserve"> </w:t>
      </w:r>
    </w:p>
    <w:p w14:paraId="41B25092" w14:textId="77777777" w:rsidR="00FC3FAB" w:rsidRPr="00A500E5" w:rsidRDefault="007B54EE" w:rsidP="00A500E5">
      <w:pPr>
        <w:spacing w:after="0" w:line="240" w:lineRule="auto"/>
        <w:rPr>
          <w:rFonts w:eastAsia="Times New Roman"/>
          <w:color w:val="auto"/>
          <w:sz w:val="20"/>
          <w:szCs w:val="20"/>
          <w:lang w:eastAsia="pl-PL"/>
        </w:rPr>
      </w:pPr>
      <w:r w:rsidRPr="00A500E5">
        <w:rPr>
          <w:rFonts w:eastAsia="Times New Roman"/>
          <w:color w:val="auto"/>
          <w:sz w:val="20"/>
          <w:szCs w:val="20"/>
          <w:lang w:eastAsia="pl-PL"/>
        </w:rPr>
        <w:t>45231300 8</w:t>
      </w:r>
      <w:r w:rsidR="00FC3FAB" w:rsidRPr="00A500E5">
        <w:rPr>
          <w:rFonts w:eastAsia="Times New Roman"/>
          <w:color w:val="auto"/>
          <w:sz w:val="20"/>
          <w:szCs w:val="20"/>
          <w:lang w:eastAsia="pl-PL"/>
        </w:rPr>
        <w:t xml:space="preserve"> Roboty budowlane w zakresie </w:t>
      </w:r>
      <w:r w:rsidRPr="00A500E5">
        <w:rPr>
          <w:rFonts w:eastAsia="Times New Roman"/>
          <w:color w:val="auto"/>
          <w:sz w:val="20"/>
          <w:szCs w:val="20"/>
          <w:lang w:eastAsia="pl-PL"/>
        </w:rPr>
        <w:t>budowy wodociągów i rurociągów do odprowadzania ścieków</w:t>
      </w:r>
    </w:p>
    <w:p w14:paraId="70C9C3E9" w14:textId="77777777" w:rsidR="00FC3FAB" w:rsidRPr="00A500E5" w:rsidRDefault="00FC3FAB" w:rsidP="00A500E5">
      <w:pPr>
        <w:spacing w:after="0" w:line="240" w:lineRule="auto"/>
        <w:jc w:val="left"/>
        <w:rPr>
          <w:rFonts w:eastAsia="Times New Roman"/>
          <w:color w:val="auto"/>
          <w:sz w:val="20"/>
          <w:szCs w:val="20"/>
          <w:lang w:eastAsia="pl-PL"/>
        </w:rPr>
      </w:pPr>
      <w:r w:rsidRPr="00A500E5">
        <w:rPr>
          <w:rFonts w:eastAsia="Times New Roman"/>
          <w:color w:val="auto"/>
          <w:sz w:val="20"/>
          <w:szCs w:val="20"/>
          <w:lang w:eastAsia="pl-PL"/>
        </w:rPr>
        <w:t>45233220 7 Roboty w zakresie nawierzchni dróg</w:t>
      </w:r>
    </w:p>
    <w:p w14:paraId="076DAE72" w14:textId="77777777" w:rsidR="00DF69E0" w:rsidRPr="00A500E5" w:rsidRDefault="00FC3FAB" w:rsidP="00A500E5">
      <w:pPr>
        <w:spacing w:after="0" w:line="240" w:lineRule="auto"/>
        <w:rPr>
          <w:color w:val="auto"/>
          <w:sz w:val="20"/>
          <w:szCs w:val="20"/>
        </w:rPr>
      </w:pPr>
      <w:r w:rsidRPr="00A500E5">
        <w:rPr>
          <w:rFonts w:eastAsia="Times New Roman"/>
          <w:color w:val="auto"/>
          <w:sz w:val="20"/>
          <w:szCs w:val="20"/>
          <w:lang w:eastAsia="pl-PL"/>
        </w:rPr>
        <w:t>45233222 1 Roboty budowlane w zakresie układania chodników i asfaltowania</w:t>
      </w:r>
    </w:p>
    <w:p w14:paraId="15C9F501" w14:textId="77777777" w:rsidR="00CC26B9" w:rsidRPr="00AD564D" w:rsidRDefault="003B46AC" w:rsidP="005132CA">
      <w:pPr>
        <w:pStyle w:val="Nagwek5"/>
        <w:numPr>
          <w:ilvl w:val="2"/>
          <w:numId w:val="64"/>
        </w:numPr>
        <w:spacing w:before="0"/>
        <w:ind w:firstLine="57"/>
        <w:jc w:val="both"/>
        <w:rPr>
          <w:color w:val="auto"/>
          <w:sz w:val="20"/>
          <w:szCs w:val="24"/>
        </w:rPr>
      </w:pPr>
      <w:bookmarkStart w:id="72" w:name="_Toc475521429"/>
      <w:bookmarkStart w:id="73" w:name="_Toc2332570"/>
      <w:r w:rsidRPr="00AD564D">
        <w:rPr>
          <w:color w:val="auto"/>
          <w:sz w:val="20"/>
          <w:szCs w:val="24"/>
        </w:rPr>
        <w:t>Wymagania Zamawiającego odnośnie realizacji Kontraktu</w:t>
      </w:r>
      <w:bookmarkEnd w:id="72"/>
      <w:bookmarkEnd w:id="73"/>
      <w:r w:rsidRPr="00AD564D">
        <w:rPr>
          <w:color w:val="auto"/>
          <w:sz w:val="20"/>
          <w:szCs w:val="24"/>
        </w:rPr>
        <w:t xml:space="preserve"> </w:t>
      </w:r>
    </w:p>
    <w:p w14:paraId="7FC8D391" w14:textId="77777777" w:rsidR="00CC26B9" w:rsidRPr="00AD564D" w:rsidRDefault="003B46AC" w:rsidP="005132CA">
      <w:pPr>
        <w:pStyle w:val="Akapitzlist"/>
        <w:numPr>
          <w:ilvl w:val="3"/>
          <w:numId w:val="64"/>
        </w:numPr>
        <w:spacing w:after="0"/>
        <w:ind w:firstLine="680"/>
        <w:rPr>
          <w:b/>
          <w:color w:val="auto"/>
          <w:sz w:val="20"/>
        </w:rPr>
      </w:pPr>
      <w:bookmarkStart w:id="74" w:name="_Toc475521430"/>
      <w:r w:rsidRPr="00AD564D">
        <w:rPr>
          <w:b/>
          <w:color w:val="auto"/>
          <w:sz w:val="20"/>
        </w:rPr>
        <w:t>Stosowanie przepisów prawa i innych przepisów</w:t>
      </w:r>
      <w:bookmarkEnd w:id="74"/>
      <w:r w:rsidRPr="00AD564D">
        <w:rPr>
          <w:b/>
          <w:color w:val="auto"/>
          <w:sz w:val="20"/>
        </w:rPr>
        <w:t xml:space="preserve"> </w:t>
      </w:r>
    </w:p>
    <w:p w14:paraId="56696852" w14:textId="77777777" w:rsidR="00CC26B9" w:rsidRPr="00F96F97" w:rsidRDefault="003B46AC" w:rsidP="002128AD">
      <w:pPr>
        <w:spacing w:after="0"/>
        <w:ind w:left="-5" w:firstLine="572"/>
        <w:rPr>
          <w:color w:val="auto"/>
          <w:sz w:val="20"/>
          <w:szCs w:val="20"/>
        </w:rPr>
      </w:pPr>
      <w:r w:rsidRPr="00F96F97">
        <w:rPr>
          <w:color w:val="auto"/>
          <w:sz w:val="20"/>
          <w:szCs w:val="20"/>
        </w:rPr>
        <w:t xml:space="preserve">Wykonawca zobowiązany jest znać wszystkie prawa, przepisy i wytyczne, które są w jakikolwiek sposób związane z Robotami i będzie w pełni odpowiedzialny za przestrzeganie tych praw, przepisów i wytycznych podczas prowadzenia Robót. Ważniejsze akty prawne oraz normy i przepisy branżowe związane z Robotami podane zostały w poszczególnych Specyfikacjach Technicznych. </w:t>
      </w:r>
    </w:p>
    <w:p w14:paraId="24D3FB5D" w14:textId="77777777" w:rsidR="00CC26B9" w:rsidRPr="00AD564D" w:rsidRDefault="003B46AC" w:rsidP="005132CA">
      <w:pPr>
        <w:pStyle w:val="Akapitzlist"/>
        <w:numPr>
          <w:ilvl w:val="3"/>
          <w:numId w:val="64"/>
        </w:numPr>
        <w:spacing w:after="0"/>
        <w:ind w:left="567" w:firstLine="567"/>
        <w:rPr>
          <w:b/>
          <w:color w:val="auto"/>
          <w:sz w:val="20"/>
        </w:rPr>
      </w:pPr>
      <w:bookmarkStart w:id="75" w:name="_Toc475521431"/>
      <w:r w:rsidRPr="00AD564D">
        <w:rPr>
          <w:b/>
          <w:color w:val="auto"/>
          <w:sz w:val="20"/>
        </w:rPr>
        <w:t>Zgodność robót z normami</w:t>
      </w:r>
      <w:bookmarkEnd w:id="75"/>
      <w:r w:rsidRPr="00AD564D">
        <w:rPr>
          <w:b/>
          <w:color w:val="auto"/>
          <w:sz w:val="20"/>
        </w:rPr>
        <w:t xml:space="preserve"> </w:t>
      </w:r>
    </w:p>
    <w:p w14:paraId="735EF600" w14:textId="77777777" w:rsidR="00CC26B9" w:rsidRPr="00F96F97" w:rsidRDefault="003B46AC" w:rsidP="002128AD">
      <w:pPr>
        <w:ind w:left="-5" w:firstLine="572"/>
        <w:rPr>
          <w:color w:val="auto"/>
          <w:sz w:val="20"/>
          <w:szCs w:val="20"/>
        </w:rPr>
      </w:pPr>
      <w:r w:rsidRPr="00F96F97">
        <w:rPr>
          <w:color w:val="auto"/>
          <w:sz w:val="20"/>
          <w:szCs w:val="20"/>
        </w:rPr>
        <w:t xml:space="preserve">W różnych miejscach ST podane są odnośniki do Polskich Norm. Normy te winny być </w:t>
      </w:r>
      <w:r w:rsidR="0017187F" w:rsidRPr="00F96F97">
        <w:rPr>
          <w:color w:val="auto"/>
          <w:sz w:val="20"/>
          <w:szCs w:val="20"/>
        </w:rPr>
        <w:t>traktowane, jako</w:t>
      </w:r>
      <w:r w:rsidRPr="00F96F97">
        <w:rPr>
          <w:color w:val="auto"/>
          <w:sz w:val="20"/>
          <w:szCs w:val="20"/>
        </w:rPr>
        <w:t xml:space="preserve"> integralna część warunków Kontraktu i być stosowane w połączeniu z dokumentacją projektową i ST.  </w:t>
      </w:r>
    </w:p>
    <w:p w14:paraId="1D104853" w14:textId="77777777" w:rsidR="00CC26B9" w:rsidRPr="00F96F97" w:rsidRDefault="003B46AC" w:rsidP="002128AD">
      <w:pPr>
        <w:ind w:firstLine="557"/>
        <w:rPr>
          <w:color w:val="auto"/>
          <w:sz w:val="20"/>
          <w:szCs w:val="20"/>
        </w:rPr>
      </w:pPr>
      <w:r w:rsidRPr="00F96F97">
        <w:rPr>
          <w:color w:val="auto"/>
          <w:sz w:val="20"/>
          <w:szCs w:val="20"/>
        </w:rPr>
        <w:t xml:space="preserve">Wykonawca jest zobowiązany do przestrzegania innych Polskich Norm, które mają związek </w:t>
      </w:r>
      <w:r w:rsidR="00707264">
        <w:rPr>
          <w:color w:val="auto"/>
          <w:sz w:val="20"/>
          <w:szCs w:val="20"/>
        </w:rPr>
        <w:br/>
      </w:r>
      <w:r w:rsidRPr="00F96F97">
        <w:rPr>
          <w:color w:val="auto"/>
          <w:sz w:val="20"/>
          <w:szCs w:val="20"/>
        </w:rPr>
        <w:t xml:space="preserve">z realizacją Robót oraz stosowania ich postanowień na równi z wszystkimi innymi wymaganiami zawartymi w ST. Należy przyjmować ostatnie wydania dokumentów, bieżące aktualizacje oraz - jeśli brak jest norm zastępujących - normy wycofane bez zastąpienia. Zakłada się, iż Wykonawca dogłębnie zaznajomił się z treścią i wymaganiami tych Norm. W razie potrzeby Polskie Normy </w:t>
      </w:r>
      <w:r w:rsidR="0017187F" w:rsidRPr="00F96F97">
        <w:rPr>
          <w:color w:val="auto"/>
          <w:sz w:val="20"/>
          <w:szCs w:val="20"/>
        </w:rPr>
        <w:t>mogą zostać</w:t>
      </w:r>
      <w:r w:rsidRPr="00F96F97">
        <w:rPr>
          <w:color w:val="auto"/>
          <w:sz w:val="20"/>
          <w:szCs w:val="20"/>
        </w:rPr>
        <w:t xml:space="preserve"> zastąpione innymi, pod warunkiem, że Wykonawca uzasadni ten fakt przed Inspektorem </w:t>
      </w:r>
      <w:r w:rsidR="00707264">
        <w:rPr>
          <w:color w:val="auto"/>
          <w:sz w:val="20"/>
          <w:szCs w:val="20"/>
        </w:rPr>
        <w:br/>
      </w:r>
      <w:r w:rsidRPr="00F96F97">
        <w:rPr>
          <w:color w:val="auto"/>
          <w:sz w:val="20"/>
          <w:szCs w:val="20"/>
        </w:rPr>
        <w:lastRenderedPageBreak/>
        <w:t xml:space="preserve">i uzyska pisemną zgodę od Inspektora. Wykonawca jest także odpowiedzialny za prowadzenie robót zgodnie z wymaganiami WTWiOR wydawnictwa ITB. </w:t>
      </w:r>
    </w:p>
    <w:p w14:paraId="14B36867" w14:textId="77777777" w:rsidR="00CC26B9" w:rsidRPr="00AD564D" w:rsidRDefault="003B46AC" w:rsidP="005132CA">
      <w:pPr>
        <w:pStyle w:val="Akapitzlist"/>
        <w:numPr>
          <w:ilvl w:val="3"/>
          <w:numId w:val="64"/>
        </w:numPr>
        <w:spacing w:after="0"/>
        <w:ind w:firstLine="680"/>
        <w:rPr>
          <w:b/>
          <w:color w:val="auto"/>
          <w:sz w:val="20"/>
        </w:rPr>
      </w:pPr>
      <w:bookmarkStart w:id="76" w:name="_Toc475521432"/>
      <w:r w:rsidRPr="00AD564D">
        <w:rPr>
          <w:b/>
          <w:color w:val="auto"/>
          <w:sz w:val="20"/>
        </w:rPr>
        <w:t xml:space="preserve">Zgodność robót z Opisem Przedmiotu </w:t>
      </w:r>
      <w:r w:rsidR="002134E6" w:rsidRPr="00AD564D">
        <w:rPr>
          <w:b/>
          <w:color w:val="auto"/>
          <w:sz w:val="20"/>
        </w:rPr>
        <w:t>Umowy</w:t>
      </w:r>
      <w:bookmarkEnd w:id="76"/>
      <w:r w:rsidR="002134E6" w:rsidRPr="00AD564D">
        <w:rPr>
          <w:b/>
          <w:color w:val="auto"/>
          <w:sz w:val="20"/>
        </w:rPr>
        <w:t xml:space="preserve"> </w:t>
      </w:r>
    </w:p>
    <w:p w14:paraId="41B8FF80" w14:textId="77777777" w:rsidR="00CC26B9" w:rsidRPr="00F96F97" w:rsidRDefault="003B46AC" w:rsidP="002128AD">
      <w:pPr>
        <w:ind w:left="-5" w:firstLine="572"/>
        <w:rPr>
          <w:color w:val="auto"/>
          <w:sz w:val="20"/>
          <w:szCs w:val="20"/>
        </w:rPr>
      </w:pPr>
      <w:r w:rsidRPr="00F96F97">
        <w:rPr>
          <w:color w:val="auto"/>
          <w:sz w:val="20"/>
          <w:szCs w:val="20"/>
        </w:rPr>
        <w:t xml:space="preserve">Wykonawca jest zobowiązany do wykonania Robót zgodnie z Opisem Przedmiotu </w:t>
      </w:r>
      <w:r w:rsidR="00626476" w:rsidRPr="00F96F97">
        <w:rPr>
          <w:color w:val="auto"/>
          <w:sz w:val="20"/>
          <w:szCs w:val="20"/>
        </w:rPr>
        <w:t>Umowy.</w:t>
      </w:r>
      <w:r w:rsidR="003D5509" w:rsidRPr="00F96F97">
        <w:rPr>
          <w:color w:val="auto"/>
          <w:sz w:val="20"/>
          <w:szCs w:val="20"/>
        </w:rPr>
        <w:t xml:space="preserve"> </w:t>
      </w:r>
      <w:r w:rsidRPr="00F96F97">
        <w:rPr>
          <w:color w:val="auto"/>
          <w:sz w:val="20"/>
          <w:szCs w:val="20"/>
        </w:rPr>
        <w:t xml:space="preserve">Dopuszcza się stosowanie przez Wykonawcę rozwiązań równoważnych w stosunku do podanych </w:t>
      </w:r>
      <w:r w:rsidR="00707264">
        <w:rPr>
          <w:color w:val="auto"/>
          <w:sz w:val="20"/>
          <w:szCs w:val="20"/>
        </w:rPr>
        <w:br/>
      </w:r>
      <w:r w:rsidRPr="00F96F97">
        <w:rPr>
          <w:color w:val="auto"/>
          <w:sz w:val="20"/>
          <w:szCs w:val="20"/>
        </w:rPr>
        <w:t xml:space="preserve">w </w:t>
      </w:r>
      <w:r w:rsidR="00522B3A" w:rsidRPr="00F96F97">
        <w:rPr>
          <w:color w:val="auto"/>
          <w:sz w:val="20"/>
          <w:szCs w:val="20"/>
        </w:rPr>
        <w:t>dokumentacji projektowej i Specyfikacji Technicznej</w:t>
      </w:r>
      <w:r w:rsidRPr="00F96F97">
        <w:rPr>
          <w:color w:val="auto"/>
          <w:sz w:val="20"/>
          <w:szCs w:val="20"/>
        </w:rPr>
        <w:t xml:space="preserve">. </w:t>
      </w:r>
    </w:p>
    <w:p w14:paraId="712EA14C" w14:textId="77777777" w:rsidR="00CC26B9" w:rsidRPr="00F96F97" w:rsidRDefault="003B46AC" w:rsidP="002128AD">
      <w:pPr>
        <w:ind w:left="-5" w:firstLine="572"/>
        <w:rPr>
          <w:color w:val="auto"/>
          <w:sz w:val="20"/>
          <w:szCs w:val="20"/>
        </w:rPr>
      </w:pPr>
      <w:r w:rsidRPr="00F96F97">
        <w:rPr>
          <w:color w:val="auto"/>
          <w:sz w:val="20"/>
          <w:szCs w:val="20"/>
        </w:rPr>
        <w:t>Wszelkie nazwy własne produktów użyte w Specyfikacjach Technicznych i Dokumentacji Projektowej winny być interpretowane jako definicje standardów, a nie jako nazwy konkretnych rozwiązań mających zastosowanie w projekcie.</w:t>
      </w:r>
      <w:r w:rsidR="0046321B">
        <w:rPr>
          <w:color w:val="auto"/>
          <w:sz w:val="20"/>
          <w:szCs w:val="20"/>
        </w:rPr>
        <w:t xml:space="preserve"> </w:t>
      </w:r>
      <w:r w:rsidRPr="00F96F97">
        <w:rPr>
          <w:color w:val="auto"/>
          <w:sz w:val="20"/>
          <w:szCs w:val="20"/>
        </w:rPr>
        <w:t>Produkty takie można zastąpić materiałami/</w:t>
      </w:r>
      <w:r w:rsidR="0046321B">
        <w:rPr>
          <w:color w:val="auto"/>
          <w:sz w:val="20"/>
          <w:szCs w:val="20"/>
        </w:rPr>
        <w:t xml:space="preserve"> </w:t>
      </w:r>
      <w:r w:rsidRPr="00F96F97">
        <w:rPr>
          <w:color w:val="auto"/>
          <w:sz w:val="20"/>
          <w:szCs w:val="20"/>
        </w:rPr>
        <w:t xml:space="preserve">urządzeniami równoważnymi innych producentów.  </w:t>
      </w:r>
    </w:p>
    <w:p w14:paraId="24EECB9C" w14:textId="77777777" w:rsidR="00CC26B9" w:rsidRPr="000D2202" w:rsidRDefault="003B46AC" w:rsidP="002128AD">
      <w:pPr>
        <w:ind w:left="-5" w:firstLine="572"/>
        <w:rPr>
          <w:color w:val="auto"/>
        </w:rPr>
      </w:pPr>
      <w:r w:rsidRPr="00F96F97">
        <w:rPr>
          <w:color w:val="auto"/>
          <w:sz w:val="20"/>
          <w:szCs w:val="20"/>
        </w:rPr>
        <w:t>W przypadku wystąpienia rozbieżności</w:t>
      </w:r>
      <w:r w:rsidR="009B5BFF" w:rsidRPr="00F96F97">
        <w:rPr>
          <w:color w:val="auto"/>
          <w:sz w:val="20"/>
          <w:szCs w:val="20"/>
        </w:rPr>
        <w:t>,</w:t>
      </w:r>
      <w:r w:rsidRPr="00F96F97">
        <w:rPr>
          <w:color w:val="auto"/>
          <w:sz w:val="20"/>
          <w:szCs w:val="20"/>
        </w:rPr>
        <w:t xml:space="preserve"> opis wymiarów ważniejszy jest od odczytu ze skali rysunków. </w:t>
      </w:r>
      <w:r w:rsidRPr="000D2202">
        <w:rPr>
          <w:color w:val="auto"/>
        </w:rPr>
        <w:t xml:space="preserve"> </w:t>
      </w:r>
    </w:p>
    <w:p w14:paraId="7805E1D5" w14:textId="77777777" w:rsidR="00CC26B9" w:rsidRPr="00AD564D" w:rsidRDefault="003B46AC" w:rsidP="005132CA">
      <w:pPr>
        <w:pStyle w:val="Akapitzlist"/>
        <w:numPr>
          <w:ilvl w:val="3"/>
          <w:numId w:val="64"/>
        </w:numPr>
        <w:spacing w:after="0"/>
        <w:ind w:firstLine="680"/>
        <w:rPr>
          <w:b/>
          <w:color w:val="auto"/>
          <w:sz w:val="20"/>
        </w:rPr>
      </w:pPr>
      <w:bookmarkStart w:id="77" w:name="_Toc475521433"/>
      <w:r w:rsidRPr="00AD564D">
        <w:rPr>
          <w:b/>
          <w:color w:val="auto"/>
          <w:sz w:val="20"/>
        </w:rPr>
        <w:t>Pozwolenia</w:t>
      </w:r>
      <w:bookmarkEnd w:id="77"/>
      <w:r w:rsidRPr="00AD564D">
        <w:rPr>
          <w:b/>
          <w:color w:val="auto"/>
          <w:sz w:val="20"/>
        </w:rPr>
        <w:t xml:space="preserve"> </w:t>
      </w:r>
    </w:p>
    <w:p w14:paraId="14B59122" w14:textId="77777777" w:rsidR="00CC26B9" w:rsidRPr="00F96F97" w:rsidRDefault="003B46AC" w:rsidP="002128AD">
      <w:pPr>
        <w:ind w:left="-5" w:firstLine="572"/>
        <w:rPr>
          <w:color w:val="auto"/>
          <w:sz w:val="20"/>
          <w:szCs w:val="20"/>
        </w:rPr>
      </w:pPr>
      <w:r w:rsidRPr="00F96F97">
        <w:rPr>
          <w:color w:val="auto"/>
          <w:sz w:val="20"/>
          <w:szCs w:val="20"/>
        </w:rPr>
        <w:t xml:space="preserve">Wykonawca uzyska na własny koszt wszystkie wymagane zezwolenia konieczne </w:t>
      </w:r>
      <w:r w:rsidR="00707264">
        <w:rPr>
          <w:color w:val="auto"/>
          <w:sz w:val="20"/>
          <w:szCs w:val="20"/>
        </w:rPr>
        <w:br/>
      </w:r>
      <w:r w:rsidRPr="00F96F97">
        <w:rPr>
          <w:color w:val="auto"/>
          <w:sz w:val="20"/>
          <w:szCs w:val="20"/>
        </w:rPr>
        <w:t>do</w:t>
      </w:r>
      <w:r w:rsidR="00522B3A" w:rsidRPr="00F96F97">
        <w:rPr>
          <w:color w:val="auto"/>
          <w:sz w:val="20"/>
          <w:szCs w:val="20"/>
        </w:rPr>
        <w:t xml:space="preserve"> rozpoczęcia, realizacji </w:t>
      </w:r>
      <w:r w:rsidR="002134E6" w:rsidRPr="00F96F97">
        <w:rPr>
          <w:color w:val="auto"/>
          <w:sz w:val="20"/>
          <w:szCs w:val="20"/>
        </w:rPr>
        <w:t>i zakończenia</w:t>
      </w:r>
      <w:r w:rsidRPr="00F96F97">
        <w:rPr>
          <w:color w:val="auto"/>
          <w:sz w:val="20"/>
          <w:szCs w:val="20"/>
        </w:rPr>
        <w:t xml:space="preserve"> Robót za wyjątkiem pozwolenia na użytkowanie, które uzyska Zamawiając</w:t>
      </w:r>
      <w:r w:rsidR="002134E6" w:rsidRPr="00F96F97">
        <w:rPr>
          <w:color w:val="auto"/>
          <w:sz w:val="20"/>
          <w:szCs w:val="20"/>
        </w:rPr>
        <w:t>y</w:t>
      </w:r>
      <w:r w:rsidR="002B5A90" w:rsidRPr="00F96F97">
        <w:rPr>
          <w:color w:val="auto"/>
          <w:sz w:val="20"/>
          <w:szCs w:val="20"/>
        </w:rPr>
        <w:t xml:space="preserve">, a także </w:t>
      </w:r>
      <w:r w:rsidR="002134E6" w:rsidRPr="00F96F97">
        <w:rPr>
          <w:color w:val="auto"/>
          <w:sz w:val="20"/>
          <w:szCs w:val="20"/>
        </w:rPr>
        <w:t>p</w:t>
      </w:r>
      <w:r w:rsidRPr="00F96F97">
        <w:rPr>
          <w:color w:val="auto"/>
          <w:sz w:val="20"/>
          <w:szCs w:val="20"/>
        </w:rPr>
        <w:t xml:space="preserve">rzedłoży Inspektorowi wykaz wszystkich tych zezwoleń. </w:t>
      </w:r>
    </w:p>
    <w:p w14:paraId="148D766F" w14:textId="77777777" w:rsidR="00CC26B9" w:rsidRPr="00F96F97" w:rsidRDefault="003B46AC" w:rsidP="002128AD">
      <w:pPr>
        <w:ind w:left="-5" w:firstLine="572"/>
        <w:rPr>
          <w:color w:val="auto"/>
          <w:sz w:val="20"/>
          <w:szCs w:val="20"/>
        </w:rPr>
      </w:pPr>
      <w:r w:rsidRPr="00F96F97">
        <w:rPr>
          <w:color w:val="auto"/>
          <w:sz w:val="20"/>
          <w:szCs w:val="20"/>
        </w:rPr>
        <w:t xml:space="preserve">W szczególności Wykonawca uzyska wszelkie wymagane, zgodnie z prawem polskim, uzgodnienia, opinie i decyzje administracyjne niezbędne dla włączenia instalacji i urządzeń.  Wykonawca winien dostosować się do wymagań tych zezwoleń i winien w pełni umożliwić kontrole </w:t>
      </w:r>
      <w:r w:rsidR="00707264">
        <w:rPr>
          <w:color w:val="auto"/>
          <w:sz w:val="20"/>
          <w:szCs w:val="20"/>
        </w:rPr>
        <w:br/>
      </w:r>
      <w:r w:rsidRPr="00F96F97">
        <w:rPr>
          <w:color w:val="auto"/>
          <w:sz w:val="20"/>
          <w:szCs w:val="20"/>
        </w:rPr>
        <w:t xml:space="preserve">i badanie robót jednostkom wydającym te zezwolenia. Ponadto winien pozwolić tym jednostkom </w:t>
      </w:r>
      <w:r w:rsidR="00707264">
        <w:rPr>
          <w:color w:val="auto"/>
          <w:sz w:val="20"/>
          <w:szCs w:val="20"/>
        </w:rPr>
        <w:br/>
      </w:r>
      <w:r w:rsidRPr="00F96F97">
        <w:rPr>
          <w:color w:val="auto"/>
          <w:sz w:val="20"/>
          <w:szCs w:val="20"/>
        </w:rPr>
        <w:t xml:space="preserve">na udział w badaniach i procedurach sprawdzających, co nie zwalnia Wykonawcy z jakichkolwiek jego obowiązków umownych.  </w:t>
      </w:r>
    </w:p>
    <w:p w14:paraId="120532D4" w14:textId="77777777" w:rsidR="00CC26B9" w:rsidRPr="00F96F97" w:rsidRDefault="003B46AC" w:rsidP="002128AD">
      <w:pPr>
        <w:ind w:left="0" w:firstLine="567"/>
        <w:rPr>
          <w:color w:val="auto"/>
          <w:sz w:val="20"/>
          <w:szCs w:val="20"/>
        </w:rPr>
      </w:pPr>
      <w:r w:rsidRPr="00F96F97">
        <w:rPr>
          <w:color w:val="auto"/>
          <w:sz w:val="20"/>
          <w:szCs w:val="20"/>
        </w:rPr>
        <w:t xml:space="preserve">Zamawiający udzieli Wykonawcy niezbędnej pomocy do uzyskania ww. zezwoleń w zakresie wynikającym z obowiązującego prawa, wedle którego Zamawiający jest stroną w procesie inwestycyjnym. </w:t>
      </w:r>
    </w:p>
    <w:p w14:paraId="6C7BB2D3" w14:textId="77777777" w:rsidR="00CC26B9" w:rsidRPr="00F96F97" w:rsidRDefault="003B46AC" w:rsidP="002128AD">
      <w:pPr>
        <w:spacing w:after="0"/>
        <w:ind w:left="-5" w:firstLine="572"/>
        <w:rPr>
          <w:color w:val="auto"/>
          <w:sz w:val="20"/>
          <w:szCs w:val="20"/>
        </w:rPr>
      </w:pPr>
      <w:r w:rsidRPr="00F96F97">
        <w:rPr>
          <w:color w:val="auto"/>
          <w:sz w:val="20"/>
          <w:szCs w:val="20"/>
        </w:rPr>
        <w:t>Zamawiający udzieli Wykonawcy odpowiednich  pełnomocnictw, jeżeli będzie to konieczne. Ponadto Wykonawca przygotuje Zamawiającemu wszystkie niezbędne dokumenty do uzyskania przez Zamawiającego decyzji o pozwoleniu na użytkowanie</w:t>
      </w:r>
      <w:r w:rsidR="002134E6" w:rsidRPr="00F96F97">
        <w:rPr>
          <w:color w:val="auto"/>
          <w:sz w:val="20"/>
          <w:szCs w:val="20"/>
        </w:rPr>
        <w:t xml:space="preserve"> lub zgłoszenia zakończenia robót</w:t>
      </w:r>
      <w:r w:rsidRPr="00F96F97">
        <w:rPr>
          <w:color w:val="auto"/>
          <w:sz w:val="20"/>
          <w:szCs w:val="20"/>
        </w:rPr>
        <w:t xml:space="preserve">. </w:t>
      </w:r>
    </w:p>
    <w:p w14:paraId="60883140" w14:textId="77777777" w:rsidR="00CC26B9" w:rsidRPr="00AD564D" w:rsidRDefault="003B46AC" w:rsidP="005132CA">
      <w:pPr>
        <w:pStyle w:val="Nagwek5"/>
        <w:numPr>
          <w:ilvl w:val="2"/>
          <w:numId w:val="64"/>
        </w:numPr>
        <w:spacing w:before="0"/>
        <w:ind w:firstLine="57"/>
        <w:jc w:val="both"/>
        <w:rPr>
          <w:color w:val="auto"/>
          <w:sz w:val="20"/>
          <w:szCs w:val="24"/>
        </w:rPr>
      </w:pPr>
      <w:bookmarkStart w:id="78" w:name="_Toc475521434"/>
      <w:bookmarkStart w:id="79" w:name="_Toc2332571"/>
      <w:r w:rsidRPr="00AD564D">
        <w:rPr>
          <w:color w:val="auto"/>
          <w:sz w:val="20"/>
          <w:szCs w:val="24"/>
        </w:rPr>
        <w:t>Określenia podstawowe</w:t>
      </w:r>
      <w:bookmarkEnd w:id="78"/>
      <w:bookmarkEnd w:id="79"/>
      <w:r w:rsidRPr="00AD564D">
        <w:rPr>
          <w:color w:val="auto"/>
          <w:sz w:val="20"/>
          <w:szCs w:val="24"/>
        </w:rPr>
        <w:t xml:space="preserve"> </w:t>
      </w:r>
    </w:p>
    <w:p w14:paraId="63D653F7" w14:textId="77777777" w:rsidR="00CC26B9" w:rsidRPr="00F96F97" w:rsidRDefault="003B46AC" w:rsidP="002128AD">
      <w:pPr>
        <w:spacing w:after="50"/>
        <w:ind w:left="-5" w:firstLine="572"/>
        <w:rPr>
          <w:color w:val="auto"/>
          <w:sz w:val="20"/>
          <w:szCs w:val="20"/>
        </w:rPr>
      </w:pPr>
      <w:r w:rsidRPr="00F96F97">
        <w:rPr>
          <w:color w:val="auto"/>
          <w:sz w:val="20"/>
          <w:szCs w:val="20"/>
        </w:rPr>
        <w:t xml:space="preserve">Określenia podstawowe używane w Specyfikacjach Technicznych Wykonania i Odbioru Robót </w:t>
      </w:r>
      <w:r w:rsidR="00707264">
        <w:rPr>
          <w:color w:val="auto"/>
          <w:sz w:val="20"/>
          <w:szCs w:val="20"/>
        </w:rPr>
        <w:br/>
      </w:r>
      <w:r w:rsidRPr="00F96F97">
        <w:rPr>
          <w:color w:val="auto"/>
          <w:sz w:val="20"/>
          <w:szCs w:val="20"/>
        </w:rPr>
        <w:t xml:space="preserve">są zgodne z: </w:t>
      </w:r>
    </w:p>
    <w:p w14:paraId="30602444" w14:textId="77777777" w:rsidR="00CC26B9" w:rsidRPr="00F96F97" w:rsidRDefault="003B46AC" w:rsidP="005132CA">
      <w:pPr>
        <w:numPr>
          <w:ilvl w:val="0"/>
          <w:numId w:val="9"/>
        </w:numPr>
        <w:spacing w:after="50"/>
        <w:ind w:hanging="283"/>
        <w:rPr>
          <w:color w:val="auto"/>
          <w:sz w:val="20"/>
          <w:szCs w:val="20"/>
        </w:rPr>
      </w:pPr>
      <w:r w:rsidRPr="00F96F97">
        <w:rPr>
          <w:color w:val="auto"/>
          <w:sz w:val="20"/>
          <w:szCs w:val="20"/>
        </w:rPr>
        <w:t xml:space="preserve">Warunkami Ogólnymi Kontraktu  </w:t>
      </w:r>
    </w:p>
    <w:p w14:paraId="735C1001" w14:textId="77777777" w:rsidR="00CC26B9" w:rsidRPr="00F96F97" w:rsidRDefault="003B46AC" w:rsidP="005132CA">
      <w:pPr>
        <w:numPr>
          <w:ilvl w:val="0"/>
          <w:numId w:val="9"/>
        </w:numPr>
        <w:spacing w:after="48"/>
        <w:ind w:hanging="283"/>
        <w:rPr>
          <w:color w:val="auto"/>
          <w:sz w:val="20"/>
          <w:szCs w:val="20"/>
        </w:rPr>
      </w:pPr>
      <w:r w:rsidRPr="00F96F97">
        <w:rPr>
          <w:color w:val="auto"/>
          <w:sz w:val="20"/>
          <w:szCs w:val="20"/>
        </w:rPr>
        <w:t xml:space="preserve">Określeniami zdefiniowanymi w polskim Prawie, w szczególności w Prawie Budowlanym. </w:t>
      </w:r>
    </w:p>
    <w:p w14:paraId="2DDEE542" w14:textId="77777777" w:rsidR="00CC26B9" w:rsidRPr="00F96F97" w:rsidRDefault="003B46AC" w:rsidP="002128AD">
      <w:pPr>
        <w:spacing w:after="41" w:line="259" w:lineRule="auto"/>
        <w:ind w:left="0" w:firstLine="567"/>
        <w:rPr>
          <w:color w:val="auto"/>
          <w:sz w:val="20"/>
          <w:szCs w:val="20"/>
        </w:rPr>
      </w:pPr>
      <w:r w:rsidRPr="00F96F97">
        <w:rPr>
          <w:color w:val="auto"/>
          <w:sz w:val="20"/>
          <w:szCs w:val="20"/>
        </w:rPr>
        <w:t xml:space="preserve">Ponadto użyte w Specyfikacjach Technicznych Wykonania i Odbioru Robót Budowlanych wymienione poniżej określenia należy rozumieć w każdym przypadku następująco: </w:t>
      </w:r>
    </w:p>
    <w:p w14:paraId="5B0DE838" w14:textId="77777777" w:rsidR="00CC26B9" w:rsidRPr="00F96F97" w:rsidRDefault="003B46AC" w:rsidP="005132CA">
      <w:pPr>
        <w:numPr>
          <w:ilvl w:val="0"/>
          <w:numId w:val="9"/>
        </w:numPr>
        <w:spacing w:after="47"/>
        <w:ind w:hanging="283"/>
        <w:rPr>
          <w:color w:val="auto"/>
          <w:sz w:val="20"/>
          <w:szCs w:val="20"/>
        </w:rPr>
      </w:pPr>
      <w:r w:rsidRPr="00F96F97">
        <w:rPr>
          <w:b/>
          <w:color w:val="auto"/>
          <w:sz w:val="20"/>
          <w:szCs w:val="20"/>
        </w:rPr>
        <w:t>Prawo Budowlane</w:t>
      </w:r>
      <w:r w:rsidRPr="00F96F97">
        <w:rPr>
          <w:color w:val="auto"/>
          <w:sz w:val="20"/>
          <w:szCs w:val="20"/>
        </w:rPr>
        <w:t xml:space="preserve"> - ustawa z dnia 7 lipca 1994r. z późniejszymi zmianami wraz z aktami wykonawczymi i przepisami związanymi; </w:t>
      </w:r>
    </w:p>
    <w:p w14:paraId="3F92A4FB" w14:textId="77777777" w:rsidR="00CC26B9" w:rsidRPr="00F96F97" w:rsidRDefault="003B46AC" w:rsidP="005132CA">
      <w:pPr>
        <w:numPr>
          <w:ilvl w:val="0"/>
          <w:numId w:val="9"/>
        </w:numPr>
        <w:spacing w:after="50"/>
        <w:ind w:hanging="283"/>
        <w:rPr>
          <w:color w:val="auto"/>
          <w:sz w:val="20"/>
          <w:szCs w:val="20"/>
        </w:rPr>
      </w:pPr>
      <w:r w:rsidRPr="00F96F97">
        <w:rPr>
          <w:b/>
          <w:color w:val="auto"/>
          <w:sz w:val="20"/>
          <w:szCs w:val="20"/>
        </w:rPr>
        <w:t>dokumenty budowy</w:t>
      </w:r>
      <w:r w:rsidRPr="00F96F97">
        <w:rPr>
          <w:color w:val="auto"/>
          <w:sz w:val="20"/>
          <w:szCs w:val="20"/>
        </w:rPr>
        <w:t xml:space="preserve"> – oznacza dokumenty wymienione w punkcie 1.6.6,  </w:t>
      </w:r>
    </w:p>
    <w:p w14:paraId="77CFF597" w14:textId="77777777" w:rsidR="00CC26B9" w:rsidRPr="00F96F97" w:rsidRDefault="003B46AC" w:rsidP="005132CA">
      <w:pPr>
        <w:numPr>
          <w:ilvl w:val="0"/>
          <w:numId w:val="9"/>
        </w:numPr>
        <w:spacing w:after="48"/>
        <w:ind w:hanging="283"/>
        <w:rPr>
          <w:color w:val="auto"/>
          <w:sz w:val="20"/>
          <w:szCs w:val="20"/>
        </w:rPr>
      </w:pPr>
      <w:r w:rsidRPr="00F96F97">
        <w:rPr>
          <w:b/>
          <w:color w:val="auto"/>
          <w:sz w:val="20"/>
          <w:szCs w:val="20"/>
        </w:rPr>
        <w:t>Kierownik Budowy</w:t>
      </w:r>
      <w:r w:rsidRPr="00F96F97">
        <w:rPr>
          <w:color w:val="auto"/>
          <w:sz w:val="20"/>
          <w:szCs w:val="20"/>
        </w:rPr>
        <w:t xml:space="preserve"> - osoba wyznaczona przez Wykonawcę, upoważniona do kierowania Robotami;  </w:t>
      </w:r>
    </w:p>
    <w:p w14:paraId="000D9BD8" w14:textId="77777777" w:rsidR="00CC26B9" w:rsidRPr="00F96F97" w:rsidRDefault="003B46AC" w:rsidP="005132CA">
      <w:pPr>
        <w:numPr>
          <w:ilvl w:val="0"/>
          <w:numId w:val="9"/>
        </w:numPr>
        <w:spacing w:after="50"/>
        <w:ind w:hanging="283"/>
        <w:rPr>
          <w:color w:val="auto"/>
          <w:sz w:val="20"/>
          <w:szCs w:val="20"/>
        </w:rPr>
      </w:pPr>
      <w:r w:rsidRPr="00F96F97">
        <w:rPr>
          <w:b/>
          <w:color w:val="auto"/>
          <w:sz w:val="20"/>
          <w:szCs w:val="20"/>
        </w:rPr>
        <w:t>Laboratorium</w:t>
      </w:r>
      <w:r w:rsidRPr="00F96F97">
        <w:rPr>
          <w:color w:val="auto"/>
          <w:sz w:val="20"/>
          <w:szCs w:val="20"/>
        </w:rPr>
        <w:t xml:space="preserve"> - laboratorium badawcze, zaakceptowane przez Zamawiającego, niezbędne </w:t>
      </w:r>
      <w:r w:rsidR="00707264">
        <w:rPr>
          <w:color w:val="auto"/>
          <w:sz w:val="20"/>
          <w:szCs w:val="20"/>
        </w:rPr>
        <w:br/>
      </w:r>
      <w:r w:rsidRPr="00F96F97">
        <w:rPr>
          <w:color w:val="auto"/>
          <w:sz w:val="20"/>
          <w:szCs w:val="20"/>
        </w:rPr>
        <w:t xml:space="preserve">do przeprowadzenia wszelkich badań i prób związanych z oceną jakości materiałów oraz Robót; </w:t>
      </w:r>
    </w:p>
    <w:p w14:paraId="252055DB" w14:textId="77777777" w:rsidR="00CC26B9" w:rsidRPr="00F96F97" w:rsidRDefault="003B46AC" w:rsidP="005132CA">
      <w:pPr>
        <w:numPr>
          <w:ilvl w:val="0"/>
          <w:numId w:val="9"/>
        </w:numPr>
        <w:spacing w:after="52"/>
        <w:ind w:hanging="283"/>
        <w:rPr>
          <w:color w:val="auto"/>
          <w:sz w:val="20"/>
          <w:szCs w:val="20"/>
        </w:rPr>
      </w:pPr>
      <w:r w:rsidRPr="00F96F97">
        <w:rPr>
          <w:b/>
          <w:color w:val="auto"/>
          <w:sz w:val="20"/>
          <w:szCs w:val="20"/>
        </w:rPr>
        <w:t>normy europejskie</w:t>
      </w:r>
      <w:r w:rsidRPr="00F96F97">
        <w:rPr>
          <w:color w:val="auto"/>
          <w:sz w:val="20"/>
          <w:szCs w:val="20"/>
        </w:rPr>
        <w:t xml:space="preserve"> - omaczają normy przyjęte przez Europejski Komitet Standaryzacji (CEN) oraz Europejski Komitet Standaryzacji Elektrotechnicznej (CBNELEC) jako „standardy europejskie (BN)” lub „dokumenty harmonizacyjne (Hi))”, zgodnie z ogólnymi zasadami działania tych organizacji; </w:t>
      </w:r>
    </w:p>
    <w:p w14:paraId="648A88BA" w14:textId="77777777" w:rsidR="00CC26B9" w:rsidRPr="00F96F97" w:rsidRDefault="003B46AC" w:rsidP="005132CA">
      <w:pPr>
        <w:numPr>
          <w:ilvl w:val="0"/>
          <w:numId w:val="9"/>
        </w:numPr>
        <w:spacing w:after="49"/>
        <w:ind w:hanging="283"/>
        <w:rPr>
          <w:color w:val="auto"/>
          <w:sz w:val="20"/>
          <w:szCs w:val="20"/>
        </w:rPr>
      </w:pPr>
      <w:r w:rsidRPr="00F96F97">
        <w:rPr>
          <w:b/>
          <w:color w:val="auto"/>
          <w:sz w:val="20"/>
          <w:szCs w:val="20"/>
        </w:rPr>
        <w:t>obmiar robót</w:t>
      </w:r>
      <w:r w:rsidRPr="00F96F97">
        <w:rPr>
          <w:color w:val="auto"/>
          <w:sz w:val="20"/>
          <w:szCs w:val="20"/>
        </w:rPr>
        <w:t xml:space="preserve"> - pomiar wykonywanych robót budowlanych, dokonywany w celu weryfikacji ich ilości; </w:t>
      </w:r>
    </w:p>
    <w:p w14:paraId="31AC2AB4" w14:textId="77777777" w:rsidR="00CC26B9" w:rsidRPr="00F96F97" w:rsidRDefault="003B46AC" w:rsidP="005132CA">
      <w:pPr>
        <w:numPr>
          <w:ilvl w:val="0"/>
          <w:numId w:val="9"/>
        </w:numPr>
        <w:spacing w:after="50"/>
        <w:ind w:hanging="283"/>
        <w:rPr>
          <w:color w:val="auto"/>
          <w:sz w:val="20"/>
          <w:szCs w:val="20"/>
        </w:rPr>
      </w:pPr>
      <w:r w:rsidRPr="00F96F97">
        <w:rPr>
          <w:b/>
          <w:color w:val="auto"/>
          <w:sz w:val="20"/>
          <w:szCs w:val="20"/>
        </w:rPr>
        <w:t>Odpowiednia (bliska) zgodność</w:t>
      </w:r>
      <w:r w:rsidRPr="00F96F97">
        <w:rPr>
          <w:color w:val="auto"/>
          <w:sz w:val="20"/>
          <w:szCs w:val="20"/>
        </w:rPr>
        <w:t xml:space="preserve"> - zgodność wykonywanych Robót z dopuszczonymi tolerancjami, a jeśli przedział tolerancji nie został określony - z przeciętnymi tolerancjami, przyjmowanymi zwyczajowo dla danego rodzaju Robót budowlanych; </w:t>
      </w:r>
    </w:p>
    <w:p w14:paraId="34EEFAC8" w14:textId="77777777" w:rsidR="00CC26B9" w:rsidRPr="00F96F97" w:rsidRDefault="003B46AC" w:rsidP="005132CA">
      <w:pPr>
        <w:numPr>
          <w:ilvl w:val="0"/>
          <w:numId w:val="9"/>
        </w:numPr>
        <w:spacing w:after="51"/>
        <w:ind w:hanging="283"/>
        <w:rPr>
          <w:color w:val="auto"/>
          <w:sz w:val="20"/>
          <w:szCs w:val="20"/>
        </w:rPr>
      </w:pPr>
      <w:r w:rsidRPr="00F96F97">
        <w:rPr>
          <w:b/>
          <w:color w:val="auto"/>
          <w:sz w:val="20"/>
          <w:szCs w:val="20"/>
        </w:rPr>
        <w:t xml:space="preserve">Projektant </w:t>
      </w:r>
      <w:r w:rsidRPr="00F96F97">
        <w:rPr>
          <w:color w:val="auto"/>
          <w:sz w:val="20"/>
          <w:szCs w:val="20"/>
        </w:rPr>
        <w:t xml:space="preserve">- uprawniona osoba prawna lub fizyczna będąca autorem dokumentacji projektowej będącej w posiadaniu Zamawiającego, nie będąca stroną kontraktu; </w:t>
      </w:r>
    </w:p>
    <w:p w14:paraId="4F1797C2" w14:textId="77777777" w:rsidR="00CC26B9" w:rsidRPr="00F96F97" w:rsidRDefault="003B46AC" w:rsidP="005132CA">
      <w:pPr>
        <w:numPr>
          <w:ilvl w:val="0"/>
          <w:numId w:val="9"/>
        </w:numPr>
        <w:spacing w:after="50"/>
        <w:ind w:hanging="283"/>
        <w:rPr>
          <w:color w:val="auto"/>
          <w:sz w:val="20"/>
          <w:szCs w:val="20"/>
        </w:rPr>
      </w:pPr>
      <w:r w:rsidRPr="00F96F97">
        <w:rPr>
          <w:b/>
          <w:color w:val="auto"/>
          <w:sz w:val="20"/>
          <w:szCs w:val="20"/>
        </w:rPr>
        <w:t>Specyfikacje Techniczne Wykonania i Odbioru Robót (ST)</w:t>
      </w:r>
      <w:r w:rsidR="004A3385" w:rsidRPr="00F96F97">
        <w:rPr>
          <w:b/>
          <w:color w:val="auto"/>
          <w:sz w:val="20"/>
          <w:szCs w:val="20"/>
        </w:rPr>
        <w:t xml:space="preserve"> </w:t>
      </w:r>
      <w:r w:rsidRPr="00F96F97">
        <w:rPr>
          <w:color w:val="auto"/>
          <w:sz w:val="20"/>
          <w:szCs w:val="20"/>
        </w:rPr>
        <w:t xml:space="preserve">– zbiory wymagań, które </w:t>
      </w:r>
      <w:r w:rsidR="00707264">
        <w:rPr>
          <w:color w:val="auto"/>
          <w:sz w:val="20"/>
          <w:szCs w:val="20"/>
        </w:rPr>
        <w:br/>
      </w:r>
      <w:r w:rsidRPr="00F96F97">
        <w:rPr>
          <w:color w:val="auto"/>
          <w:sz w:val="20"/>
          <w:szCs w:val="20"/>
        </w:rPr>
        <w:t xml:space="preserve">są niezbędne do określenia standardu i jakości wykonania robót, w zakresie sposobu wykonania robót budowlanych, właściwości wykonania robót budowlanych oraz oceny prawidłowości wykonania poszczególnych robót </w:t>
      </w:r>
    </w:p>
    <w:p w14:paraId="5725C3CB" w14:textId="77777777" w:rsidR="002134E6" w:rsidRPr="00F96F97" w:rsidRDefault="002134E6" w:rsidP="005132CA">
      <w:pPr>
        <w:numPr>
          <w:ilvl w:val="0"/>
          <w:numId w:val="9"/>
        </w:numPr>
        <w:spacing w:after="50"/>
        <w:rPr>
          <w:color w:val="auto"/>
          <w:sz w:val="20"/>
          <w:szCs w:val="20"/>
          <w:highlight w:val="green"/>
        </w:rPr>
      </w:pPr>
      <w:r w:rsidRPr="00F96F97">
        <w:rPr>
          <w:b/>
          <w:color w:val="auto"/>
          <w:sz w:val="20"/>
          <w:szCs w:val="20"/>
        </w:rPr>
        <w:t xml:space="preserve">Inspektor </w:t>
      </w:r>
      <w:r w:rsidRPr="00F96F97">
        <w:rPr>
          <w:color w:val="auto"/>
          <w:sz w:val="20"/>
          <w:szCs w:val="20"/>
        </w:rPr>
        <w:t xml:space="preserve">– </w:t>
      </w:r>
      <w:r w:rsidR="00B374BB" w:rsidRPr="00F96F97">
        <w:rPr>
          <w:color w:val="auto"/>
          <w:sz w:val="20"/>
          <w:szCs w:val="20"/>
        </w:rPr>
        <w:t xml:space="preserve">osoba wykonująca samodzielną funkcję techniczną w budownictwie, wyznaczona przez Zamawiającego, o której wyznaczeniu poinformowany jest Wykonawca, odpowiedzialna </w:t>
      </w:r>
      <w:r w:rsidR="00707264">
        <w:rPr>
          <w:color w:val="auto"/>
          <w:sz w:val="20"/>
          <w:szCs w:val="20"/>
        </w:rPr>
        <w:br/>
      </w:r>
      <w:r w:rsidR="00B374BB" w:rsidRPr="00F96F97">
        <w:rPr>
          <w:color w:val="auto"/>
          <w:sz w:val="20"/>
          <w:szCs w:val="20"/>
        </w:rPr>
        <w:t>za nadzorowanie robót.</w:t>
      </w:r>
    </w:p>
    <w:p w14:paraId="5ED5262D" w14:textId="77777777" w:rsidR="00CC26B9" w:rsidRPr="00F96F97" w:rsidRDefault="003B46AC" w:rsidP="002128AD">
      <w:pPr>
        <w:spacing w:after="0"/>
        <w:ind w:firstLine="557"/>
        <w:rPr>
          <w:color w:val="auto"/>
          <w:sz w:val="20"/>
          <w:szCs w:val="20"/>
        </w:rPr>
      </w:pPr>
      <w:r w:rsidRPr="00F96F97">
        <w:rPr>
          <w:color w:val="auto"/>
          <w:sz w:val="20"/>
          <w:szCs w:val="20"/>
        </w:rPr>
        <w:lastRenderedPageBreak/>
        <w:t>Używane skróty należy czytać następująco</w:t>
      </w:r>
      <w:r w:rsidR="002B5A90" w:rsidRPr="00F96F97">
        <w:rPr>
          <w:color w:val="auto"/>
          <w:sz w:val="20"/>
          <w:szCs w:val="20"/>
        </w:rPr>
        <w:t>:</w:t>
      </w:r>
      <w:r w:rsidRPr="00F96F97">
        <w:rPr>
          <w:color w:val="auto"/>
          <w:sz w:val="20"/>
          <w:szCs w:val="20"/>
        </w:rPr>
        <w:t xml:space="preserve"> ST - Specyfikacje Techn</w:t>
      </w:r>
      <w:r w:rsidR="00B374BB" w:rsidRPr="00F96F97">
        <w:rPr>
          <w:color w:val="auto"/>
          <w:sz w:val="20"/>
          <w:szCs w:val="20"/>
        </w:rPr>
        <w:t>iczne Wykonania i Odbioru Robót</w:t>
      </w:r>
      <w:r w:rsidRPr="00F96F97">
        <w:rPr>
          <w:color w:val="auto"/>
          <w:sz w:val="20"/>
          <w:szCs w:val="20"/>
        </w:rPr>
        <w:t xml:space="preserve">.  </w:t>
      </w:r>
    </w:p>
    <w:p w14:paraId="3226679D" w14:textId="77777777" w:rsidR="00CC26B9" w:rsidRPr="00AD564D" w:rsidRDefault="003B46AC" w:rsidP="005132CA">
      <w:pPr>
        <w:pStyle w:val="Nagwek3"/>
        <w:numPr>
          <w:ilvl w:val="1"/>
          <w:numId w:val="64"/>
        </w:numPr>
        <w:spacing w:before="0"/>
        <w:ind w:hanging="340"/>
        <w:jc w:val="both"/>
        <w:rPr>
          <w:color w:val="auto"/>
          <w:sz w:val="20"/>
          <w:szCs w:val="24"/>
        </w:rPr>
      </w:pPr>
      <w:bookmarkStart w:id="80" w:name="_Toc475521435"/>
      <w:bookmarkStart w:id="81" w:name="_Toc2332572"/>
      <w:r w:rsidRPr="00AD564D">
        <w:rPr>
          <w:color w:val="auto"/>
          <w:sz w:val="20"/>
          <w:szCs w:val="24"/>
        </w:rPr>
        <w:t>Wyroby budowlane</w:t>
      </w:r>
      <w:bookmarkEnd w:id="80"/>
      <w:bookmarkEnd w:id="81"/>
      <w:r w:rsidRPr="00AD564D">
        <w:rPr>
          <w:color w:val="auto"/>
          <w:sz w:val="20"/>
          <w:szCs w:val="24"/>
        </w:rPr>
        <w:t xml:space="preserve"> </w:t>
      </w:r>
    </w:p>
    <w:p w14:paraId="0661AEA8" w14:textId="77777777" w:rsidR="00CC26B9" w:rsidRPr="00AD564D" w:rsidRDefault="003B46AC" w:rsidP="005132CA">
      <w:pPr>
        <w:pStyle w:val="Nagwek5"/>
        <w:numPr>
          <w:ilvl w:val="2"/>
          <w:numId w:val="64"/>
        </w:numPr>
        <w:spacing w:before="0"/>
        <w:ind w:firstLine="57"/>
        <w:jc w:val="both"/>
        <w:rPr>
          <w:color w:val="auto"/>
          <w:sz w:val="20"/>
          <w:szCs w:val="24"/>
        </w:rPr>
      </w:pPr>
      <w:bookmarkStart w:id="82" w:name="_Toc475521436"/>
      <w:bookmarkStart w:id="83" w:name="_Toc2332573"/>
      <w:r w:rsidRPr="00AD564D">
        <w:rPr>
          <w:color w:val="auto"/>
          <w:sz w:val="20"/>
          <w:szCs w:val="24"/>
        </w:rPr>
        <w:t>Wymagania ogólne</w:t>
      </w:r>
      <w:bookmarkEnd w:id="82"/>
      <w:bookmarkEnd w:id="83"/>
      <w:r w:rsidRPr="00AD564D">
        <w:rPr>
          <w:color w:val="auto"/>
          <w:sz w:val="20"/>
          <w:szCs w:val="24"/>
        </w:rPr>
        <w:t xml:space="preserve"> </w:t>
      </w:r>
    </w:p>
    <w:p w14:paraId="6C76147B" w14:textId="77777777" w:rsidR="00CC26B9" w:rsidRPr="00F96F97" w:rsidRDefault="003B46AC" w:rsidP="002128AD">
      <w:pPr>
        <w:ind w:left="-5" w:firstLine="572"/>
        <w:rPr>
          <w:color w:val="auto"/>
          <w:sz w:val="20"/>
          <w:szCs w:val="20"/>
        </w:rPr>
      </w:pPr>
      <w:r w:rsidRPr="00F96F97">
        <w:rPr>
          <w:color w:val="auto"/>
          <w:sz w:val="20"/>
          <w:szCs w:val="20"/>
        </w:rPr>
        <w:t xml:space="preserve">Wyroby budowlane (materiały, elementy i urządzenia) przeznaczone do robót powinny spełniać wymogi stawiane wyrobom budowlanym przez Prawo budowlane i Ustawę o wyrobach budowlanych </w:t>
      </w:r>
      <w:r w:rsidR="00707264">
        <w:rPr>
          <w:color w:val="auto"/>
          <w:sz w:val="20"/>
          <w:szCs w:val="20"/>
        </w:rPr>
        <w:br/>
      </w:r>
      <w:r w:rsidRPr="00F96F97">
        <w:rPr>
          <w:color w:val="auto"/>
          <w:sz w:val="20"/>
          <w:szCs w:val="20"/>
        </w:rPr>
        <w:t xml:space="preserve">z dnia 16 kwietnia 2004 r. (tj. z 8 września 2016 r. Dz.U. z </w:t>
      </w:r>
      <w:r w:rsidR="0017187F" w:rsidRPr="00F96F97">
        <w:rPr>
          <w:color w:val="auto"/>
          <w:sz w:val="20"/>
          <w:szCs w:val="20"/>
        </w:rPr>
        <w:t>2016 r. poz. 1570 z późn. zm.) oraz zgodnie z Rozporządzeniem Parlamentu Europejskiego i Rady (UE) nr 305/2011.</w:t>
      </w:r>
    </w:p>
    <w:p w14:paraId="08FCAE65" w14:textId="77777777" w:rsidR="00CC26B9" w:rsidRPr="00F96F97" w:rsidRDefault="003B46AC" w:rsidP="002128AD">
      <w:pPr>
        <w:ind w:left="-5" w:firstLine="572"/>
        <w:rPr>
          <w:color w:val="auto"/>
          <w:sz w:val="20"/>
          <w:szCs w:val="20"/>
        </w:rPr>
      </w:pPr>
      <w:r w:rsidRPr="00F96F97">
        <w:rPr>
          <w:color w:val="auto"/>
          <w:sz w:val="20"/>
          <w:szCs w:val="20"/>
        </w:rPr>
        <w:t xml:space="preserve">Wszystkie materiały, urządzenia i elementy gotowe do wykorzystania przy Robotach Stałych powinny być nowe, pierwszej </w:t>
      </w:r>
      <w:r w:rsidR="0017187F" w:rsidRPr="00F96F97">
        <w:rPr>
          <w:color w:val="auto"/>
          <w:sz w:val="20"/>
          <w:szCs w:val="20"/>
        </w:rPr>
        <w:t>klasy, jakości</w:t>
      </w:r>
      <w:r w:rsidRPr="00F96F97">
        <w:rPr>
          <w:color w:val="auto"/>
          <w:sz w:val="20"/>
          <w:szCs w:val="20"/>
        </w:rPr>
        <w:t xml:space="preserve"> i solidnego wykonania. Powinno się je nabywać wyłącznie </w:t>
      </w:r>
      <w:r w:rsidR="00707264">
        <w:rPr>
          <w:color w:val="auto"/>
          <w:sz w:val="20"/>
          <w:szCs w:val="20"/>
        </w:rPr>
        <w:br/>
      </w:r>
      <w:r w:rsidRPr="00F96F97">
        <w:rPr>
          <w:color w:val="auto"/>
          <w:sz w:val="20"/>
          <w:szCs w:val="20"/>
        </w:rPr>
        <w:t xml:space="preserve">od dostawców, którzy </w:t>
      </w:r>
      <w:r w:rsidR="0017187F" w:rsidRPr="00F96F97">
        <w:rPr>
          <w:color w:val="auto"/>
          <w:sz w:val="20"/>
          <w:szCs w:val="20"/>
        </w:rPr>
        <w:t>wykażą, jakość</w:t>
      </w:r>
      <w:r w:rsidRPr="00F96F97">
        <w:rPr>
          <w:color w:val="auto"/>
          <w:sz w:val="20"/>
          <w:szCs w:val="20"/>
        </w:rPr>
        <w:t xml:space="preserve"> swoich produktów, przedstawiając referencje w związku </w:t>
      </w:r>
      <w:r w:rsidR="00707264">
        <w:rPr>
          <w:color w:val="auto"/>
          <w:sz w:val="20"/>
          <w:szCs w:val="20"/>
        </w:rPr>
        <w:br/>
      </w:r>
      <w:r w:rsidRPr="00F96F97">
        <w:rPr>
          <w:color w:val="auto"/>
          <w:sz w:val="20"/>
          <w:szCs w:val="20"/>
        </w:rPr>
        <w:t xml:space="preserve">z wykonanymi wcześniej podobnymi pracami.  </w:t>
      </w:r>
    </w:p>
    <w:p w14:paraId="60BB07F8" w14:textId="77777777" w:rsidR="00CC26B9" w:rsidRPr="00F96F97" w:rsidRDefault="003B46AC" w:rsidP="002128AD">
      <w:pPr>
        <w:ind w:left="-5" w:firstLine="572"/>
        <w:rPr>
          <w:color w:val="auto"/>
          <w:sz w:val="20"/>
          <w:szCs w:val="20"/>
        </w:rPr>
      </w:pPr>
      <w:r w:rsidRPr="00F96F97">
        <w:rPr>
          <w:color w:val="auto"/>
          <w:sz w:val="20"/>
          <w:szCs w:val="20"/>
        </w:rPr>
        <w:t xml:space="preserve">Cechy materiałów i elementów budowli muszą być jednorodne i wykazywać bliską zgodność </w:t>
      </w:r>
      <w:r w:rsidR="00707264">
        <w:rPr>
          <w:color w:val="auto"/>
          <w:sz w:val="20"/>
          <w:szCs w:val="20"/>
        </w:rPr>
        <w:br/>
      </w:r>
      <w:r w:rsidRPr="00F96F97">
        <w:rPr>
          <w:color w:val="auto"/>
          <w:sz w:val="20"/>
          <w:szCs w:val="20"/>
        </w:rPr>
        <w:t xml:space="preserve">z wymaganiami, a rozrzuty tych cech nie mogą przekraczać dopuszczalnego przedziału tolerancji. </w:t>
      </w:r>
    </w:p>
    <w:p w14:paraId="022DA68A" w14:textId="77777777" w:rsidR="00CC26B9" w:rsidRPr="00F96F97" w:rsidRDefault="003B46AC" w:rsidP="002128AD">
      <w:pPr>
        <w:ind w:left="-5" w:firstLine="572"/>
        <w:rPr>
          <w:color w:val="auto"/>
          <w:sz w:val="20"/>
          <w:szCs w:val="20"/>
        </w:rPr>
      </w:pPr>
      <w:r w:rsidRPr="00F96F97">
        <w:rPr>
          <w:color w:val="auto"/>
          <w:sz w:val="20"/>
          <w:szCs w:val="20"/>
        </w:rPr>
        <w:t xml:space="preserve">Materiały powinny być tak wybrane, aby wytrzymały wpływ czynników korozyjnych. W szczególności: </w:t>
      </w:r>
    </w:p>
    <w:p w14:paraId="2C5AAFC3" w14:textId="77777777" w:rsidR="00CC26B9" w:rsidRPr="00F96F97" w:rsidRDefault="003B46AC" w:rsidP="005132CA">
      <w:pPr>
        <w:numPr>
          <w:ilvl w:val="0"/>
          <w:numId w:val="10"/>
        </w:numPr>
        <w:ind w:hanging="283"/>
        <w:rPr>
          <w:color w:val="auto"/>
          <w:sz w:val="20"/>
          <w:szCs w:val="20"/>
        </w:rPr>
      </w:pPr>
      <w:r w:rsidRPr="00F96F97">
        <w:rPr>
          <w:color w:val="auto"/>
          <w:sz w:val="20"/>
          <w:szCs w:val="20"/>
        </w:rPr>
        <w:t xml:space="preserve">produkty i materiały wystawione na kontakt z wodą pitną nie mogą stanowić zagrożenia toksykologicznego, umożliwiać rozwoju mikrobów ani wywoływać zmian smaku lub zapachu albo przebarwienia wody; muszą też posiadać wydany przez właściwą instytucję certyfikat potwierdzający, że kwalifikują się do zastosowania w instalacjach doprowadzających wodę pitną (atest PZH i dopuszczenie Terenowej Stacji Sanitarno-Epidemiologicznej); </w:t>
      </w:r>
    </w:p>
    <w:p w14:paraId="2E158517" w14:textId="77777777" w:rsidR="00CC26B9" w:rsidRPr="00F96F97" w:rsidRDefault="003B46AC" w:rsidP="005132CA">
      <w:pPr>
        <w:numPr>
          <w:ilvl w:val="0"/>
          <w:numId w:val="10"/>
        </w:numPr>
        <w:ind w:hanging="283"/>
        <w:rPr>
          <w:color w:val="auto"/>
          <w:sz w:val="20"/>
          <w:szCs w:val="20"/>
        </w:rPr>
      </w:pPr>
      <w:r w:rsidRPr="00F96F97">
        <w:rPr>
          <w:color w:val="auto"/>
          <w:sz w:val="20"/>
          <w:szCs w:val="20"/>
        </w:rPr>
        <w:t xml:space="preserve">produkty i materiały narażone na kontakt ze ściekami lub środowiskiem kanalizacyjnym nie mogą być biodegradowalne, </w:t>
      </w:r>
    </w:p>
    <w:p w14:paraId="0A9F8525" w14:textId="77777777" w:rsidR="00CC26B9" w:rsidRPr="00F96F97" w:rsidRDefault="003B46AC" w:rsidP="002128AD">
      <w:pPr>
        <w:ind w:left="-5" w:firstLine="572"/>
        <w:rPr>
          <w:color w:val="auto"/>
          <w:sz w:val="20"/>
          <w:szCs w:val="20"/>
        </w:rPr>
      </w:pPr>
      <w:r w:rsidRPr="00F96F97">
        <w:rPr>
          <w:color w:val="auto"/>
          <w:sz w:val="20"/>
          <w:szCs w:val="20"/>
        </w:rPr>
        <w:t xml:space="preserve">Części zużywające się winny być łatwo dostępne. </w:t>
      </w:r>
    </w:p>
    <w:p w14:paraId="24C3A25A" w14:textId="77777777" w:rsidR="00CC26B9" w:rsidRPr="00F96F97" w:rsidRDefault="003B46AC" w:rsidP="002128AD">
      <w:pPr>
        <w:spacing w:after="0" w:line="259" w:lineRule="auto"/>
        <w:ind w:left="0" w:firstLine="567"/>
        <w:rPr>
          <w:color w:val="auto"/>
          <w:sz w:val="20"/>
          <w:szCs w:val="20"/>
        </w:rPr>
      </w:pPr>
      <w:r w:rsidRPr="00F96F97">
        <w:rPr>
          <w:color w:val="auto"/>
          <w:sz w:val="20"/>
          <w:szCs w:val="20"/>
        </w:rPr>
        <w:t xml:space="preserve">Należy unikać stykania się ze sobą powierzchni dwóch niejednakowych materiałów, a wszędzie tam, gdzie jest to niemożliwe, materiały te muszą być tak dobrane, aby różnica ich naturalnych potencjałów nie przekraczała 250 mV. Należy zastosować powlekanie galwaniczne lub inną technikę zabezpieczenia stykających się ze sobą powierzchni w celu zmniejszenia różnicy potencjałów </w:t>
      </w:r>
      <w:r w:rsidR="00707264">
        <w:rPr>
          <w:color w:val="auto"/>
          <w:sz w:val="20"/>
          <w:szCs w:val="20"/>
        </w:rPr>
        <w:br/>
      </w:r>
      <w:r w:rsidRPr="00F96F97">
        <w:rPr>
          <w:color w:val="auto"/>
          <w:sz w:val="20"/>
          <w:szCs w:val="20"/>
        </w:rPr>
        <w:t xml:space="preserve">do dopuszczalnego poziomu.  </w:t>
      </w:r>
    </w:p>
    <w:p w14:paraId="00381C3C" w14:textId="77777777" w:rsidR="00CC26B9" w:rsidRPr="00F96F97" w:rsidRDefault="003B46AC" w:rsidP="002128AD">
      <w:pPr>
        <w:ind w:left="-5" w:firstLine="572"/>
        <w:rPr>
          <w:color w:val="auto"/>
          <w:sz w:val="20"/>
          <w:szCs w:val="20"/>
        </w:rPr>
      </w:pPr>
      <w:r w:rsidRPr="00F96F97">
        <w:rPr>
          <w:color w:val="auto"/>
          <w:sz w:val="20"/>
          <w:szCs w:val="20"/>
        </w:rPr>
        <w:t xml:space="preserve">Wszystkie materiały i ich wykończenia będą posiadały przedłużoną żywotność i odporność </w:t>
      </w:r>
      <w:r w:rsidR="00707264">
        <w:rPr>
          <w:color w:val="auto"/>
          <w:sz w:val="20"/>
          <w:szCs w:val="20"/>
        </w:rPr>
        <w:br/>
      </w:r>
      <w:r w:rsidRPr="00F96F97">
        <w:rPr>
          <w:color w:val="auto"/>
          <w:sz w:val="20"/>
          <w:szCs w:val="20"/>
        </w:rPr>
        <w:t xml:space="preserve">w otaczających warunkach klimatycznych. Materiały użyte w miejscach wentylowanych lub klimatyzowanych będą tak dobrane, by ich właściwości nie uległy zmianie w przypadku awarii systemu wentylacji lub klimatyzacji. </w:t>
      </w:r>
    </w:p>
    <w:p w14:paraId="039FCC7E" w14:textId="77777777" w:rsidR="00CC26B9" w:rsidRPr="00F96F97" w:rsidRDefault="003B46AC" w:rsidP="002128AD">
      <w:pPr>
        <w:ind w:left="-5" w:firstLine="572"/>
        <w:rPr>
          <w:color w:val="auto"/>
          <w:sz w:val="20"/>
          <w:szCs w:val="20"/>
        </w:rPr>
      </w:pPr>
      <w:r w:rsidRPr="00F96F97">
        <w:rPr>
          <w:color w:val="auto"/>
          <w:sz w:val="20"/>
          <w:szCs w:val="20"/>
        </w:rPr>
        <w:t xml:space="preserve">Wszystkie elementy Urządzeń, w których może zajść konieczność wymiany części, winny być opatrzone nieścieralnymi tabliczkami metalowymi podającymi wyraźnie nazwę producenta, numery seryjne i podstawowe informacje na temat zastosowania, itp. Dane te winny być wystarczająco szczegółowe, by można było jednoznacznie opisać urządzenie w trakcie korespondencji i zamawiania części. </w:t>
      </w:r>
    </w:p>
    <w:p w14:paraId="2474B513" w14:textId="77777777" w:rsidR="00CC26B9" w:rsidRPr="00F96F97" w:rsidRDefault="003B46AC" w:rsidP="002128AD">
      <w:pPr>
        <w:ind w:left="-5" w:firstLine="572"/>
        <w:rPr>
          <w:color w:val="auto"/>
          <w:sz w:val="20"/>
          <w:szCs w:val="20"/>
        </w:rPr>
      </w:pPr>
      <w:r w:rsidRPr="00F96F97">
        <w:rPr>
          <w:color w:val="auto"/>
          <w:sz w:val="20"/>
          <w:szCs w:val="20"/>
        </w:rPr>
        <w:t xml:space="preserve">Nazwy producentów urządzeń i materiałów, które mają być zastosowane w obiektach, wraz </w:t>
      </w:r>
      <w:r w:rsidR="00707264">
        <w:rPr>
          <w:color w:val="auto"/>
          <w:sz w:val="20"/>
          <w:szCs w:val="20"/>
        </w:rPr>
        <w:br/>
      </w:r>
      <w:r w:rsidRPr="00F96F97">
        <w:rPr>
          <w:color w:val="auto"/>
          <w:sz w:val="20"/>
          <w:szCs w:val="20"/>
        </w:rPr>
        <w:t xml:space="preserve">z parametrami technicznymi, świadectwami badań i innymi istotnymi danymi zostaną przedłożone Inspektorowi.  </w:t>
      </w:r>
    </w:p>
    <w:p w14:paraId="2C535DB3" w14:textId="77777777" w:rsidR="00CC26B9" w:rsidRPr="00F96F97" w:rsidRDefault="003B46AC" w:rsidP="002128AD">
      <w:pPr>
        <w:ind w:left="-5" w:firstLine="572"/>
        <w:rPr>
          <w:color w:val="auto"/>
          <w:sz w:val="20"/>
          <w:szCs w:val="20"/>
        </w:rPr>
      </w:pPr>
      <w:r w:rsidRPr="00F96F97">
        <w:rPr>
          <w:color w:val="auto"/>
          <w:sz w:val="20"/>
          <w:szCs w:val="20"/>
        </w:rPr>
        <w:t xml:space="preserve">Wykonawca winien przedłożyć Inspektorowi pełną informację, zgodnie ze szczegółami podanymi poniżej, odnośnie do wszystkich proponowanych urządzeń i materiałów. </w:t>
      </w:r>
    </w:p>
    <w:p w14:paraId="153E6DBD" w14:textId="77777777" w:rsidR="00CC26B9" w:rsidRPr="00F96F97" w:rsidRDefault="003B46AC" w:rsidP="002128AD">
      <w:pPr>
        <w:ind w:left="-5" w:firstLine="572"/>
        <w:rPr>
          <w:color w:val="auto"/>
          <w:sz w:val="20"/>
          <w:szCs w:val="20"/>
        </w:rPr>
      </w:pPr>
      <w:r w:rsidRPr="00F96F97">
        <w:rPr>
          <w:color w:val="auto"/>
          <w:sz w:val="20"/>
          <w:szCs w:val="20"/>
        </w:rPr>
        <w:t xml:space="preserve">Przed złożeniem zamówienia na urządzenia i materiały Wykonawca winien przedłożyć w trzech kopiach wniosek o ich zatwierdzenie. Informacja powinna być przedstawiona w sposób jasny </w:t>
      </w:r>
      <w:r w:rsidR="00707264">
        <w:rPr>
          <w:color w:val="auto"/>
          <w:sz w:val="20"/>
          <w:szCs w:val="20"/>
        </w:rPr>
        <w:br/>
      </w:r>
      <w:r w:rsidRPr="00F96F97">
        <w:rPr>
          <w:color w:val="auto"/>
          <w:sz w:val="20"/>
          <w:szCs w:val="20"/>
        </w:rPr>
        <w:t xml:space="preserve">i staranny, w formacie standardowym, uzgodnionym z Inspektorem. Na zatwierdzenie Wykonawca winien przewidzieć trzy tygodnie i do czasu otrzymania jednego egzemplarza zatwierdzenia </w:t>
      </w:r>
      <w:r w:rsidR="00707264">
        <w:rPr>
          <w:color w:val="auto"/>
          <w:sz w:val="20"/>
          <w:szCs w:val="20"/>
        </w:rPr>
        <w:br/>
      </w:r>
      <w:r w:rsidRPr="00F96F97">
        <w:rPr>
          <w:color w:val="auto"/>
          <w:sz w:val="20"/>
          <w:szCs w:val="20"/>
        </w:rPr>
        <w:t xml:space="preserve">z podpisem i datą nie wolno składać żadnych zamówień.  </w:t>
      </w:r>
    </w:p>
    <w:p w14:paraId="1704B55B" w14:textId="77777777" w:rsidR="00CC26B9" w:rsidRPr="00F96F97" w:rsidRDefault="003B46AC" w:rsidP="002128AD">
      <w:pPr>
        <w:spacing w:after="0" w:line="259" w:lineRule="auto"/>
        <w:ind w:left="0" w:firstLine="567"/>
        <w:rPr>
          <w:color w:val="auto"/>
          <w:sz w:val="20"/>
          <w:szCs w:val="20"/>
        </w:rPr>
      </w:pPr>
      <w:r w:rsidRPr="00F96F97">
        <w:rPr>
          <w:color w:val="auto"/>
          <w:sz w:val="20"/>
          <w:szCs w:val="20"/>
        </w:rPr>
        <w:t xml:space="preserve">Wymagane są następujące dane: </w:t>
      </w:r>
    </w:p>
    <w:p w14:paraId="2AAE1D0B" w14:textId="77777777" w:rsidR="00CC26B9" w:rsidRPr="00F96F97" w:rsidRDefault="003B46AC" w:rsidP="005132CA">
      <w:pPr>
        <w:numPr>
          <w:ilvl w:val="0"/>
          <w:numId w:val="11"/>
        </w:numPr>
        <w:ind w:hanging="283"/>
        <w:rPr>
          <w:color w:val="auto"/>
          <w:sz w:val="20"/>
          <w:szCs w:val="20"/>
        </w:rPr>
      </w:pPr>
      <w:r w:rsidRPr="00F96F97">
        <w:rPr>
          <w:color w:val="auto"/>
          <w:sz w:val="20"/>
          <w:szCs w:val="20"/>
        </w:rPr>
        <w:t xml:space="preserve">nazwisko i adres proponowanego dostawcy lub producenta, </w:t>
      </w:r>
    </w:p>
    <w:p w14:paraId="749CFAEF" w14:textId="77777777" w:rsidR="00CC26B9" w:rsidRPr="00F96F97" w:rsidRDefault="003B46AC" w:rsidP="005132CA">
      <w:pPr>
        <w:numPr>
          <w:ilvl w:val="0"/>
          <w:numId w:val="11"/>
        </w:numPr>
        <w:ind w:hanging="283"/>
        <w:rPr>
          <w:color w:val="auto"/>
          <w:sz w:val="20"/>
          <w:szCs w:val="20"/>
        </w:rPr>
      </w:pPr>
      <w:r w:rsidRPr="00F96F97">
        <w:rPr>
          <w:color w:val="auto"/>
          <w:sz w:val="20"/>
          <w:szCs w:val="20"/>
        </w:rPr>
        <w:t xml:space="preserve">numery i tytuły odnośnych wymagań technicznych krajowej lub międzynarodowej instytucji normalizacyjnej, jakie winny spełniać materiały lub elementy gotowe, wraz z kopiami dokumentów,  </w:t>
      </w:r>
    </w:p>
    <w:p w14:paraId="45539367" w14:textId="77777777" w:rsidR="00CC26B9" w:rsidRPr="00F96F97" w:rsidRDefault="003B46AC" w:rsidP="005132CA">
      <w:pPr>
        <w:numPr>
          <w:ilvl w:val="0"/>
          <w:numId w:val="11"/>
        </w:numPr>
        <w:ind w:hanging="283"/>
        <w:rPr>
          <w:color w:val="auto"/>
          <w:sz w:val="20"/>
          <w:szCs w:val="20"/>
        </w:rPr>
      </w:pPr>
      <w:r w:rsidRPr="00F96F97">
        <w:rPr>
          <w:color w:val="auto"/>
          <w:sz w:val="20"/>
          <w:szCs w:val="20"/>
        </w:rPr>
        <w:t xml:space="preserve">próbki materiałów proponowanych do wykorzystania przez Wykonawcę, reprezentatywne dla ich ogólnej jakości, </w:t>
      </w:r>
    </w:p>
    <w:p w14:paraId="324AC04B" w14:textId="77777777" w:rsidR="00CC26B9" w:rsidRPr="00F96F97" w:rsidRDefault="003B46AC" w:rsidP="005132CA">
      <w:pPr>
        <w:numPr>
          <w:ilvl w:val="0"/>
          <w:numId w:val="11"/>
        </w:numPr>
        <w:ind w:hanging="283"/>
        <w:rPr>
          <w:color w:val="auto"/>
          <w:sz w:val="20"/>
          <w:szCs w:val="20"/>
        </w:rPr>
      </w:pPr>
      <w:r w:rsidRPr="00F96F97">
        <w:rPr>
          <w:color w:val="auto"/>
          <w:sz w:val="20"/>
          <w:szCs w:val="20"/>
        </w:rPr>
        <w:t xml:space="preserve">dokumenty producentów dotyczące materiałów i wytwarzanych elementów, </w:t>
      </w:r>
    </w:p>
    <w:p w14:paraId="78BFC9F8" w14:textId="77777777" w:rsidR="00CC26B9" w:rsidRPr="00F96F97" w:rsidRDefault="003B46AC" w:rsidP="005132CA">
      <w:pPr>
        <w:numPr>
          <w:ilvl w:val="0"/>
          <w:numId w:val="11"/>
        </w:numPr>
        <w:ind w:hanging="283"/>
        <w:rPr>
          <w:color w:val="auto"/>
          <w:sz w:val="20"/>
          <w:szCs w:val="20"/>
        </w:rPr>
      </w:pPr>
      <w:r w:rsidRPr="00F96F97">
        <w:rPr>
          <w:color w:val="auto"/>
          <w:sz w:val="20"/>
          <w:szCs w:val="20"/>
        </w:rPr>
        <w:t xml:space="preserve">informacje pozwalające wykazać, że urządzenia są wystarczającej jakości i spełniają warunki Kontraktu, </w:t>
      </w:r>
    </w:p>
    <w:p w14:paraId="70B42F4B" w14:textId="77777777" w:rsidR="00CC26B9" w:rsidRPr="00F96F97" w:rsidRDefault="003B46AC" w:rsidP="005132CA">
      <w:pPr>
        <w:numPr>
          <w:ilvl w:val="0"/>
          <w:numId w:val="11"/>
        </w:numPr>
        <w:ind w:hanging="283"/>
        <w:rPr>
          <w:color w:val="auto"/>
          <w:sz w:val="20"/>
          <w:szCs w:val="20"/>
        </w:rPr>
      </w:pPr>
      <w:r w:rsidRPr="00F96F97">
        <w:rPr>
          <w:color w:val="auto"/>
          <w:sz w:val="20"/>
          <w:szCs w:val="20"/>
        </w:rPr>
        <w:t xml:space="preserve">wszelkie inne informacje, wymagane zgodnie z Kontraktem. </w:t>
      </w:r>
    </w:p>
    <w:p w14:paraId="4B87485B" w14:textId="77777777" w:rsidR="00CC26B9" w:rsidRPr="00F96F97" w:rsidRDefault="003B46AC" w:rsidP="002128AD">
      <w:pPr>
        <w:spacing w:after="0" w:line="259" w:lineRule="auto"/>
        <w:ind w:left="0" w:firstLine="567"/>
        <w:rPr>
          <w:color w:val="auto"/>
          <w:sz w:val="20"/>
          <w:szCs w:val="20"/>
        </w:rPr>
      </w:pPr>
      <w:r w:rsidRPr="00F96F97">
        <w:rPr>
          <w:color w:val="auto"/>
          <w:sz w:val="20"/>
          <w:szCs w:val="20"/>
        </w:rPr>
        <w:t xml:space="preserve"> Przed wysłaniem materiałów bądź urządzeń na Teren Budowy Wykonawca winien: </w:t>
      </w:r>
    </w:p>
    <w:p w14:paraId="1FEFAB7E" w14:textId="77777777" w:rsidR="00CC26B9" w:rsidRPr="00F96F97" w:rsidRDefault="003B46AC" w:rsidP="005132CA">
      <w:pPr>
        <w:numPr>
          <w:ilvl w:val="0"/>
          <w:numId w:val="11"/>
        </w:numPr>
        <w:ind w:hanging="283"/>
        <w:rPr>
          <w:color w:val="auto"/>
          <w:sz w:val="20"/>
          <w:szCs w:val="20"/>
        </w:rPr>
      </w:pPr>
      <w:r w:rsidRPr="00F96F97">
        <w:rPr>
          <w:color w:val="auto"/>
          <w:sz w:val="20"/>
          <w:szCs w:val="20"/>
        </w:rPr>
        <w:lastRenderedPageBreak/>
        <w:t xml:space="preserve">zapewnić możliwość przeprowadzenia inspekcji i prób na terenie wyrobisk dostawców, zakładów producentów albo w zatwierdzonych niezależnych ośrodkach badawczych. Inspekcje i próby mogą być przeprowadzone przez Inspektora lub jego przedstawiciela, </w:t>
      </w:r>
    </w:p>
    <w:p w14:paraId="4892D1D8" w14:textId="77777777" w:rsidR="00CC26B9" w:rsidRPr="00F96F97" w:rsidRDefault="003B46AC" w:rsidP="005132CA">
      <w:pPr>
        <w:numPr>
          <w:ilvl w:val="0"/>
          <w:numId w:val="11"/>
        </w:numPr>
        <w:ind w:hanging="283"/>
        <w:rPr>
          <w:color w:val="auto"/>
          <w:sz w:val="20"/>
          <w:szCs w:val="20"/>
        </w:rPr>
      </w:pPr>
      <w:r w:rsidRPr="00F96F97">
        <w:rPr>
          <w:color w:val="auto"/>
          <w:sz w:val="20"/>
          <w:szCs w:val="20"/>
        </w:rPr>
        <w:t xml:space="preserve">przedstawić szczegółowe informacje dotyczące procedur kontroli jakości dostawcy i producenta oraz kopie certyfikatów próby, </w:t>
      </w:r>
    </w:p>
    <w:p w14:paraId="438939D7" w14:textId="77777777" w:rsidR="00CC26B9" w:rsidRPr="00F96F97" w:rsidRDefault="003B46AC" w:rsidP="005132CA">
      <w:pPr>
        <w:numPr>
          <w:ilvl w:val="0"/>
          <w:numId w:val="11"/>
        </w:numPr>
        <w:spacing w:after="0"/>
        <w:ind w:hanging="283"/>
        <w:rPr>
          <w:color w:val="auto"/>
          <w:sz w:val="20"/>
          <w:szCs w:val="20"/>
        </w:rPr>
      </w:pPr>
      <w:r w:rsidRPr="00F96F97">
        <w:rPr>
          <w:color w:val="auto"/>
          <w:sz w:val="20"/>
          <w:szCs w:val="20"/>
        </w:rPr>
        <w:t xml:space="preserve">przedstawić szczegóły dotyczące identyfikacji wysyłki. </w:t>
      </w:r>
    </w:p>
    <w:p w14:paraId="027CB5F1" w14:textId="77777777" w:rsidR="00CC26B9" w:rsidRPr="00AD564D" w:rsidRDefault="003B46AC" w:rsidP="005132CA">
      <w:pPr>
        <w:pStyle w:val="Nagwek5"/>
        <w:numPr>
          <w:ilvl w:val="2"/>
          <w:numId w:val="64"/>
        </w:numPr>
        <w:spacing w:before="0"/>
        <w:ind w:firstLine="57"/>
        <w:jc w:val="both"/>
        <w:rPr>
          <w:color w:val="auto"/>
          <w:sz w:val="20"/>
          <w:szCs w:val="24"/>
        </w:rPr>
      </w:pPr>
      <w:bookmarkStart w:id="84" w:name="_Toc475521437"/>
      <w:bookmarkStart w:id="85" w:name="_Toc2332574"/>
      <w:r w:rsidRPr="00AD564D">
        <w:rPr>
          <w:color w:val="auto"/>
          <w:sz w:val="20"/>
          <w:szCs w:val="24"/>
        </w:rPr>
        <w:t>Źródła szukania wyrobów budowlanych</w:t>
      </w:r>
      <w:bookmarkEnd w:id="84"/>
      <w:bookmarkEnd w:id="85"/>
      <w:r w:rsidRPr="00AD564D">
        <w:rPr>
          <w:color w:val="auto"/>
          <w:sz w:val="20"/>
          <w:szCs w:val="24"/>
        </w:rPr>
        <w:t xml:space="preserve"> </w:t>
      </w:r>
    </w:p>
    <w:p w14:paraId="055C80F2" w14:textId="77777777" w:rsidR="00CC26B9" w:rsidRPr="00F96F97" w:rsidRDefault="003B46AC" w:rsidP="002128AD">
      <w:pPr>
        <w:ind w:left="-5" w:firstLine="572"/>
        <w:rPr>
          <w:color w:val="auto"/>
          <w:sz w:val="20"/>
          <w:szCs w:val="20"/>
        </w:rPr>
      </w:pPr>
      <w:r w:rsidRPr="00F96F97">
        <w:rPr>
          <w:color w:val="auto"/>
          <w:sz w:val="20"/>
          <w:szCs w:val="20"/>
        </w:rPr>
        <w:t xml:space="preserve">Co najmniej na </w:t>
      </w:r>
      <w:r w:rsidR="00E62687" w:rsidRPr="00F96F97">
        <w:rPr>
          <w:color w:val="auto"/>
          <w:sz w:val="20"/>
          <w:szCs w:val="20"/>
        </w:rPr>
        <w:t>dwa</w:t>
      </w:r>
      <w:r w:rsidRPr="00F96F97">
        <w:rPr>
          <w:color w:val="auto"/>
          <w:sz w:val="20"/>
          <w:szCs w:val="20"/>
        </w:rPr>
        <w:t xml:space="preserve"> tygodnie przed zaplanowanym wykorzystaniem jakichkolwiek urządzeń lub materiałów przeznaczonych do Robót Wykonawca przedstawi szczegółowe informacje dotyczące proponowanego źródła wytwarzania, zamawiania lub wydobywania tych urządzeń lub materiałów </w:t>
      </w:r>
      <w:r w:rsidR="00707264">
        <w:rPr>
          <w:color w:val="auto"/>
          <w:sz w:val="20"/>
          <w:szCs w:val="20"/>
        </w:rPr>
        <w:br/>
      </w:r>
      <w:r w:rsidRPr="00F96F97">
        <w:rPr>
          <w:color w:val="auto"/>
          <w:sz w:val="20"/>
          <w:szCs w:val="20"/>
        </w:rPr>
        <w:t xml:space="preserve">i odpowiednie świadectwa badań laboratoryjnych oraz próbki do zatwierdzenia przez Inspektora. </w:t>
      </w:r>
    </w:p>
    <w:p w14:paraId="48CB85B4" w14:textId="77777777" w:rsidR="00CC26B9" w:rsidRPr="00F96F97" w:rsidRDefault="003B46AC" w:rsidP="002128AD">
      <w:pPr>
        <w:ind w:left="-5" w:firstLine="572"/>
        <w:rPr>
          <w:color w:val="auto"/>
          <w:sz w:val="20"/>
          <w:szCs w:val="20"/>
        </w:rPr>
      </w:pPr>
      <w:r w:rsidRPr="00F96F97">
        <w:rPr>
          <w:color w:val="auto"/>
          <w:sz w:val="20"/>
          <w:szCs w:val="20"/>
        </w:rPr>
        <w:t xml:space="preserve">Zatwierdzenie pewnych materiałów z danego źródła nie oznacza automatycznie, że wszelkie materiały z danego źródła uzyskają zatwierdzenie. </w:t>
      </w:r>
    </w:p>
    <w:p w14:paraId="42D5274B" w14:textId="77777777" w:rsidR="00CC26B9" w:rsidRPr="00F96F97" w:rsidRDefault="003B46AC" w:rsidP="002128AD">
      <w:pPr>
        <w:ind w:left="-5" w:firstLine="572"/>
        <w:rPr>
          <w:color w:val="auto"/>
          <w:sz w:val="20"/>
          <w:szCs w:val="20"/>
        </w:rPr>
      </w:pPr>
      <w:r w:rsidRPr="00F96F97">
        <w:rPr>
          <w:color w:val="auto"/>
          <w:sz w:val="20"/>
          <w:szCs w:val="20"/>
        </w:rPr>
        <w:t xml:space="preserve">Wykonawca zobowiązany jest do prowadzenia badań, w celu udokumentowania, że materiały lub urządzenia uzyskane z dopuszczonego źródła w sposób ciągły spełniają wymagania Specyfikacji Technicznych w czasie postępu Robót. </w:t>
      </w:r>
    </w:p>
    <w:p w14:paraId="06513BCC" w14:textId="77777777" w:rsidR="00CC26B9" w:rsidRPr="00AD564D" w:rsidRDefault="003B46AC" w:rsidP="005132CA">
      <w:pPr>
        <w:pStyle w:val="Nagwek5"/>
        <w:numPr>
          <w:ilvl w:val="2"/>
          <w:numId w:val="64"/>
        </w:numPr>
        <w:spacing w:before="0"/>
        <w:ind w:firstLine="57"/>
        <w:jc w:val="both"/>
        <w:rPr>
          <w:color w:val="auto"/>
          <w:sz w:val="20"/>
          <w:szCs w:val="24"/>
        </w:rPr>
      </w:pPr>
      <w:bookmarkStart w:id="86" w:name="_Toc475521438"/>
      <w:bookmarkStart w:id="87" w:name="_Toc2332575"/>
      <w:r w:rsidRPr="00AD564D">
        <w:rPr>
          <w:color w:val="auto"/>
          <w:sz w:val="20"/>
          <w:szCs w:val="24"/>
        </w:rPr>
        <w:t>Pozyskiwanie materiałów miejscowych</w:t>
      </w:r>
      <w:bookmarkEnd w:id="86"/>
      <w:bookmarkEnd w:id="87"/>
      <w:r w:rsidRPr="00AD564D">
        <w:rPr>
          <w:color w:val="auto"/>
          <w:sz w:val="20"/>
          <w:szCs w:val="24"/>
        </w:rPr>
        <w:t xml:space="preserve"> </w:t>
      </w:r>
    </w:p>
    <w:p w14:paraId="756FA286" w14:textId="77777777" w:rsidR="00CC26B9" w:rsidRPr="00F96F97" w:rsidRDefault="003B46AC" w:rsidP="002128AD">
      <w:pPr>
        <w:ind w:left="-5" w:firstLine="572"/>
        <w:rPr>
          <w:color w:val="auto"/>
          <w:sz w:val="20"/>
          <w:szCs w:val="20"/>
        </w:rPr>
      </w:pPr>
      <w:r w:rsidRPr="00F96F97">
        <w:rPr>
          <w:color w:val="auto"/>
          <w:sz w:val="20"/>
          <w:szCs w:val="20"/>
        </w:rPr>
        <w:t xml:space="preserve">Wykonawca odpowiada za uzyskanie pozwoleń od właścicieli i odnośnych władz na pozyskanie materiałów z jakichkolwiek źródeł miejscowych włączając w to źródła wskazane przez Zamawiającego i jest zobowiązany dostarczyć Inspektorowi wymagane dokumenty przed rozpoczęciem eksploatacji źródła. </w:t>
      </w:r>
    </w:p>
    <w:p w14:paraId="56BAEF55" w14:textId="77777777" w:rsidR="00CC26B9" w:rsidRPr="00F96F97" w:rsidRDefault="003B46AC" w:rsidP="002128AD">
      <w:pPr>
        <w:ind w:left="-5" w:firstLine="572"/>
        <w:rPr>
          <w:color w:val="auto"/>
          <w:sz w:val="20"/>
          <w:szCs w:val="20"/>
        </w:rPr>
      </w:pPr>
      <w:r w:rsidRPr="00F96F97">
        <w:rPr>
          <w:color w:val="auto"/>
          <w:sz w:val="20"/>
          <w:szCs w:val="20"/>
        </w:rPr>
        <w:t xml:space="preserve">Wykonawca przedstawi dokumentację zawierającą raporty z badań terenowych i laboratoryjnych oraz proponowaną przez siebie metodę wydobycia i selekcji do zatwierdzenia Inspektorowi. </w:t>
      </w:r>
    </w:p>
    <w:p w14:paraId="5C7C6512" w14:textId="77777777" w:rsidR="00CC26B9" w:rsidRPr="00F96F97" w:rsidRDefault="003B46AC" w:rsidP="002128AD">
      <w:pPr>
        <w:ind w:left="-5" w:firstLine="572"/>
        <w:rPr>
          <w:color w:val="auto"/>
          <w:sz w:val="20"/>
          <w:szCs w:val="20"/>
        </w:rPr>
      </w:pPr>
      <w:r w:rsidRPr="00F96F97">
        <w:rPr>
          <w:color w:val="auto"/>
          <w:sz w:val="20"/>
          <w:szCs w:val="20"/>
        </w:rPr>
        <w:t xml:space="preserve">Wykonawca ponosi odpowiedzialność za spełnienie wymagań ilościowych i jakościowych materiałów z jakiegokolwiek źródła. </w:t>
      </w:r>
    </w:p>
    <w:p w14:paraId="2B3E5189" w14:textId="77777777" w:rsidR="00CC26B9" w:rsidRPr="00F96F97" w:rsidRDefault="003B46AC" w:rsidP="002128AD">
      <w:pPr>
        <w:ind w:left="-5" w:firstLine="572"/>
        <w:rPr>
          <w:color w:val="auto"/>
          <w:sz w:val="20"/>
          <w:szCs w:val="20"/>
        </w:rPr>
      </w:pPr>
      <w:r w:rsidRPr="00F96F97">
        <w:rPr>
          <w:color w:val="auto"/>
          <w:sz w:val="20"/>
          <w:szCs w:val="20"/>
        </w:rPr>
        <w:t xml:space="preserve">Wszystkie odpowiednie materiały pozyskane z wykopów na Terenie Budowy lub z innych miejsc wskazanych w Kontrakcie będą wykorzystane do Robót lub odwiezione na odkład odpowiednio </w:t>
      </w:r>
      <w:r w:rsidR="00707264">
        <w:rPr>
          <w:color w:val="auto"/>
          <w:sz w:val="20"/>
          <w:szCs w:val="20"/>
        </w:rPr>
        <w:br/>
      </w:r>
      <w:r w:rsidRPr="00F96F97">
        <w:rPr>
          <w:color w:val="auto"/>
          <w:sz w:val="20"/>
          <w:szCs w:val="20"/>
        </w:rPr>
        <w:t xml:space="preserve">do wymagań Kontraktu. </w:t>
      </w:r>
    </w:p>
    <w:p w14:paraId="10CAC120" w14:textId="77777777" w:rsidR="00CC26B9" w:rsidRPr="00F96F97" w:rsidRDefault="003B46AC" w:rsidP="002128AD">
      <w:pPr>
        <w:ind w:left="-5" w:firstLine="572"/>
        <w:rPr>
          <w:color w:val="auto"/>
          <w:sz w:val="20"/>
          <w:szCs w:val="20"/>
        </w:rPr>
      </w:pPr>
      <w:r w:rsidRPr="00F96F97">
        <w:rPr>
          <w:color w:val="auto"/>
          <w:sz w:val="20"/>
          <w:szCs w:val="20"/>
        </w:rPr>
        <w:t xml:space="preserve">Z wyjątkiem uzyskania na to pisemnej zgody </w:t>
      </w:r>
      <w:r w:rsidR="00562444" w:rsidRPr="00F96F97">
        <w:rPr>
          <w:color w:val="auto"/>
          <w:sz w:val="20"/>
          <w:szCs w:val="20"/>
        </w:rPr>
        <w:t>Inspektora</w:t>
      </w:r>
      <w:r w:rsidRPr="00F96F97">
        <w:rPr>
          <w:color w:val="auto"/>
          <w:sz w:val="20"/>
          <w:szCs w:val="20"/>
        </w:rPr>
        <w:t xml:space="preserve">, Wykonawca nie będzie prowadzić żadnych wykopów w obrębie Terenu Budowy poza tymi, które zostały wyszczególnione w Kontrakcie. </w:t>
      </w:r>
    </w:p>
    <w:p w14:paraId="4D5F9F9F" w14:textId="77777777" w:rsidR="00CC26B9" w:rsidRPr="00F96F97" w:rsidRDefault="003B46AC" w:rsidP="002128AD">
      <w:pPr>
        <w:spacing w:after="0"/>
        <w:ind w:left="-5" w:firstLine="572"/>
        <w:rPr>
          <w:color w:val="auto"/>
          <w:sz w:val="20"/>
          <w:szCs w:val="20"/>
        </w:rPr>
      </w:pPr>
      <w:r w:rsidRPr="00F96F97">
        <w:rPr>
          <w:color w:val="auto"/>
          <w:sz w:val="20"/>
          <w:szCs w:val="20"/>
        </w:rPr>
        <w:t xml:space="preserve">Eksploatacja źródeł materiałów będzie zgodna z wszelkimi regulacjami prawnymi obowiązującymi </w:t>
      </w:r>
      <w:r w:rsidR="00707264">
        <w:rPr>
          <w:color w:val="auto"/>
          <w:sz w:val="20"/>
          <w:szCs w:val="20"/>
        </w:rPr>
        <w:br/>
      </w:r>
      <w:r w:rsidRPr="00F96F97">
        <w:rPr>
          <w:color w:val="auto"/>
          <w:sz w:val="20"/>
          <w:szCs w:val="20"/>
        </w:rPr>
        <w:t xml:space="preserve">na danym obszarze. </w:t>
      </w:r>
    </w:p>
    <w:p w14:paraId="687B7D09" w14:textId="77777777" w:rsidR="00CC26B9" w:rsidRPr="00AD564D" w:rsidRDefault="003B46AC" w:rsidP="005132CA">
      <w:pPr>
        <w:pStyle w:val="Nagwek5"/>
        <w:numPr>
          <w:ilvl w:val="2"/>
          <w:numId w:val="64"/>
        </w:numPr>
        <w:spacing w:before="0"/>
        <w:ind w:firstLine="57"/>
        <w:jc w:val="both"/>
        <w:rPr>
          <w:color w:val="auto"/>
          <w:sz w:val="20"/>
          <w:szCs w:val="24"/>
        </w:rPr>
      </w:pPr>
      <w:bookmarkStart w:id="88" w:name="_Toc475521439"/>
      <w:bookmarkStart w:id="89" w:name="_Toc2332576"/>
      <w:r w:rsidRPr="00AD564D">
        <w:rPr>
          <w:color w:val="auto"/>
          <w:sz w:val="20"/>
          <w:szCs w:val="24"/>
        </w:rPr>
        <w:t>Inspekcja wytwórni urządzeń i materiałów</w:t>
      </w:r>
      <w:bookmarkEnd w:id="88"/>
      <w:bookmarkEnd w:id="89"/>
      <w:r w:rsidRPr="00AD564D">
        <w:rPr>
          <w:color w:val="auto"/>
          <w:sz w:val="20"/>
          <w:szCs w:val="24"/>
        </w:rPr>
        <w:t xml:space="preserve"> </w:t>
      </w:r>
    </w:p>
    <w:p w14:paraId="6478C026" w14:textId="77777777" w:rsidR="00CC26B9" w:rsidRPr="00F96F97" w:rsidRDefault="003B46AC" w:rsidP="002128AD">
      <w:pPr>
        <w:ind w:left="-5" w:firstLine="572"/>
        <w:rPr>
          <w:color w:val="auto"/>
          <w:sz w:val="20"/>
          <w:szCs w:val="20"/>
        </w:rPr>
      </w:pPr>
      <w:r w:rsidRPr="00F96F97">
        <w:rPr>
          <w:color w:val="auto"/>
          <w:sz w:val="20"/>
          <w:szCs w:val="20"/>
        </w:rPr>
        <w:t xml:space="preserve">Wytwórnie urządzeń i materiałów mogą być okresowo kontrolowane przez Inspektora w celu sprawdzenia zgodności stosowanych metod produkcyjnych z wymaganiami. Próbki materiałów mogą być pobierane w celu sprawdzenia ich właściwości. Wynik tych kontroli będzie podstawą akceptacji określonej partii materiałów pod </w:t>
      </w:r>
      <w:r w:rsidR="0017187F" w:rsidRPr="00F96F97">
        <w:rPr>
          <w:color w:val="auto"/>
          <w:sz w:val="20"/>
          <w:szCs w:val="20"/>
        </w:rPr>
        <w:t>względem jakości</w:t>
      </w:r>
      <w:r w:rsidRPr="00F96F97">
        <w:rPr>
          <w:color w:val="auto"/>
          <w:sz w:val="20"/>
          <w:szCs w:val="20"/>
        </w:rPr>
        <w:t xml:space="preserve">. </w:t>
      </w:r>
    </w:p>
    <w:p w14:paraId="077051A4" w14:textId="77777777" w:rsidR="00CC26B9" w:rsidRPr="00F96F97" w:rsidRDefault="003B46AC" w:rsidP="002128AD">
      <w:pPr>
        <w:ind w:left="-5" w:firstLine="572"/>
        <w:rPr>
          <w:color w:val="auto"/>
          <w:sz w:val="20"/>
          <w:szCs w:val="20"/>
        </w:rPr>
      </w:pPr>
      <w:r w:rsidRPr="00F96F97">
        <w:rPr>
          <w:color w:val="auto"/>
          <w:sz w:val="20"/>
          <w:szCs w:val="20"/>
        </w:rPr>
        <w:t xml:space="preserve">W przypadku, gdy Inspektor będzie przeprowadzał inspekcję wytwórni zostaną zachowane następujące warunki: </w:t>
      </w:r>
    </w:p>
    <w:p w14:paraId="7AF8C044" w14:textId="77777777" w:rsidR="00CC26B9" w:rsidRPr="00F96F97" w:rsidRDefault="003B46AC" w:rsidP="005132CA">
      <w:pPr>
        <w:numPr>
          <w:ilvl w:val="0"/>
          <w:numId w:val="12"/>
        </w:numPr>
        <w:ind w:hanging="283"/>
        <w:rPr>
          <w:color w:val="auto"/>
          <w:sz w:val="20"/>
          <w:szCs w:val="20"/>
        </w:rPr>
      </w:pPr>
      <w:r w:rsidRPr="00F96F97">
        <w:rPr>
          <w:color w:val="auto"/>
          <w:sz w:val="20"/>
          <w:szCs w:val="20"/>
        </w:rPr>
        <w:t xml:space="preserve">Inspektor będzie miał zapewnioną współpracę i pomoc Wykonawcy oraz producenta urządzeń </w:t>
      </w:r>
      <w:r w:rsidR="00707264">
        <w:rPr>
          <w:color w:val="auto"/>
          <w:sz w:val="20"/>
          <w:szCs w:val="20"/>
        </w:rPr>
        <w:br/>
      </w:r>
      <w:r w:rsidRPr="00F96F97">
        <w:rPr>
          <w:color w:val="auto"/>
          <w:sz w:val="20"/>
          <w:szCs w:val="20"/>
        </w:rPr>
        <w:t xml:space="preserve">w czasie przeprowadzania inspekcji, </w:t>
      </w:r>
    </w:p>
    <w:p w14:paraId="33F4D9AE" w14:textId="77777777" w:rsidR="00CC26B9" w:rsidRPr="00F96F97" w:rsidRDefault="003B46AC" w:rsidP="005132CA">
      <w:pPr>
        <w:numPr>
          <w:ilvl w:val="0"/>
          <w:numId w:val="12"/>
        </w:numPr>
        <w:spacing w:after="0"/>
        <w:ind w:hanging="283"/>
        <w:rPr>
          <w:color w:val="auto"/>
          <w:sz w:val="20"/>
          <w:szCs w:val="20"/>
        </w:rPr>
      </w:pPr>
      <w:r w:rsidRPr="00F96F97">
        <w:rPr>
          <w:color w:val="auto"/>
          <w:sz w:val="20"/>
          <w:szCs w:val="20"/>
        </w:rPr>
        <w:t xml:space="preserve">Inspektor będzie miał wolny dostęp, w dowolnym czasie, do tych części wytwórni, gdzie odbywa się produkcja urządzeń przeznaczonych do realizacji Kontraktu. </w:t>
      </w:r>
    </w:p>
    <w:p w14:paraId="534FAE1E" w14:textId="77777777" w:rsidR="00CC26B9" w:rsidRPr="00AD564D" w:rsidRDefault="003B46AC" w:rsidP="005132CA">
      <w:pPr>
        <w:pStyle w:val="Nagwek5"/>
        <w:numPr>
          <w:ilvl w:val="2"/>
          <w:numId w:val="64"/>
        </w:numPr>
        <w:spacing w:before="0"/>
        <w:ind w:firstLine="57"/>
        <w:jc w:val="both"/>
        <w:rPr>
          <w:color w:val="auto"/>
          <w:sz w:val="20"/>
          <w:szCs w:val="24"/>
        </w:rPr>
      </w:pPr>
      <w:bookmarkStart w:id="90" w:name="_Toc475521440"/>
      <w:bookmarkStart w:id="91" w:name="_Toc2332577"/>
      <w:r w:rsidRPr="00AD564D">
        <w:rPr>
          <w:color w:val="auto"/>
          <w:sz w:val="20"/>
          <w:szCs w:val="24"/>
        </w:rPr>
        <w:t>Materiały niebezpieczne dla środowiska</w:t>
      </w:r>
      <w:bookmarkEnd w:id="90"/>
      <w:bookmarkEnd w:id="91"/>
      <w:r w:rsidRPr="00AD564D">
        <w:rPr>
          <w:color w:val="auto"/>
          <w:sz w:val="20"/>
          <w:szCs w:val="24"/>
        </w:rPr>
        <w:t xml:space="preserve"> </w:t>
      </w:r>
    </w:p>
    <w:p w14:paraId="32D7A0CC" w14:textId="77777777" w:rsidR="00CC26B9" w:rsidRPr="00F96F97" w:rsidRDefault="003B46AC" w:rsidP="002128AD">
      <w:pPr>
        <w:spacing w:after="0"/>
        <w:ind w:left="-5" w:firstLine="572"/>
        <w:rPr>
          <w:color w:val="auto"/>
          <w:sz w:val="20"/>
          <w:szCs w:val="20"/>
        </w:rPr>
      </w:pPr>
      <w:r w:rsidRPr="00F96F97">
        <w:rPr>
          <w:color w:val="auto"/>
          <w:sz w:val="20"/>
          <w:szCs w:val="20"/>
        </w:rPr>
        <w:t xml:space="preserve">Używanie materiałów stwarzających zagrożenie dla środowiska jest niedozwolone. Stosowanie materiałów emitujących promieniowanie w stopniu wyższym niż dozwolone w odnośnych przepisach nie będzie akceptowane. </w:t>
      </w:r>
    </w:p>
    <w:p w14:paraId="15407B2B" w14:textId="77777777" w:rsidR="00CC26B9" w:rsidRPr="00AD564D" w:rsidRDefault="003B46AC" w:rsidP="005132CA">
      <w:pPr>
        <w:pStyle w:val="Nagwek5"/>
        <w:numPr>
          <w:ilvl w:val="2"/>
          <w:numId w:val="64"/>
        </w:numPr>
        <w:spacing w:before="0"/>
        <w:ind w:firstLine="57"/>
        <w:jc w:val="both"/>
        <w:rPr>
          <w:color w:val="auto"/>
          <w:sz w:val="20"/>
          <w:szCs w:val="24"/>
        </w:rPr>
      </w:pPr>
      <w:bookmarkStart w:id="92" w:name="_Toc475521441"/>
      <w:bookmarkStart w:id="93" w:name="_Toc2332578"/>
      <w:r w:rsidRPr="00AD564D">
        <w:rPr>
          <w:color w:val="auto"/>
          <w:sz w:val="20"/>
          <w:szCs w:val="24"/>
        </w:rPr>
        <w:t>Wariantowe stosowanie materiałów lub urządzeń</w:t>
      </w:r>
      <w:bookmarkEnd w:id="92"/>
      <w:bookmarkEnd w:id="93"/>
      <w:r w:rsidRPr="00AD564D">
        <w:rPr>
          <w:color w:val="auto"/>
          <w:sz w:val="20"/>
          <w:szCs w:val="24"/>
        </w:rPr>
        <w:t xml:space="preserve"> </w:t>
      </w:r>
    </w:p>
    <w:p w14:paraId="65C1D7EB" w14:textId="77777777" w:rsidR="00CC26B9" w:rsidRPr="00F96F97" w:rsidRDefault="003B46AC" w:rsidP="002128AD">
      <w:pPr>
        <w:ind w:left="-5" w:firstLine="572"/>
        <w:rPr>
          <w:color w:val="auto"/>
          <w:sz w:val="20"/>
          <w:szCs w:val="20"/>
        </w:rPr>
      </w:pPr>
      <w:r w:rsidRPr="00F96F97">
        <w:rPr>
          <w:color w:val="auto"/>
          <w:sz w:val="20"/>
          <w:szCs w:val="20"/>
        </w:rPr>
        <w:t>Jeśli rozwiązania projektowe dopuszczają możliwość wariantowego zastosowania rodzaju materiałów lub urządzeń w wykonywanych Robotach, Wykonawca powiadomi Inspektora o swoim zamiarze (wy</w:t>
      </w:r>
      <w:r w:rsidR="00E62687" w:rsidRPr="00F96F97">
        <w:rPr>
          <w:color w:val="auto"/>
          <w:sz w:val="20"/>
          <w:szCs w:val="20"/>
        </w:rPr>
        <w:t>borze rozwiązania) co najmniej 2</w:t>
      </w:r>
      <w:r w:rsidRPr="00F96F97">
        <w:rPr>
          <w:color w:val="auto"/>
          <w:sz w:val="20"/>
          <w:szCs w:val="20"/>
        </w:rPr>
        <w:t xml:space="preserve"> tygodnie przed użyciem materiału, albo w okresie dłuższym, jeśli będzie to wymagane dla badań  prowadzonych przez </w:t>
      </w:r>
    </w:p>
    <w:p w14:paraId="58852E28" w14:textId="77777777" w:rsidR="00CC26B9" w:rsidRPr="00F96F97" w:rsidRDefault="003B46AC" w:rsidP="00380539">
      <w:pPr>
        <w:spacing w:after="0"/>
        <w:ind w:left="-5"/>
        <w:rPr>
          <w:color w:val="auto"/>
          <w:sz w:val="20"/>
          <w:szCs w:val="20"/>
        </w:rPr>
      </w:pPr>
      <w:r w:rsidRPr="00F96F97">
        <w:rPr>
          <w:color w:val="auto"/>
          <w:sz w:val="20"/>
          <w:szCs w:val="20"/>
        </w:rPr>
        <w:t xml:space="preserve">Inspektora. </w:t>
      </w:r>
      <w:r w:rsidRPr="00F96F97">
        <w:rPr>
          <w:b/>
          <w:color w:val="auto"/>
          <w:sz w:val="20"/>
          <w:szCs w:val="20"/>
        </w:rPr>
        <w:t xml:space="preserve"> </w:t>
      </w:r>
    </w:p>
    <w:p w14:paraId="0848A1EE" w14:textId="77777777" w:rsidR="00CC26B9" w:rsidRPr="00AD564D" w:rsidRDefault="003B46AC" w:rsidP="005132CA">
      <w:pPr>
        <w:pStyle w:val="Nagwek5"/>
        <w:numPr>
          <w:ilvl w:val="2"/>
          <w:numId w:val="64"/>
        </w:numPr>
        <w:spacing w:before="0"/>
        <w:ind w:firstLine="57"/>
        <w:jc w:val="both"/>
        <w:rPr>
          <w:color w:val="auto"/>
          <w:sz w:val="20"/>
          <w:szCs w:val="24"/>
        </w:rPr>
      </w:pPr>
      <w:bookmarkStart w:id="94" w:name="_Toc475521442"/>
      <w:bookmarkStart w:id="95" w:name="_Toc2332579"/>
      <w:r w:rsidRPr="00AD564D">
        <w:rPr>
          <w:color w:val="auto"/>
          <w:sz w:val="20"/>
          <w:szCs w:val="24"/>
        </w:rPr>
        <w:t>Warunki składowania</w:t>
      </w:r>
      <w:bookmarkEnd w:id="94"/>
      <w:bookmarkEnd w:id="95"/>
      <w:r w:rsidRPr="00AD564D">
        <w:rPr>
          <w:color w:val="auto"/>
          <w:sz w:val="20"/>
          <w:szCs w:val="24"/>
        </w:rPr>
        <w:t xml:space="preserve">  </w:t>
      </w:r>
    </w:p>
    <w:p w14:paraId="6578E26D" w14:textId="77777777" w:rsidR="00CC26B9" w:rsidRPr="00F96F97" w:rsidRDefault="003B46AC" w:rsidP="002128AD">
      <w:pPr>
        <w:ind w:left="-5" w:firstLine="572"/>
        <w:rPr>
          <w:color w:val="auto"/>
          <w:sz w:val="20"/>
          <w:szCs w:val="20"/>
        </w:rPr>
      </w:pPr>
      <w:r w:rsidRPr="00F96F97">
        <w:rPr>
          <w:color w:val="auto"/>
          <w:sz w:val="20"/>
          <w:szCs w:val="20"/>
        </w:rPr>
        <w:t xml:space="preserve">Nie zapewnia się, że Wykonawca będzie mógł składować i przechowywać materiały i urządzenia </w:t>
      </w:r>
      <w:r w:rsidR="00707264">
        <w:rPr>
          <w:color w:val="auto"/>
          <w:sz w:val="20"/>
          <w:szCs w:val="20"/>
        </w:rPr>
        <w:br/>
      </w:r>
      <w:r w:rsidRPr="00F96F97">
        <w:rPr>
          <w:color w:val="auto"/>
          <w:sz w:val="20"/>
          <w:szCs w:val="20"/>
        </w:rPr>
        <w:t xml:space="preserve">na Terenie Budowy.  </w:t>
      </w:r>
    </w:p>
    <w:p w14:paraId="69936DED" w14:textId="77777777" w:rsidR="00CC26B9" w:rsidRPr="00F96F97" w:rsidRDefault="003B46AC" w:rsidP="002128AD">
      <w:pPr>
        <w:spacing w:after="0" w:line="259" w:lineRule="auto"/>
        <w:ind w:left="0" w:firstLine="567"/>
        <w:rPr>
          <w:color w:val="auto"/>
          <w:sz w:val="20"/>
          <w:szCs w:val="20"/>
        </w:rPr>
      </w:pPr>
      <w:r w:rsidRPr="00F96F97">
        <w:rPr>
          <w:color w:val="auto"/>
          <w:sz w:val="20"/>
          <w:szCs w:val="20"/>
        </w:rPr>
        <w:t xml:space="preserve">Wykonawca zapewni, aby tymczasowo składowane urządzenia i materiały, do czasu gdy będą one potrzebne do Robót, były zabezpieczone przed zanieczyszczeniem, zachowały swoją jakość </w:t>
      </w:r>
      <w:r w:rsidR="00707264">
        <w:rPr>
          <w:color w:val="auto"/>
          <w:sz w:val="20"/>
          <w:szCs w:val="20"/>
        </w:rPr>
        <w:br/>
      </w:r>
      <w:r w:rsidRPr="00F96F97">
        <w:rPr>
          <w:color w:val="auto"/>
          <w:sz w:val="20"/>
          <w:szCs w:val="20"/>
        </w:rPr>
        <w:t xml:space="preserve">i właściwości do Robót i były dostępne do kontroli przez Inspektora.   </w:t>
      </w:r>
    </w:p>
    <w:p w14:paraId="57ED0060" w14:textId="77777777" w:rsidR="00CC26B9" w:rsidRPr="00F96F97" w:rsidRDefault="003B46AC" w:rsidP="002128AD">
      <w:pPr>
        <w:spacing w:after="0" w:line="240" w:lineRule="auto"/>
        <w:ind w:left="-5" w:firstLine="572"/>
        <w:rPr>
          <w:color w:val="auto"/>
          <w:sz w:val="20"/>
          <w:szCs w:val="20"/>
        </w:rPr>
      </w:pPr>
      <w:r w:rsidRPr="00F96F97">
        <w:rPr>
          <w:color w:val="auto"/>
          <w:sz w:val="20"/>
          <w:szCs w:val="20"/>
        </w:rPr>
        <w:lastRenderedPageBreak/>
        <w:t xml:space="preserve">Wyroby budowlane należy składować zgodnie z wytycznymi producenta. W miejscu składowania znajdować się będą instrukcje producentów określające wymogi magazynowania poszczególnych materiałów i urządzeń. </w:t>
      </w:r>
    </w:p>
    <w:p w14:paraId="3A345691" w14:textId="77777777" w:rsidR="00CC26B9" w:rsidRPr="00AD564D" w:rsidRDefault="003B46AC" w:rsidP="005132CA">
      <w:pPr>
        <w:pStyle w:val="Nagwek3"/>
        <w:numPr>
          <w:ilvl w:val="1"/>
          <w:numId w:val="64"/>
        </w:numPr>
        <w:spacing w:before="0"/>
        <w:ind w:hanging="340"/>
        <w:jc w:val="both"/>
        <w:rPr>
          <w:color w:val="auto"/>
          <w:sz w:val="20"/>
          <w:szCs w:val="24"/>
        </w:rPr>
      </w:pPr>
      <w:bookmarkStart w:id="96" w:name="_Toc475521443"/>
      <w:bookmarkStart w:id="97" w:name="_Toc2332580"/>
      <w:r w:rsidRPr="00AD564D">
        <w:rPr>
          <w:color w:val="auto"/>
          <w:sz w:val="20"/>
          <w:szCs w:val="24"/>
        </w:rPr>
        <w:t>Sprzęt</w:t>
      </w:r>
      <w:bookmarkEnd w:id="96"/>
      <w:bookmarkEnd w:id="97"/>
      <w:r w:rsidRPr="00AD564D">
        <w:rPr>
          <w:color w:val="auto"/>
          <w:sz w:val="20"/>
          <w:szCs w:val="24"/>
        </w:rPr>
        <w:t xml:space="preserve">  </w:t>
      </w:r>
    </w:p>
    <w:p w14:paraId="04E9BD8A" w14:textId="77777777" w:rsidR="00CC26B9" w:rsidRPr="00F96F97" w:rsidRDefault="003B46AC" w:rsidP="002128AD">
      <w:pPr>
        <w:ind w:left="-5" w:firstLine="572"/>
        <w:rPr>
          <w:color w:val="auto"/>
          <w:sz w:val="20"/>
          <w:szCs w:val="20"/>
        </w:rPr>
      </w:pPr>
      <w:r w:rsidRPr="00F96F97">
        <w:rPr>
          <w:color w:val="auto"/>
          <w:sz w:val="20"/>
          <w:szCs w:val="20"/>
        </w:rPr>
        <w:t>Wykonawca jest zobowiązany do używania jedynie takiego sprzętu, który nie spowoduje</w:t>
      </w:r>
      <w:r w:rsidRPr="00F96F97">
        <w:rPr>
          <w:color w:val="auto"/>
          <w:sz w:val="20"/>
          <w:szCs w:val="20"/>
          <w:vertAlign w:val="subscript"/>
        </w:rPr>
        <w:t xml:space="preserve"> </w:t>
      </w:r>
      <w:r w:rsidRPr="00F96F97">
        <w:rPr>
          <w:color w:val="auto"/>
          <w:sz w:val="20"/>
          <w:szCs w:val="20"/>
        </w:rPr>
        <w:t xml:space="preserve"> niekorzystnego wpływu na jakość wykonywanych Robót. Sprzęt używany do Robót powinien  odpowiadać pod względem typów i ilości ws</w:t>
      </w:r>
      <w:r w:rsidR="002134E6" w:rsidRPr="00F96F97">
        <w:rPr>
          <w:color w:val="auto"/>
          <w:sz w:val="20"/>
          <w:szCs w:val="20"/>
        </w:rPr>
        <w:t xml:space="preserve">kazaniom zawartym w Kontrakcie i </w:t>
      </w:r>
      <w:r w:rsidRPr="00F96F97">
        <w:rPr>
          <w:color w:val="auto"/>
          <w:sz w:val="20"/>
          <w:szCs w:val="20"/>
        </w:rPr>
        <w:t xml:space="preserve">projekcie organizacji Robót oraz powinien być uzgodniony i zaakceptowany przez Inspektora. Liczba i wydajność sprzętu będzie gwarantować przeprowadzenie Robót, zgodnie z zasadami określonymi w Kontrakcie w terminie przewidzianym Kontraktem. </w:t>
      </w:r>
    </w:p>
    <w:p w14:paraId="161907D7" w14:textId="77777777" w:rsidR="00CC26B9" w:rsidRPr="00F96F97" w:rsidRDefault="003B46AC" w:rsidP="002128AD">
      <w:pPr>
        <w:ind w:left="-5" w:firstLine="572"/>
        <w:rPr>
          <w:color w:val="auto"/>
          <w:sz w:val="20"/>
          <w:szCs w:val="20"/>
        </w:rPr>
      </w:pPr>
      <w:r w:rsidRPr="00F96F97">
        <w:rPr>
          <w:color w:val="auto"/>
          <w:sz w:val="20"/>
          <w:szCs w:val="20"/>
        </w:rPr>
        <w:t xml:space="preserve">Sprzęt będący własnością Wykonawcy lub wynajęty do wykonania Robót ma być utrzymywany </w:t>
      </w:r>
      <w:r w:rsidR="00707264">
        <w:rPr>
          <w:color w:val="auto"/>
          <w:sz w:val="20"/>
          <w:szCs w:val="20"/>
        </w:rPr>
        <w:br/>
      </w:r>
      <w:r w:rsidRPr="00F96F97">
        <w:rPr>
          <w:color w:val="auto"/>
          <w:sz w:val="20"/>
          <w:szCs w:val="20"/>
        </w:rPr>
        <w:t xml:space="preserve">w dobrym stanie i gotowości do pracy. Będzie on zgodny z normami ochrony środowiska i przepisami dotyczącymi jego użytkowania. </w:t>
      </w:r>
    </w:p>
    <w:p w14:paraId="594E7921" w14:textId="77777777" w:rsidR="00CC26B9" w:rsidRPr="00F96F97" w:rsidRDefault="003B46AC" w:rsidP="002128AD">
      <w:pPr>
        <w:ind w:left="-5" w:firstLine="572"/>
        <w:rPr>
          <w:color w:val="auto"/>
          <w:sz w:val="20"/>
          <w:szCs w:val="20"/>
        </w:rPr>
      </w:pPr>
      <w:r w:rsidRPr="00F96F97">
        <w:rPr>
          <w:color w:val="auto"/>
          <w:sz w:val="20"/>
          <w:szCs w:val="20"/>
        </w:rPr>
        <w:t xml:space="preserve">Wykonawca dostarczy Inspektorowi kopie dokumentów potwierdzających dopuszczenie sprzętu </w:t>
      </w:r>
      <w:r w:rsidR="00707264">
        <w:rPr>
          <w:color w:val="auto"/>
          <w:sz w:val="20"/>
          <w:szCs w:val="20"/>
        </w:rPr>
        <w:br/>
      </w:r>
      <w:r w:rsidRPr="00F96F97">
        <w:rPr>
          <w:color w:val="auto"/>
          <w:sz w:val="20"/>
          <w:szCs w:val="20"/>
        </w:rPr>
        <w:t xml:space="preserve">do użytkowania, tam gdzie jest to wymagane przepisami. </w:t>
      </w:r>
    </w:p>
    <w:p w14:paraId="3289BF68" w14:textId="77777777" w:rsidR="00CC26B9" w:rsidRPr="00F96F97" w:rsidRDefault="003B46AC" w:rsidP="002128AD">
      <w:pPr>
        <w:spacing w:after="0"/>
        <w:ind w:left="-5" w:firstLine="572"/>
        <w:rPr>
          <w:color w:val="auto"/>
          <w:sz w:val="20"/>
          <w:szCs w:val="20"/>
        </w:rPr>
      </w:pPr>
      <w:r w:rsidRPr="00F96F97">
        <w:rPr>
          <w:color w:val="auto"/>
          <w:sz w:val="20"/>
          <w:szCs w:val="20"/>
        </w:rPr>
        <w:t xml:space="preserve">Jakikolwiek sprzęt, maszyny, urządzenia i narzędzia nie gwarantujące zachowania warunków Kontraktu, zostaną przez Inspektora zdyskwalifikowane i nie dopuszczone do Robót. </w:t>
      </w:r>
    </w:p>
    <w:p w14:paraId="6980B924" w14:textId="77777777" w:rsidR="00CC26B9" w:rsidRPr="00AD564D" w:rsidRDefault="003B46AC" w:rsidP="005132CA">
      <w:pPr>
        <w:pStyle w:val="Nagwek3"/>
        <w:numPr>
          <w:ilvl w:val="1"/>
          <w:numId w:val="64"/>
        </w:numPr>
        <w:spacing w:before="0"/>
        <w:ind w:hanging="340"/>
        <w:jc w:val="both"/>
        <w:rPr>
          <w:color w:val="auto"/>
          <w:sz w:val="20"/>
          <w:szCs w:val="24"/>
        </w:rPr>
      </w:pPr>
      <w:bookmarkStart w:id="98" w:name="_Toc475521444"/>
      <w:bookmarkStart w:id="99" w:name="_Toc2332581"/>
      <w:r w:rsidRPr="00AD564D">
        <w:rPr>
          <w:color w:val="auto"/>
          <w:sz w:val="20"/>
          <w:szCs w:val="24"/>
        </w:rPr>
        <w:t>Transport</w:t>
      </w:r>
      <w:bookmarkEnd w:id="98"/>
      <w:bookmarkEnd w:id="99"/>
      <w:r w:rsidRPr="00AD564D">
        <w:rPr>
          <w:color w:val="auto"/>
          <w:sz w:val="20"/>
          <w:szCs w:val="24"/>
        </w:rPr>
        <w:t xml:space="preserve"> </w:t>
      </w:r>
    </w:p>
    <w:p w14:paraId="0A4B9B68" w14:textId="77777777" w:rsidR="00CC26B9" w:rsidRPr="00F96F97" w:rsidRDefault="003B46AC" w:rsidP="002128AD">
      <w:pPr>
        <w:ind w:left="-5" w:firstLine="572"/>
        <w:rPr>
          <w:color w:val="auto"/>
          <w:sz w:val="20"/>
          <w:szCs w:val="20"/>
        </w:rPr>
      </w:pPr>
      <w:r w:rsidRPr="00F96F97">
        <w:rPr>
          <w:color w:val="auto"/>
          <w:sz w:val="20"/>
          <w:szCs w:val="20"/>
        </w:rPr>
        <w:t xml:space="preserve">Wykonawca jest zobowiązany do stosowania jedynie takich środków transportu, które nie wpłyną niekorzystnie na jakość wykonywanych Robót i właściwości przewożonych Materiałów oraz stan dróg. Liczba środków transportu będzie zapewniać prowadzenie Robót zgodnie z zasadami określonymi </w:t>
      </w:r>
      <w:r w:rsidR="00707264">
        <w:rPr>
          <w:color w:val="auto"/>
          <w:sz w:val="20"/>
          <w:szCs w:val="20"/>
        </w:rPr>
        <w:br/>
      </w:r>
      <w:r w:rsidRPr="00F96F97">
        <w:rPr>
          <w:color w:val="auto"/>
          <w:sz w:val="20"/>
          <w:szCs w:val="20"/>
        </w:rPr>
        <w:t xml:space="preserve">w Kontrakcie w terminie przewidzianym Kontraktem. </w:t>
      </w:r>
    </w:p>
    <w:p w14:paraId="1195ABE4" w14:textId="77777777" w:rsidR="00CC26B9" w:rsidRPr="00F96F97" w:rsidRDefault="003B46AC" w:rsidP="002128AD">
      <w:pPr>
        <w:ind w:left="-5" w:firstLine="572"/>
        <w:rPr>
          <w:color w:val="auto"/>
          <w:sz w:val="20"/>
          <w:szCs w:val="20"/>
        </w:rPr>
      </w:pPr>
      <w:r w:rsidRPr="00F96F97">
        <w:rPr>
          <w:color w:val="auto"/>
          <w:sz w:val="20"/>
          <w:szCs w:val="20"/>
        </w:rPr>
        <w:t xml:space="preserve">Przy ruchu na drogach pojazdy będą spełniać wymagania dotyczące przepisów ruchu drogowego </w:t>
      </w:r>
      <w:r w:rsidR="00707264">
        <w:rPr>
          <w:color w:val="auto"/>
          <w:sz w:val="20"/>
          <w:szCs w:val="20"/>
        </w:rPr>
        <w:br/>
      </w:r>
      <w:r w:rsidRPr="00F96F97">
        <w:rPr>
          <w:color w:val="auto"/>
          <w:sz w:val="20"/>
          <w:szCs w:val="20"/>
        </w:rPr>
        <w:t xml:space="preserve">w odniesieniu do dopuszczalnych obciążeń na osie i innych parametrów technicznych. </w:t>
      </w:r>
    </w:p>
    <w:p w14:paraId="35F00BC4" w14:textId="77777777" w:rsidR="00CC26B9" w:rsidRPr="00F96F97" w:rsidRDefault="003B46AC" w:rsidP="002128AD">
      <w:pPr>
        <w:ind w:left="-5" w:firstLine="572"/>
        <w:rPr>
          <w:color w:val="auto"/>
          <w:sz w:val="20"/>
          <w:szCs w:val="20"/>
        </w:rPr>
      </w:pPr>
      <w:r w:rsidRPr="00F96F97">
        <w:rPr>
          <w:color w:val="auto"/>
          <w:sz w:val="20"/>
          <w:szCs w:val="20"/>
        </w:rPr>
        <w:t xml:space="preserve">Środki transportu nie odpowiadające warunkom Kontraktu będą na polecenie Inspektora usunięte </w:t>
      </w:r>
      <w:r w:rsidR="00707264">
        <w:rPr>
          <w:color w:val="auto"/>
          <w:sz w:val="20"/>
          <w:szCs w:val="20"/>
        </w:rPr>
        <w:br/>
      </w:r>
      <w:r w:rsidRPr="00F96F97">
        <w:rPr>
          <w:color w:val="auto"/>
          <w:sz w:val="20"/>
          <w:szCs w:val="20"/>
        </w:rPr>
        <w:t xml:space="preserve">z Terenu Budowy. </w:t>
      </w:r>
    </w:p>
    <w:p w14:paraId="5500320C" w14:textId="77777777" w:rsidR="00CC26B9" w:rsidRPr="00F96F97" w:rsidRDefault="003B46AC" w:rsidP="002128AD">
      <w:pPr>
        <w:ind w:left="-5" w:firstLine="572"/>
        <w:rPr>
          <w:color w:val="auto"/>
          <w:sz w:val="20"/>
          <w:szCs w:val="20"/>
        </w:rPr>
      </w:pPr>
      <w:r w:rsidRPr="00F96F97">
        <w:rPr>
          <w:color w:val="auto"/>
          <w:sz w:val="20"/>
          <w:szCs w:val="20"/>
        </w:rPr>
        <w:t xml:space="preserve">Wykonawca będzie usuwać na bieżąco, na własny koszt, wszelkie zanieczyszczenia spowodowane jego pojazdami na drogach oraz dojazdach do Terenu Budowy. </w:t>
      </w:r>
    </w:p>
    <w:p w14:paraId="038CDA05" w14:textId="77777777" w:rsidR="00CC26B9" w:rsidRPr="00F96F97" w:rsidRDefault="003B46AC" w:rsidP="002128AD">
      <w:pPr>
        <w:spacing w:after="0"/>
        <w:ind w:left="-5" w:firstLine="572"/>
        <w:rPr>
          <w:color w:val="auto"/>
          <w:sz w:val="20"/>
          <w:szCs w:val="20"/>
        </w:rPr>
      </w:pPr>
      <w:r w:rsidRPr="00F96F97">
        <w:rPr>
          <w:color w:val="auto"/>
          <w:sz w:val="20"/>
          <w:szCs w:val="20"/>
        </w:rPr>
        <w:t xml:space="preserve">Wykonawca na własny koszt wykona prace związane z odtworzeniem dróg, </w:t>
      </w:r>
      <w:r w:rsidR="00E62687" w:rsidRPr="00F96F97">
        <w:rPr>
          <w:color w:val="auto"/>
          <w:sz w:val="20"/>
          <w:szCs w:val="20"/>
        </w:rPr>
        <w:t>na warunkach</w:t>
      </w:r>
      <w:r w:rsidR="002B65EF" w:rsidRPr="00F96F97">
        <w:rPr>
          <w:color w:val="auto"/>
          <w:sz w:val="20"/>
          <w:szCs w:val="20"/>
        </w:rPr>
        <w:t xml:space="preserve"> określonych przez Zarządcę drogi.</w:t>
      </w:r>
    </w:p>
    <w:p w14:paraId="4D949542" w14:textId="77777777" w:rsidR="00CC26B9" w:rsidRPr="00AD564D" w:rsidRDefault="003B46AC" w:rsidP="005132CA">
      <w:pPr>
        <w:pStyle w:val="Nagwek3"/>
        <w:numPr>
          <w:ilvl w:val="1"/>
          <w:numId w:val="64"/>
        </w:numPr>
        <w:spacing w:before="0"/>
        <w:ind w:hanging="340"/>
        <w:jc w:val="both"/>
        <w:rPr>
          <w:color w:val="auto"/>
          <w:sz w:val="20"/>
          <w:szCs w:val="24"/>
        </w:rPr>
      </w:pPr>
      <w:bookmarkStart w:id="100" w:name="_Toc475521445"/>
      <w:bookmarkStart w:id="101" w:name="_Toc2332582"/>
      <w:r w:rsidRPr="00AD564D">
        <w:rPr>
          <w:color w:val="auto"/>
          <w:sz w:val="20"/>
          <w:szCs w:val="24"/>
        </w:rPr>
        <w:t>Wykonanie robót</w:t>
      </w:r>
      <w:bookmarkEnd w:id="100"/>
      <w:bookmarkEnd w:id="101"/>
      <w:r w:rsidRPr="00AD564D">
        <w:rPr>
          <w:color w:val="auto"/>
          <w:sz w:val="20"/>
          <w:szCs w:val="24"/>
        </w:rPr>
        <w:t xml:space="preserve"> </w:t>
      </w:r>
    </w:p>
    <w:p w14:paraId="582EDB98" w14:textId="77777777" w:rsidR="00CC26B9" w:rsidRPr="00F96F97" w:rsidRDefault="003B46AC" w:rsidP="002128AD">
      <w:pPr>
        <w:ind w:left="-5" w:firstLine="572"/>
        <w:rPr>
          <w:color w:val="auto"/>
          <w:sz w:val="20"/>
          <w:szCs w:val="20"/>
        </w:rPr>
      </w:pPr>
      <w:r w:rsidRPr="00F96F97">
        <w:rPr>
          <w:color w:val="auto"/>
          <w:sz w:val="20"/>
          <w:szCs w:val="20"/>
        </w:rPr>
        <w:t xml:space="preserve">Wykonanie robót opisano w szczegółowych Specyfikacjach Technicznych.  </w:t>
      </w:r>
    </w:p>
    <w:p w14:paraId="18AB2F29" w14:textId="77777777" w:rsidR="00CC26B9" w:rsidRPr="00AD564D" w:rsidRDefault="003B46AC" w:rsidP="005132CA">
      <w:pPr>
        <w:pStyle w:val="Nagwek3"/>
        <w:numPr>
          <w:ilvl w:val="1"/>
          <w:numId w:val="64"/>
        </w:numPr>
        <w:spacing w:before="0"/>
        <w:ind w:hanging="340"/>
        <w:jc w:val="both"/>
        <w:rPr>
          <w:color w:val="auto"/>
          <w:sz w:val="20"/>
          <w:szCs w:val="24"/>
        </w:rPr>
      </w:pPr>
      <w:bookmarkStart w:id="102" w:name="_Toc475521446"/>
      <w:bookmarkStart w:id="103" w:name="_Toc2332583"/>
      <w:r w:rsidRPr="00AD564D">
        <w:rPr>
          <w:color w:val="auto"/>
          <w:sz w:val="20"/>
          <w:szCs w:val="24"/>
        </w:rPr>
        <w:t>Kontrola Jakości</w:t>
      </w:r>
      <w:bookmarkEnd w:id="102"/>
      <w:bookmarkEnd w:id="103"/>
      <w:r w:rsidRPr="00AD564D">
        <w:rPr>
          <w:color w:val="auto"/>
          <w:sz w:val="20"/>
          <w:szCs w:val="24"/>
        </w:rPr>
        <w:t xml:space="preserve"> </w:t>
      </w:r>
    </w:p>
    <w:p w14:paraId="7A3D02AB" w14:textId="77777777" w:rsidR="00CC26B9" w:rsidRPr="00AD564D" w:rsidRDefault="003B46AC" w:rsidP="005132CA">
      <w:pPr>
        <w:pStyle w:val="Nagwek5"/>
        <w:numPr>
          <w:ilvl w:val="2"/>
          <w:numId w:val="64"/>
        </w:numPr>
        <w:spacing w:before="0"/>
        <w:ind w:firstLine="57"/>
        <w:jc w:val="both"/>
        <w:rPr>
          <w:color w:val="auto"/>
          <w:sz w:val="20"/>
          <w:szCs w:val="24"/>
        </w:rPr>
      </w:pPr>
      <w:bookmarkStart w:id="104" w:name="_Toc475521447"/>
      <w:bookmarkStart w:id="105" w:name="_Toc2332584"/>
      <w:r w:rsidRPr="00AD564D">
        <w:rPr>
          <w:color w:val="auto"/>
          <w:sz w:val="20"/>
          <w:szCs w:val="24"/>
        </w:rPr>
        <w:t>Zasady kontroli jakości Robót</w:t>
      </w:r>
      <w:bookmarkEnd w:id="104"/>
      <w:bookmarkEnd w:id="105"/>
      <w:r w:rsidRPr="00AD564D">
        <w:rPr>
          <w:color w:val="auto"/>
          <w:sz w:val="20"/>
          <w:szCs w:val="24"/>
        </w:rPr>
        <w:t xml:space="preserve"> </w:t>
      </w:r>
    </w:p>
    <w:p w14:paraId="119C64F7" w14:textId="77777777" w:rsidR="00C26009" w:rsidRPr="00416001" w:rsidRDefault="00C26009" w:rsidP="002128AD">
      <w:pPr>
        <w:ind w:left="-5" w:firstLine="572"/>
        <w:rPr>
          <w:color w:val="auto"/>
          <w:sz w:val="20"/>
          <w:szCs w:val="20"/>
        </w:rPr>
      </w:pPr>
      <w:r w:rsidRPr="00416001">
        <w:rPr>
          <w:color w:val="auto"/>
          <w:sz w:val="20"/>
          <w:szCs w:val="20"/>
        </w:rPr>
        <w:t>W związku z tym, że Zamawiający posiada Zintegrowany System Zarządzania wdrożony w oparciu o normy: PN-EN ISO 9001:2009, PN-EN ISO 14000:2005, PN-EN 18001:2004 Strony Umowy zobowiązują się do sto</w:t>
      </w:r>
      <w:r w:rsidR="007B54EE" w:rsidRPr="00416001">
        <w:rPr>
          <w:color w:val="auto"/>
          <w:sz w:val="20"/>
          <w:szCs w:val="20"/>
        </w:rPr>
        <w:t>sowania wymagań wymienionych no</w:t>
      </w:r>
      <w:r w:rsidRPr="00416001">
        <w:rPr>
          <w:color w:val="auto"/>
          <w:sz w:val="20"/>
          <w:szCs w:val="20"/>
        </w:rPr>
        <w:t>rm w zakresi</w:t>
      </w:r>
      <w:r w:rsidR="007B54EE" w:rsidRPr="00416001">
        <w:rPr>
          <w:color w:val="auto"/>
          <w:sz w:val="20"/>
          <w:szCs w:val="20"/>
        </w:rPr>
        <w:t>e wzajemn</w:t>
      </w:r>
      <w:r w:rsidRPr="00416001">
        <w:rPr>
          <w:color w:val="auto"/>
          <w:sz w:val="20"/>
          <w:szCs w:val="20"/>
        </w:rPr>
        <w:t>ej współpracy wynikającej z niniejszej Umowy</w:t>
      </w:r>
      <w:r w:rsidR="001E1B55" w:rsidRPr="00416001">
        <w:rPr>
          <w:color w:val="auto"/>
          <w:sz w:val="20"/>
          <w:szCs w:val="20"/>
        </w:rPr>
        <w:t>.</w:t>
      </w:r>
    </w:p>
    <w:p w14:paraId="37DA2189" w14:textId="77777777" w:rsidR="002B5A90" w:rsidRPr="00416001" w:rsidRDefault="003B46AC" w:rsidP="002128AD">
      <w:pPr>
        <w:ind w:left="-5" w:firstLine="572"/>
        <w:rPr>
          <w:color w:val="auto"/>
          <w:sz w:val="20"/>
          <w:szCs w:val="20"/>
        </w:rPr>
      </w:pPr>
      <w:r w:rsidRPr="00416001">
        <w:rPr>
          <w:color w:val="auto"/>
          <w:sz w:val="20"/>
          <w:szCs w:val="20"/>
        </w:rPr>
        <w:t>Celem kontroli Robót będzie takie sterowanie ich przygotowaniem i wykonaniem, aby osiągnąć założoną jakość Robót. Wykonawca jest odpowiedzialny za pełną kontrolę Robót i jakości materiałów. Wykonawca zapewni odpowiedni system kontroli, włączając personel, Lab</w:t>
      </w:r>
      <w:r w:rsidR="002B5A90" w:rsidRPr="00416001">
        <w:rPr>
          <w:color w:val="auto"/>
          <w:sz w:val="20"/>
          <w:szCs w:val="20"/>
        </w:rPr>
        <w:t>oratorium, sprzęt, zaopatrzenie.</w:t>
      </w:r>
    </w:p>
    <w:p w14:paraId="46455B63" w14:textId="77777777" w:rsidR="00CC26B9" w:rsidRPr="00416001" w:rsidRDefault="003B46AC" w:rsidP="002128AD">
      <w:pPr>
        <w:ind w:left="-5" w:firstLine="572"/>
        <w:rPr>
          <w:color w:val="auto"/>
          <w:sz w:val="20"/>
          <w:szCs w:val="20"/>
        </w:rPr>
      </w:pPr>
      <w:r w:rsidRPr="00416001">
        <w:rPr>
          <w:color w:val="auto"/>
          <w:sz w:val="20"/>
          <w:szCs w:val="20"/>
        </w:rPr>
        <w:t xml:space="preserve">Wykonawca będzie przeprowadzać pomiary i badania materiałów oraz Robót z częstotliwością zapewniającą stwierdzenie, że Roboty wykonano zgodnie z Kontraktem. Minimalne wymagania, co do zakresu badań są określone w ST, projektach i normach. W przypadku, gdy nie zostały one tam określone, Inspektor ustali, jaki zakres  kontroli jest konieczny, aby zapewnić wykonanie Robót zgodnie z Kontraktem. Wykonawca dostarczy Inspektorowi świadectwa, że wszystkie stosowane urządzenia i sprzęt badawczy posiadają ważną legalizację, zostały prawidłowo wykalibrowane i odpowiadają wymaganiom norm określających procedury badań. </w:t>
      </w:r>
    </w:p>
    <w:p w14:paraId="6DCFBDE7" w14:textId="77777777" w:rsidR="00CC26B9" w:rsidRPr="00AD564D" w:rsidRDefault="003B46AC" w:rsidP="005132CA">
      <w:pPr>
        <w:pStyle w:val="Akapitzlist"/>
        <w:numPr>
          <w:ilvl w:val="3"/>
          <w:numId w:val="64"/>
        </w:numPr>
        <w:spacing w:after="0"/>
        <w:ind w:firstLine="680"/>
        <w:rPr>
          <w:b/>
          <w:color w:val="auto"/>
          <w:sz w:val="20"/>
        </w:rPr>
      </w:pPr>
      <w:bookmarkStart w:id="106" w:name="_Toc475521448"/>
      <w:r w:rsidRPr="00AD564D">
        <w:rPr>
          <w:b/>
          <w:color w:val="auto"/>
          <w:sz w:val="20"/>
        </w:rPr>
        <w:t>Badania materiałów</w:t>
      </w:r>
      <w:bookmarkEnd w:id="106"/>
      <w:r w:rsidRPr="00AD564D">
        <w:rPr>
          <w:b/>
          <w:color w:val="auto"/>
          <w:sz w:val="20"/>
        </w:rPr>
        <w:t xml:space="preserve"> </w:t>
      </w:r>
    </w:p>
    <w:p w14:paraId="55B5380F" w14:textId="77777777" w:rsidR="00CC26B9" w:rsidRPr="00416001" w:rsidRDefault="003B46AC" w:rsidP="002128AD">
      <w:pPr>
        <w:spacing w:after="0"/>
        <w:ind w:left="-5" w:firstLine="572"/>
        <w:rPr>
          <w:color w:val="auto"/>
          <w:sz w:val="20"/>
          <w:szCs w:val="20"/>
        </w:rPr>
      </w:pPr>
      <w:r w:rsidRPr="00416001">
        <w:rPr>
          <w:color w:val="auto"/>
          <w:sz w:val="20"/>
          <w:szCs w:val="20"/>
        </w:rPr>
        <w:t xml:space="preserve">Użyte materiały do </w:t>
      </w:r>
      <w:r w:rsidR="002128AD">
        <w:rPr>
          <w:color w:val="auto"/>
          <w:sz w:val="20"/>
          <w:szCs w:val="20"/>
        </w:rPr>
        <w:t>budowy magistrali i sieci</w:t>
      </w:r>
      <w:r w:rsidR="00C26009" w:rsidRPr="00416001">
        <w:rPr>
          <w:color w:val="auto"/>
          <w:sz w:val="20"/>
          <w:szCs w:val="20"/>
        </w:rPr>
        <w:t xml:space="preserve"> wodociąg</w:t>
      </w:r>
      <w:r w:rsidR="002128AD">
        <w:rPr>
          <w:color w:val="auto"/>
          <w:sz w:val="20"/>
          <w:szCs w:val="20"/>
        </w:rPr>
        <w:t>owej</w:t>
      </w:r>
      <w:r w:rsidRPr="00416001">
        <w:rPr>
          <w:color w:val="auto"/>
          <w:sz w:val="20"/>
          <w:szCs w:val="20"/>
        </w:rPr>
        <w:t xml:space="preserve"> powinny być zgodne z Dokumentacją Projektową. Sprawdzenie użytych materiałów do budowy </w:t>
      </w:r>
      <w:r w:rsidR="00C26009" w:rsidRPr="00416001">
        <w:rPr>
          <w:color w:val="auto"/>
          <w:sz w:val="20"/>
          <w:szCs w:val="20"/>
        </w:rPr>
        <w:t>przewodów</w:t>
      </w:r>
      <w:r w:rsidR="00BF4D69" w:rsidRPr="00416001">
        <w:rPr>
          <w:color w:val="auto"/>
          <w:sz w:val="20"/>
          <w:szCs w:val="20"/>
        </w:rPr>
        <w:t xml:space="preserve"> nastąpi</w:t>
      </w:r>
      <w:r w:rsidRPr="00416001">
        <w:rPr>
          <w:color w:val="auto"/>
          <w:sz w:val="20"/>
          <w:szCs w:val="20"/>
        </w:rPr>
        <w:t xml:space="preserve"> przez porównanie ich cech z wymaganiami określonymi w Dokumentacji Projektowej.  </w:t>
      </w:r>
    </w:p>
    <w:p w14:paraId="24347C14" w14:textId="77777777" w:rsidR="00CC26B9" w:rsidRPr="00AD564D" w:rsidRDefault="003B46AC" w:rsidP="005132CA">
      <w:pPr>
        <w:pStyle w:val="Akapitzlist"/>
        <w:numPr>
          <w:ilvl w:val="3"/>
          <w:numId w:val="64"/>
        </w:numPr>
        <w:spacing w:after="0"/>
        <w:ind w:firstLine="680"/>
        <w:rPr>
          <w:b/>
          <w:color w:val="auto"/>
          <w:sz w:val="20"/>
        </w:rPr>
      </w:pPr>
      <w:bookmarkStart w:id="107" w:name="_Toc475521449"/>
      <w:r w:rsidRPr="00AD564D">
        <w:rPr>
          <w:b/>
          <w:color w:val="auto"/>
          <w:sz w:val="20"/>
        </w:rPr>
        <w:t>Badanie zgodności z Dokumentacją Projektową</w:t>
      </w:r>
      <w:bookmarkEnd w:id="107"/>
      <w:r w:rsidRPr="00AD564D">
        <w:rPr>
          <w:b/>
          <w:color w:val="auto"/>
          <w:sz w:val="20"/>
        </w:rPr>
        <w:t xml:space="preserve"> </w:t>
      </w:r>
    </w:p>
    <w:p w14:paraId="0C88E2EF" w14:textId="77777777" w:rsidR="00CC26B9" w:rsidRPr="00416001" w:rsidRDefault="003B46AC" w:rsidP="005132CA">
      <w:pPr>
        <w:numPr>
          <w:ilvl w:val="0"/>
          <w:numId w:val="13"/>
        </w:numPr>
        <w:ind w:hanging="283"/>
        <w:rPr>
          <w:color w:val="auto"/>
          <w:sz w:val="20"/>
          <w:szCs w:val="20"/>
        </w:rPr>
      </w:pPr>
      <w:r w:rsidRPr="00416001">
        <w:rPr>
          <w:color w:val="auto"/>
          <w:sz w:val="20"/>
          <w:szCs w:val="20"/>
        </w:rPr>
        <w:t xml:space="preserve">Sprawdzenie, czy zostały przedłożone wszystkie dokumenty, </w:t>
      </w:r>
    </w:p>
    <w:p w14:paraId="7A76B23A" w14:textId="77777777" w:rsidR="00CC26B9" w:rsidRPr="00416001" w:rsidRDefault="003B46AC" w:rsidP="005132CA">
      <w:pPr>
        <w:numPr>
          <w:ilvl w:val="0"/>
          <w:numId w:val="13"/>
        </w:numPr>
        <w:ind w:hanging="283"/>
        <w:rPr>
          <w:color w:val="auto"/>
          <w:sz w:val="20"/>
          <w:szCs w:val="20"/>
        </w:rPr>
      </w:pPr>
      <w:r w:rsidRPr="00416001">
        <w:rPr>
          <w:color w:val="auto"/>
          <w:sz w:val="20"/>
          <w:szCs w:val="20"/>
        </w:rPr>
        <w:t xml:space="preserve">Sprawdzenie dokumentów pod względem merytorycznym i formalnym, </w:t>
      </w:r>
    </w:p>
    <w:p w14:paraId="36A05F3F" w14:textId="77777777" w:rsidR="00CC26B9" w:rsidRPr="00416001" w:rsidRDefault="003B46AC" w:rsidP="005132CA">
      <w:pPr>
        <w:numPr>
          <w:ilvl w:val="0"/>
          <w:numId w:val="13"/>
        </w:numPr>
        <w:ind w:hanging="283"/>
        <w:rPr>
          <w:color w:val="auto"/>
          <w:sz w:val="20"/>
          <w:szCs w:val="20"/>
        </w:rPr>
      </w:pPr>
      <w:r w:rsidRPr="00416001">
        <w:rPr>
          <w:color w:val="auto"/>
          <w:sz w:val="20"/>
          <w:szCs w:val="20"/>
        </w:rPr>
        <w:t xml:space="preserve">Sprawdzenie czy zmiany wprowadzone w trakcie wykonywania robót zostały wniesione </w:t>
      </w:r>
      <w:r w:rsidR="00707264">
        <w:rPr>
          <w:color w:val="auto"/>
          <w:sz w:val="20"/>
          <w:szCs w:val="20"/>
        </w:rPr>
        <w:br/>
      </w:r>
      <w:r w:rsidRPr="00416001">
        <w:rPr>
          <w:color w:val="auto"/>
          <w:sz w:val="20"/>
          <w:szCs w:val="20"/>
        </w:rPr>
        <w:t xml:space="preserve">do Dokumentacji Projektowej i dostatecznie umotywowane w Dzienniku Budowy zapisem potwierdzonym przez Inspektora Nadzoru, </w:t>
      </w:r>
    </w:p>
    <w:p w14:paraId="4172B73F" w14:textId="77777777" w:rsidR="00CC26B9" w:rsidRPr="00416001" w:rsidRDefault="003B46AC" w:rsidP="005132CA">
      <w:pPr>
        <w:numPr>
          <w:ilvl w:val="0"/>
          <w:numId w:val="13"/>
        </w:numPr>
        <w:spacing w:after="0"/>
        <w:ind w:hanging="283"/>
        <w:rPr>
          <w:color w:val="auto"/>
          <w:sz w:val="20"/>
          <w:szCs w:val="20"/>
        </w:rPr>
      </w:pPr>
      <w:r w:rsidRPr="00416001">
        <w:rPr>
          <w:color w:val="auto"/>
          <w:sz w:val="20"/>
          <w:szCs w:val="20"/>
        </w:rPr>
        <w:t xml:space="preserve">Sprawdzenie czy poszczególne fazy robót wykonano zgodnie z dokumentami. </w:t>
      </w:r>
    </w:p>
    <w:p w14:paraId="68ECD10A" w14:textId="77777777" w:rsidR="00135748" w:rsidRPr="00AD564D" w:rsidRDefault="003B46AC" w:rsidP="005132CA">
      <w:pPr>
        <w:pStyle w:val="Nagwek5"/>
        <w:numPr>
          <w:ilvl w:val="2"/>
          <w:numId w:val="64"/>
        </w:numPr>
        <w:spacing w:before="0"/>
        <w:ind w:firstLine="57"/>
        <w:jc w:val="both"/>
        <w:rPr>
          <w:color w:val="auto"/>
          <w:sz w:val="20"/>
          <w:szCs w:val="24"/>
        </w:rPr>
      </w:pPr>
      <w:bookmarkStart w:id="108" w:name="_Toc475521450"/>
      <w:bookmarkStart w:id="109" w:name="_Toc2332585"/>
      <w:r w:rsidRPr="00AD564D">
        <w:rPr>
          <w:color w:val="auto"/>
          <w:sz w:val="20"/>
          <w:szCs w:val="24"/>
        </w:rPr>
        <w:lastRenderedPageBreak/>
        <w:t>Atesty jakości materiałów i urządzeń</w:t>
      </w:r>
      <w:bookmarkEnd w:id="108"/>
      <w:bookmarkEnd w:id="109"/>
      <w:r w:rsidRPr="00AD564D">
        <w:rPr>
          <w:color w:val="auto"/>
          <w:sz w:val="20"/>
          <w:szCs w:val="24"/>
        </w:rPr>
        <w:t xml:space="preserve"> </w:t>
      </w:r>
    </w:p>
    <w:p w14:paraId="601C4EB6" w14:textId="77777777" w:rsidR="00CC26B9" w:rsidRPr="00416001" w:rsidRDefault="003B46AC" w:rsidP="002128AD">
      <w:pPr>
        <w:ind w:left="-5" w:firstLine="572"/>
        <w:rPr>
          <w:color w:val="auto"/>
          <w:sz w:val="20"/>
          <w:szCs w:val="20"/>
        </w:rPr>
      </w:pPr>
      <w:r w:rsidRPr="00416001">
        <w:rPr>
          <w:color w:val="auto"/>
          <w:sz w:val="20"/>
          <w:szCs w:val="20"/>
        </w:rPr>
        <w:t xml:space="preserve">Przed wykonaniem badań jakości materiałów przez Wykonawcę, Inspektor może dopuścić do użycia materiały posiadające </w:t>
      </w:r>
      <w:r w:rsidR="00A57A53" w:rsidRPr="00416001">
        <w:rPr>
          <w:color w:val="auto"/>
          <w:sz w:val="20"/>
          <w:szCs w:val="20"/>
        </w:rPr>
        <w:t>dokumenty</w:t>
      </w:r>
      <w:r w:rsidRPr="00416001">
        <w:rPr>
          <w:color w:val="auto"/>
          <w:sz w:val="20"/>
          <w:szCs w:val="20"/>
        </w:rPr>
        <w:t xml:space="preserve"> producenta stwierdzający ich pełną zgodność z Kontraktem. </w:t>
      </w:r>
    </w:p>
    <w:p w14:paraId="39049367" w14:textId="77777777" w:rsidR="00CC26B9" w:rsidRPr="00416001" w:rsidRDefault="003B46AC" w:rsidP="002128AD">
      <w:pPr>
        <w:ind w:left="-5" w:firstLine="572"/>
        <w:rPr>
          <w:color w:val="auto"/>
          <w:sz w:val="20"/>
          <w:szCs w:val="20"/>
        </w:rPr>
      </w:pPr>
      <w:r w:rsidRPr="00416001">
        <w:rPr>
          <w:color w:val="auto"/>
          <w:sz w:val="20"/>
          <w:szCs w:val="20"/>
        </w:rPr>
        <w:t xml:space="preserve">W przypadku materiałów, dla których atesty są wymagane, każda partia dostarczona do Robót będzie posiadać atest określający w sposób jednoznaczny jej cechy. </w:t>
      </w:r>
    </w:p>
    <w:p w14:paraId="7F97B6D9" w14:textId="77777777" w:rsidR="00CC26B9" w:rsidRPr="00416001" w:rsidRDefault="003B46AC" w:rsidP="002128AD">
      <w:pPr>
        <w:spacing w:after="0"/>
        <w:ind w:left="-5" w:firstLine="572"/>
        <w:rPr>
          <w:color w:val="auto"/>
          <w:sz w:val="20"/>
          <w:szCs w:val="20"/>
        </w:rPr>
      </w:pPr>
      <w:r w:rsidRPr="00416001">
        <w:rPr>
          <w:color w:val="auto"/>
          <w:sz w:val="20"/>
          <w:szCs w:val="20"/>
        </w:rPr>
        <w:t xml:space="preserve">Produkty przemysłowe będą posiadać atesty wydane przez producenta poparte w razie potrzeby wynikami wykonanych przez niego badań.  </w:t>
      </w:r>
    </w:p>
    <w:p w14:paraId="7A4E9A44" w14:textId="77777777" w:rsidR="00CC26B9" w:rsidRPr="00AD564D" w:rsidRDefault="003B46AC" w:rsidP="005132CA">
      <w:pPr>
        <w:pStyle w:val="Nagwek5"/>
        <w:numPr>
          <w:ilvl w:val="2"/>
          <w:numId w:val="64"/>
        </w:numPr>
        <w:spacing w:before="0"/>
        <w:ind w:firstLine="57"/>
        <w:jc w:val="both"/>
        <w:rPr>
          <w:color w:val="auto"/>
          <w:sz w:val="20"/>
          <w:szCs w:val="24"/>
        </w:rPr>
      </w:pPr>
      <w:bookmarkStart w:id="110" w:name="_Toc475521451"/>
      <w:bookmarkStart w:id="111" w:name="_Toc2332586"/>
      <w:r w:rsidRPr="00AD564D">
        <w:rPr>
          <w:color w:val="auto"/>
          <w:sz w:val="20"/>
          <w:szCs w:val="24"/>
        </w:rPr>
        <w:t>Dokumenty budowy</w:t>
      </w:r>
      <w:bookmarkEnd w:id="110"/>
      <w:bookmarkEnd w:id="111"/>
      <w:r w:rsidRPr="00AD564D">
        <w:rPr>
          <w:color w:val="auto"/>
          <w:sz w:val="20"/>
          <w:szCs w:val="24"/>
        </w:rPr>
        <w:t xml:space="preserve"> </w:t>
      </w:r>
    </w:p>
    <w:p w14:paraId="34811139" w14:textId="77777777" w:rsidR="00CC26B9" w:rsidRPr="00AD564D" w:rsidRDefault="003B46AC" w:rsidP="005132CA">
      <w:pPr>
        <w:pStyle w:val="Akapitzlist"/>
        <w:numPr>
          <w:ilvl w:val="3"/>
          <w:numId w:val="64"/>
        </w:numPr>
        <w:spacing w:after="0"/>
        <w:ind w:firstLine="680"/>
        <w:rPr>
          <w:b/>
          <w:color w:val="auto"/>
          <w:sz w:val="20"/>
        </w:rPr>
      </w:pPr>
      <w:bookmarkStart w:id="112" w:name="_Toc475521452"/>
      <w:r w:rsidRPr="00AD564D">
        <w:rPr>
          <w:b/>
          <w:color w:val="auto"/>
          <w:sz w:val="20"/>
        </w:rPr>
        <w:t>Dziennik Budowy</w:t>
      </w:r>
      <w:bookmarkEnd w:id="112"/>
      <w:r w:rsidRPr="00AD564D">
        <w:rPr>
          <w:b/>
          <w:color w:val="auto"/>
          <w:sz w:val="20"/>
        </w:rPr>
        <w:t xml:space="preserve"> </w:t>
      </w:r>
    </w:p>
    <w:p w14:paraId="567E8E8C" w14:textId="77777777" w:rsidR="00CC26B9" w:rsidRPr="00416001" w:rsidRDefault="003B46AC" w:rsidP="002128AD">
      <w:pPr>
        <w:ind w:left="-5" w:firstLine="572"/>
        <w:rPr>
          <w:color w:val="auto"/>
          <w:sz w:val="20"/>
          <w:szCs w:val="20"/>
        </w:rPr>
      </w:pPr>
      <w:r w:rsidRPr="00416001">
        <w:rPr>
          <w:color w:val="auto"/>
          <w:sz w:val="20"/>
          <w:szCs w:val="20"/>
        </w:rPr>
        <w:t xml:space="preserve">Dziennik Budowy jest wymaganym dokumentem prawnym obowiązującym Zamawiającego </w:t>
      </w:r>
      <w:r w:rsidR="00707264">
        <w:rPr>
          <w:color w:val="auto"/>
          <w:sz w:val="20"/>
          <w:szCs w:val="20"/>
        </w:rPr>
        <w:br/>
      </w:r>
      <w:r w:rsidRPr="00416001">
        <w:rPr>
          <w:color w:val="auto"/>
          <w:sz w:val="20"/>
          <w:szCs w:val="20"/>
        </w:rPr>
        <w:t xml:space="preserve">i Wykonawcę w okresie od przekazania Wykonawcy Terenu Budowy do </w:t>
      </w:r>
      <w:r w:rsidR="008D3241" w:rsidRPr="00416001">
        <w:rPr>
          <w:color w:val="auto"/>
          <w:sz w:val="20"/>
          <w:szCs w:val="20"/>
        </w:rPr>
        <w:t>p</w:t>
      </w:r>
      <w:r w:rsidR="00EF4D63" w:rsidRPr="00416001">
        <w:rPr>
          <w:color w:val="auto"/>
          <w:sz w:val="20"/>
          <w:szCs w:val="20"/>
        </w:rPr>
        <w:t>rotok</w:t>
      </w:r>
      <w:r w:rsidR="001069E4" w:rsidRPr="00416001">
        <w:rPr>
          <w:color w:val="auto"/>
          <w:sz w:val="20"/>
          <w:szCs w:val="20"/>
        </w:rPr>
        <w:t>o</w:t>
      </w:r>
      <w:r w:rsidR="00EF4D63" w:rsidRPr="00416001">
        <w:rPr>
          <w:color w:val="auto"/>
          <w:sz w:val="20"/>
          <w:szCs w:val="20"/>
        </w:rPr>
        <w:t>larnego odbioru robót.</w:t>
      </w:r>
      <w:r w:rsidRPr="00416001">
        <w:rPr>
          <w:color w:val="auto"/>
          <w:sz w:val="20"/>
          <w:szCs w:val="20"/>
        </w:rPr>
        <w:t xml:space="preserve"> Odpowiedzialność za prowadzenie Dziennika Budowy zgodnie z obowiązującymi przepisami spoczywa na Kierowniku Budowy. </w:t>
      </w:r>
    </w:p>
    <w:p w14:paraId="502F7EB4" w14:textId="77777777" w:rsidR="00CC26B9" w:rsidRPr="00416001" w:rsidRDefault="003B46AC" w:rsidP="002128AD">
      <w:pPr>
        <w:ind w:left="-5" w:firstLine="572"/>
        <w:rPr>
          <w:color w:val="auto"/>
          <w:sz w:val="20"/>
          <w:szCs w:val="20"/>
        </w:rPr>
      </w:pPr>
      <w:r w:rsidRPr="00416001">
        <w:rPr>
          <w:color w:val="auto"/>
          <w:sz w:val="20"/>
          <w:szCs w:val="20"/>
        </w:rPr>
        <w:t xml:space="preserve">Zapisy w Dzienniku Budowy będą dokonywane na bieżąco i będą dotyczyć przebiegu Robót, stanu bezpieczeństwa ludzi i mienia oraz technicznej i gospodarczej strony budowy. Załączone do Dziennika Budowy protokoły i inne dokumenty będą oznaczone kolejnym numerem załącznika i opatrzone datą oraz podpisem Wykonawcy i Inspektora. </w:t>
      </w:r>
    </w:p>
    <w:p w14:paraId="491CA42B" w14:textId="77777777" w:rsidR="00CC26B9" w:rsidRPr="00416001" w:rsidRDefault="003B46AC" w:rsidP="002128AD">
      <w:pPr>
        <w:ind w:left="-5" w:right="4" w:firstLine="572"/>
        <w:rPr>
          <w:color w:val="auto"/>
          <w:sz w:val="20"/>
          <w:szCs w:val="20"/>
        </w:rPr>
      </w:pPr>
      <w:r w:rsidRPr="00416001">
        <w:rPr>
          <w:color w:val="auto"/>
          <w:sz w:val="20"/>
          <w:szCs w:val="20"/>
        </w:rPr>
        <w:t xml:space="preserve">Do Dziennika Budowy należy wpisywać przebieg robót budowlanych oraz opis wszystkich zdarzeń i okoliczności zachodzących w toku ich wykonywania i mających znaczenie przy ocenie technicznej prawidłowości wykonywania budowy lub rozbiórki, w szczególności: </w:t>
      </w:r>
    </w:p>
    <w:p w14:paraId="6AD2EB39" w14:textId="77777777" w:rsidR="00CC26B9" w:rsidRPr="00416001" w:rsidRDefault="003B46AC" w:rsidP="005132CA">
      <w:pPr>
        <w:numPr>
          <w:ilvl w:val="0"/>
          <w:numId w:val="14"/>
        </w:numPr>
        <w:ind w:hanging="283"/>
        <w:rPr>
          <w:color w:val="auto"/>
          <w:sz w:val="20"/>
          <w:szCs w:val="20"/>
        </w:rPr>
      </w:pPr>
      <w:r w:rsidRPr="00416001">
        <w:rPr>
          <w:color w:val="auto"/>
          <w:sz w:val="20"/>
          <w:szCs w:val="20"/>
        </w:rPr>
        <w:t xml:space="preserve">datę przekazania Wykonawcy Terenu Budowy, </w:t>
      </w:r>
    </w:p>
    <w:p w14:paraId="3896CF3C" w14:textId="77777777" w:rsidR="00CC26B9" w:rsidRPr="00416001" w:rsidRDefault="003B46AC" w:rsidP="005132CA">
      <w:pPr>
        <w:numPr>
          <w:ilvl w:val="0"/>
          <w:numId w:val="14"/>
        </w:numPr>
        <w:ind w:hanging="283"/>
        <w:rPr>
          <w:strike/>
          <w:color w:val="auto"/>
          <w:sz w:val="20"/>
          <w:szCs w:val="20"/>
          <w:highlight w:val="yellow"/>
        </w:rPr>
      </w:pPr>
      <w:r w:rsidRPr="00416001">
        <w:rPr>
          <w:color w:val="auto"/>
          <w:sz w:val="20"/>
          <w:szCs w:val="20"/>
        </w:rPr>
        <w:t xml:space="preserve">geodezyjne wytyczenie obiektów w terenie, </w:t>
      </w:r>
    </w:p>
    <w:p w14:paraId="0C990F6F" w14:textId="77777777" w:rsidR="00CC26B9" w:rsidRPr="00416001" w:rsidRDefault="003B46AC" w:rsidP="005132CA">
      <w:pPr>
        <w:numPr>
          <w:ilvl w:val="0"/>
          <w:numId w:val="14"/>
        </w:numPr>
        <w:ind w:hanging="283"/>
        <w:rPr>
          <w:color w:val="auto"/>
          <w:sz w:val="20"/>
          <w:szCs w:val="20"/>
        </w:rPr>
      </w:pPr>
      <w:r w:rsidRPr="00416001">
        <w:rPr>
          <w:color w:val="auto"/>
          <w:sz w:val="20"/>
          <w:szCs w:val="20"/>
        </w:rPr>
        <w:t xml:space="preserve">terminy rozpoczęcia i zakończenia poszczególnych elementów Robót, </w:t>
      </w:r>
    </w:p>
    <w:p w14:paraId="66F1D89C" w14:textId="77777777" w:rsidR="00CC26B9" w:rsidRPr="00416001" w:rsidRDefault="003B46AC" w:rsidP="005132CA">
      <w:pPr>
        <w:numPr>
          <w:ilvl w:val="0"/>
          <w:numId w:val="14"/>
        </w:numPr>
        <w:ind w:hanging="283"/>
        <w:rPr>
          <w:color w:val="auto"/>
          <w:sz w:val="20"/>
          <w:szCs w:val="20"/>
        </w:rPr>
      </w:pPr>
      <w:r w:rsidRPr="00416001">
        <w:rPr>
          <w:color w:val="auto"/>
          <w:sz w:val="20"/>
          <w:szCs w:val="20"/>
        </w:rPr>
        <w:t xml:space="preserve">przebieg Robót, trudności i przeszkody w ich prowadzeniu, okresy i przyczyny przerw w Robotach, </w:t>
      </w:r>
    </w:p>
    <w:p w14:paraId="670FB6DB" w14:textId="77777777" w:rsidR="00CC26B9" w:rsidRPr="00416001" w:rsidRDefault="003B46AC" w:rsidP="005132CA">
      <w:pPr>
        <w:numPr>
          <w:ilvl w:val="0"/>
          <w:numId w:val="14"/>
        </w:numPr>
        <w:ind w:hanging="283"/>
        <w:rPr>
          <w:color w:val="auto"/>
          <w:sz w:val="20"/>
          <w:szCs w:val="20"/>
        </w:rPr>
      </w:pPr>
      <w:r w:rsidRPr="00416001">
        <w:rPr>
          <w:color w:val="auto"/>
          <w:sz w:val="20"/>
          <w:szCs w:val="20"/>
        </w:rPr>
        <w:t xml:space="preserve">uwagi i polecenia Inspektora, </w:t>
      </w:r>
    </w:p>
    <w:p w14:paraId="60E6D5C2" w14:textId="77777777" w:rsidR="00CC26B9" w:rsidRPr="00416001" w:rsidRDefault="003B46AC" w:rsidP="005132CA">
      <w:pPr>
        <w:numPr>
          <w:ilvl w:val="0"/>
          <w:numId w:val="14"/>
        </w:numPr>
        <w:ind w:hanging="283"/>
        <w:rPr>
          <w:color w:val="auto"/>
          <w:sz w:val="20"/>
          <w:szCs w:val="20"/>
        </w:rPr>
      </w:pPr>
      <w:r w:rsidRPr="00416001">
        <w:rPr>
          <w:color w:val="auto"/>
          <w:sz w:val="20"/>
          <w:szCs w:val="20"/>
        </w:rPr>
        <w:t xml:space="preserve">daty zarządzenia wstrzymania Robót z podaniem powodu, </w:t>
      </w:r>
    </w:p>
    <w:p w14:paraId="12A36A64" w14:textId="77777777" w:rsidR="00CC26B9" w:rsidRPr="00416001" w:rsidRDefault="003B46AC" w:rsidP="005132CA">
      <w:pPr>
        <w:numPr>
          <w:ilvl w:val="0"/>
          <w:numId w:val="14"/>
        </w:numPr>
        <w:ind w:hanging="283"/>
        <w:rPr>
          <w:color w:val="auto"/>
          <w:sz w:val="20"/>
          <w:szCs w:val="20"/>
        </w:rPr>
      </w:pPr>
      <w:r w:rsidRPr="00416001">
        <w:rPr>
          <w:color w:val="auto"/>
          <w:sz w:val="20"/>
          <w:szCs w:val="20"/>
        </w:rPr>
        <w:t xml:space="preserve">zgłoszenia i daty odbiorów Robót, </w:t>
      </w:r>
    </w:p>
    <w:p w14:paraId="22353BEC" w14:textId="77777777" w:rsidR="00CC26B9" w:rsidRPr="00416001" w:rsidRDefault="003B46AC" w:rsidP="005132CA">
      <w:pPr>
        <w:numPr>
          <w:ilvl w:val="0"/>
          <w:numId w:val="14"/>
        </w:numPr>
        <w:ind w:hanging="283"/>
        <w:rPr>
          <w:color w:val="auto"/>
          <w:sz w:val="20"/>
          <w:szCs w:val="20"/>
        </w:rPr>
      </w:pPr>
      <w:r w:rsidRPr="00416001">
        <w:rPr>
          <w:color w:val="auto"/>
          <w:sz w:val="20"/>
          <w:szCs w:val="20"/>
        </w:rPr>
        <w:t xml:space="preserve">wyjaśnienia, uwagi i propozycje Wykonawcy, </w:t>
      </w:r>
    </w:p>
    <w:p w14:paraId="6F488C0C" w14:textId="77777777" w:rsidR="00CC26B9" w:rsidRPr="00416001" w:rsidRDefault="003B46AC" w:rsidP="005132CA">
      <w:pPr>
        <w:numPr>
          <w:ilvl w:val="0"/>
          <w:numId w:val="14"/>
        </w:numPr>
        <w:ind w:hanging="283"/>
        <w:rPr>
          <w:color w:val="auto"/>
          <w:sz w:val="20"/>
          <w:szCs w:val="20"/>
        </w:rPr>
      </w:pPr>
      <w:r w:rsidRPr="00416001">
        <w:rPr>
          <w:color w:val="auto"/>
          <w:sz w:val="20"/>
          <w:szCs w:val="20"/>
        </w:rPr>
        <w:t xml:space="preserve">stan pogody i temperaturę powietrza w okresie wykonywania Robót podlegających ograniczeniom lub wymaganiom szczególnym w związku z warunkami klimatycznymi, </w:t>
      </w:r>
    </w:p>
    <w:p w14:paraId="4D3194DB" w14:textId="77777777" w:rsidR="00CC26B9" w:rsidRPr="00416001" w:rsidRDefault="003B46AC" w:rsidP="005132CA">
      <w:pPr>
        <w:numPr>
          <w:ilvl w:val="0"/>
          <w:numId w:val="14"/>
        </w:numPr>
        <w:ind w:hanging="283"/>
        <w:rPr>
          <w:color w:val="auto"/>
          <w:sz w:val="20"/>
          <w:szCs w:val="20"/>
        </w:rPr>
      </w:pPr>
      <w:r w:rsidRPr="00416001">
        <w:rPr>
          <w:color w:val="auto"/>
          <w:sz w:val="20"/>
          <w:szCs w:val="20"/>
        </w:rPr>
        <w:t xml:space="preserve">zgodność rzeczywistych warunków geotechnicznych z ich opisem w dokumentacji geotechnicznej, </w:t>
      </w:r>
    </w:p>
    <w:p w14:paraId="02287000" w14:textId="77777777" w:rsidR="00CC26B9" w:rsidRPr="00416001" w:rsidRDefault="003B46AC" w:rsidP="005132CA">
      <w:pPr>
        <w:numPr>
          <w:ilvl w:val="0"/>
          <w:numId w:val="14"/>
        </w:numPr>
        <w:ind w:hanging="283"/>
        <w:rPr>
          <w:color w:val="auto"/>
          <w:sz w:val="20"/>
          <w:szCs w:val="20"/>
        </w:rPr>
      </w:pPr>
      <w:r w:rsidRPr="00416001">
        <w:rPr>
          <w:color w:val="auto"/>
          <w:sz w:val="20"/>
          <w:szCs w:val="20"/>
        </w:rPr>
        <w:t xml:space="preserve">dane dotyczące czynności geodezyjnych (pomiarowych) dokonywanych przed i w trakcie wykonywania Robot, </w:t>
      </w:r>
    </w:p>
    <w:p w14:paraId="645D6CB1" w14:textId="77777777" w:rsidR="00CC26B9" w:rsidRPr="00416001" w:rsidRDefault="003B46AC" w:rsidP="005132CA">
      <w:pPr>
        <w:numPr>
          <w:ilvl w:val="0"/>
          <w:numId w:val="14"/>
        </w:numPr>
        <w:ind w:hanging="283"/>
        <w:rPr>
          <w:color w:val="auto"/>
          <w:sz w:val="20"/>
          <w:szCs w:val="20"/>
        </w:rPr>
      </w:pPr>
      <w:r w:rsidRPr="00416001">
        <w:rPr>
          <w:color w:val="auto"/>
          <w:sz w:val="20"/>
          <w:szCs w:val="20"/>
        </w:rPr>
        <w:t xml:space="preserve">dane dotyczące sposobu zabezpieczenia Robót, </w:t>
      </w:r>
    </w:p>
    <w:p w14:paraId="6F1FA116" w14:textId="77777777" w:rsidR="00A500E5" w:rsidRDefault="003B46AC" w:rsidP="005132CA">
      <w:pPr>
        <w:numPr>
          <w:ilvl w:val="0"/>
          <w:numId w:val="14"/>
        </w:numPr>
        <w:ind w:hanging="283"/>
        <w:rPr>
          <w:color w:val="auto"/>
          <w:sz w:val="20"/>
          <w:szCs w:val="20"/>
        </w:rPr>
      </w:pPr>
      <w:r w:rsidRPr="00416001">
        <w:rPr>
          <w:color w:val="auto"/>
          <w:sz w:val="20"/>
          <w:szCs w:val="20"/>
        </w:rPr>
        <w:t xml:space="preserve">dane dotyczące jakości materiałów, pobierania próbek oraz wyniki przeprowadzonych badań </w:t>
      </w:r>
      <w:r w:rsidR="00707264">
        <w:rPr>
          <w:color w:val="auto"/>
          <w:sz w:val="20"/>
          <w:szCs w:val="20"/>
        </w:rPr>
        <w:br/>
      </w:r>
      <w:r w:rsidRPr="00416001">
        <w:rPr>
          <w:color w:val="auto"/>
          <w:sz w:val="20"/>
          <w:szCs w:val="20"/>
        </w:rPr>
        <w:t xml:space="preserve">i prób, </w:t>
      </w:r>
    </w:p>
    <w:p w14:paraId="2B73B138" w14:textId="77777777" w:rsidR="00CC26B9" w:rsidRPr="00A500E5" w:rsidRDefault="003B46AC" w:rsidP="005132CA">
      <w:pPr>
        <w:numPr>
          <w:ilvl w:val="0"/>
          <w:numId w:val="14"/>
        </w:numPr>
        <w:ind w:hanging="283"/>
        <w:rPr>
          <w:color w:val="auto"/>
          <w:sz w:val="20"/>
          <w:szCs w:val="20"/>
        </w:rPr>
      </w:pPr>
      <w:r w:rsidRPr="00A500E5">
        <w:rPr>
          <w:color w:val="auto"/>
          <w:sz w:val="20"/>
          <w:szCs w:val="20"/>
        </w:rPr>
        <w:t xml:space="preserve">inne istotne informacje o przebiegu Robót.  </w:t>
      </w:r>
    </w:p>
    <w:p w14:paraId="10627E4C" w14:textId="77777777" w:rsidR="00CC26B9" w:rsidRPr="00416001" w:rsidRDefault="003B46AC" w:rsidP="00E54623">
      <w:pPr>
        <w:ind w:left="-5" w:firstLine="572"/>
        <w:rPr>
          <w:color w:val="auto"/>
          <w:sz w:val="20"/>
          <w:szCs w:val="20"/>
        </w:rPr>
      </w:pPr>
      <w:r w:rsidRPr="00416001">
        <w:rPr>
          <w:color w:val="auto"/>
          <w:sz w:val="20"/>
          <w:szCs w:val="20"/>
        </w:rPr>
        <w:t xml:space="preserve">Propozycje, uwagi i wyjaśnienia Wykonawcy wpisane do Dziennika Budowy będą przedłożone Inspektorowi do ustosunkowania się. </w:t>
      </w:r>
    </w:p>
    <w:p w14:paraId="2D93F1FE" w14:textId="77777777" w:rsidR="008C0A94" w:rsidRPr="00416001" w:rsidRDefault="003B46AC" w:rsidP="00E54623">
      <w:pPr>
        <w:ind w:left="-5" w:firstLine="572"/>
        <w:rPr>
          <w:color w:val="auto"/>
          <w:sz w:val="20"/>
          <w:szCs w:val="20"/>
        </w:rPr>
      </w:pPr>
      <w:r w:rsidRPr="00416001">
        <w:rPr>
          <w:color w:val="auto"/>
          <w:sz w:val="20"/>
          <w:szCs w:val="20"/>
        </w:rPr>
        <w:t xml:space="preserve">Decyzje Inspektora wpisane do Dziennika Budowy Wykonawca podpisuje z zaznaczeniem </w:t>
      </w:r>
      <w:r w:rsidR="00707264">
        <w:rPr>
          <w:color w:val="auto"/>
          <w:sz w:val="20"/>
          <w:szCs w:val="20"/>
        </w:rPr>
        <w:br/>
      </w:r>
      <w:r w:rsidRPr="00416001">
        <w:rPr>
          <w:color w:val="auto"/>
          <w:sz w:val="20"/>
          <w:szCs w:val="20"/>
        </w:rPr>
        <w:t xml:space="preserve">ich przyjęcia lub zajęciem stanowiska. </w:t>
      </w:r>
      <w:bookmarkStart w:id="113" w:name="_Toc475521453"/>
    </w:p>
    <w:p w14:paraId="1FB76296" w14:textId="77777777" w:rsidR="00647F6F" w:rsidRPr="00AD564D" w:rsidRDefault="00647F6F" w:rsidP="005132CA">
      <w:pPr>
        <w:pStyle w:val="Akapitzlist"/>
        <w:numPr>
          <w:ilvl w:val="3"/>
          <w:numId w:val="64"/>
        </w:numPr>
        <w:spacing w:after="0"/>
        <w:ind w:firstLine="680"/>
        <w:rPr>
          <w:b/>
          <w:color w:val="auto"/>
          <w:sz w:val="20"/>
        </w:rPr>
      </w:pPr>
      <w:r w:rsidRPr="00AD564D">
        <w:rPr>
          <w:b/>
          <w:color w:val="auto"/>
          <w:sz w:val="20"/>
        </w:rPr>
        <w:t>Księga obmiarów.</w:t>
      </w:r>
      <w:bookmarkEnd w:id="113"/>
      <w:r w:rsidRPr="00AD564D">
        <w:rPr>
          <w:b/>
          <w:color w:val="auto"/>
          <w:sz w:val="20"/>
        </w:rPr>
        <w:t xml:space="preserve"> </w:t>
      </w:r>
    </w:p>
    <w:p w14:paraId="594DC8A4" w14:textId="77777777" w:rsidR="00647F6F" w:rsidRPr="00416001" w:rsidRDefault="00647F6F" w:rsidP="00E54623">
      <w:pPr>
        <w:ind w:left="-5" w:firstLine="572"/>
        <w:rPr>
          <w:b/>
          <w:color w:val="auto"/>
          <w:sz w:val="20"/>
          <w:szCs w:val="20"/>
        </w:rPr>
      </w:pPr>
      <w:r w:rsidRPr="00416001">
        <w:rPr>
          <w:color w:val="auto"/>
          <w:sz w:val="20"/>
          <w:szCs w:val="20"/>
        </w:rPr>
        <w:t xml:space="preserve">Księga obmiarów stanowi dokument potwierdzający faktyczne ilości wykonanych robót. Obmiary wykonanych robót przeprowadza się w sposób ciągły, w jednostkach przyjętych w wycenionym Przedmiarze robót. </w:t>
      </w:r>
    </w:p>
    <w:p w14:paraId="1817259B" w14:textId="77777777" w:rsidR="00CC26B9" w:rsidRPr="00AD564D" w:rsidRDefault="003B46AC" w:rsidP="005132CA">
      <w:pPr>
        <w:pStyle w:val="Akapitzlist"/>
        <w:numPr>
          <w:ilvl w:val="3"/>
          <w:numId w:val="64"/>
        </w:numPr>
        <w:spacing w:after="0"/>
        <w:ind w:firstLine="680"/>
        <w:rPr>
          <w:b/>
          <w:color w:val="auto"/>
          <w:sz w:val="20"/>
        </w:rPr>
      </w:pPr>
      <w:bookmarkStart w:id="114" w:name="_Toc475521454"/>
      <w:r w:rsidRPr="00AD564D">
        <w:rPr>
          <w:b/>
          <w:color w:val="auto"/>
          <w:sz w:val="20"/>
        </w:rPr>
        <w:t>Pozostałe dokumenty budowy</w:t>
      </w:r>
      <w:bookmarkEnd w:id="114"/>
      <w:r w:rsidRPr="00AD564D">
        <w:rPr>
          <w:b/>
          <w:color w:val="auto"/>
          <w:sz w:val="20"/>
        </w:rPr>
        <w:t xml:space="preserve"> </w:t>
      </w:r>
    </w:p>
    <w:p w14:paraId="4B0A5F9C" w14:textId="77777777" w:rsidR="00CC26B9" w:rsidRPr="00416001" w:rsidRDefault="003B46AC" w:rsidP="00E54623">
      <w:pPr>
        <w:ind w:left="-5" w:firstLine="572"/>
        <w:rPr>
          <w:color w:val="auto"/>
          <w:sz w:val="20"/>
          <w:szCs w:val="20"/>
        </w:rPr>
      </w:pPr>
      <w:r w:rsidRPr="00416001">
        <w:rPr>
          <w:color w:val="auto"/>
          <w:sz w:val="20"/>
          <w:szCs w:val="20"/>
        </w:rPr>
        <w:t xml:space="preserve">Do dokumentów budowy zalicza się, oprócz wymienionych w pkt. powyżej, następujące dokumenty: </w:t>
      </w:r>
    </w:p>
    <w:p w14:paraId="6802B544" w14:textId="77777777" w:rsidR="00CC26B9" w:rsidRPr="00416001" w:rsidRDefault="003B46AC" w:rsidP="005132CA">
      <w:pPr>
        <w:numPr>
          <w:ilvl w:val="0"/>
          <w:numId w:val="15"/>
        </w:numPr>
        <w:ind w:hanging="283"/>
        <w:rPr>
          <w:color w:val="auto"/>
          <w:sz w:val="20"/>
          <w:szCs w:val="20"/>
        </w:rPr>
      </w:pPr>
      <w:r w:rsidRPr="00416001">
        <w:rPr>
          <w:color w:val="auto"/>
          <w:sz w:val="20"/>
          <w:szCs w:val="20"/>
        </w:rPr>
        <w:t xml:space="preserve">pozwolenia na  budowę, </w:t>
      </w:r>
    </w:p>
    <w:p w14:paraId="4AF0EA7D" w14:textId="77777777" w:rsidR="00CC26B9" w:rsidRPr="00416001" w:rsidRDefault="003B46AC" w:rsidP="005132CA">
      <w:pPr>
        <w:numPr>
          <w:ilvl w:val="0"/>
          <w:numId w:val="15"/>
        </w:numPr>
        <w:ind w:hanging="283"/>
        <w:rPr>
          <w:color w:val="auto"/>
          <w:sz w:val="20"/>
          <w:szCs w:val="20"/>
        </w:rPr>
      </w:pPr>
      <w:r w:rsidRPr="00416001">
        <w:rPr>
          <w:color w:val="auto"/>
          <w:sz w:val="20"/>
          <w:szCs w:val="20"/>
        </w:rPr>
        <w:t xml:space="preserve">protokoły przekazania Terenu Budowy, </w:t>
      </w:r>
    </w:p>
    <w:p w14:paraId="17608FC2" w14:textId="77777777" w:rsidR="00CC26B9" w:rsidRPr="00416001" w:rsidRDefault="003B46AC" w:rsidP="005132CA">
      <w:pPr>
        <w:numPr>
          <w:ilvl w:val="0"/>
          <w:numId w:val="15"/>
        </w:numPr>
        <w:ind w:hanging="283"/>
        <w:rPr>
          <w:color w:val="auto"/>
          <w:sz w:val="20"/>
          <w:szCs w:val="20"/>
        </w:rPr>
      </w:pPr>
      <w:r w:rsidRPr="00416001">
        <w:rPr>
          <w:color w:val="auto"/>
          <w:sz w:val="20"/>
          <w:szCs w:val="20"/>
        </w:rPr>
        <w:t xml:space="preserve">umowy cywilnoprawne z osobami trzecimi i inne umowy cywilnoprawne, </w:t>
      </w:r>
    </w:p>
    <w:p w14:paraId="6E77D0DA" w14:textId="77777777" w:rsidR="00CC26B9" w:rsidRPr="00416001" w:rsidRDefault="003B46AC" w:rsidP="005132CA">
      <w:pPr>
        <w:numPr>
          <w:ilvl w:val="0"/>
          <w:numId w:val="15"/>
        </w:numPr>
        <w:ind w:hanging="283"/>
        <w:rPr>
          <w:color w:val="auto"/>
          <w:sz w:val="20"/>
          <w:szCs w:val="20"/>
        </w:rPr>
      </w:pPr>
      <w:r w:rsidRPr="00416001">
        <w:rPr>
          <w:color w:val="auto"/>
          <w:sz w:val="20"/>
          <w:szCs w:val="20"/>
        </w:rPr>
        <w:t xml:space="preserve">protokoły odbioru Robót, </w:t>
      </w:r>
    </w:p>
    <w:p w14:paraId="05943110" w14:textId="77777777" w:rsidR="00135748" w:rsidRPr="00416001" w:rsidRDefault="00A57A53" w:rsidP="005132CA">
      <w:pPr>
        <w:numPr>
          <w:ilvl w:val="0"/>
          <w:numId w:val="15"/>
        </w:numPr>
        <w:ind w:hanging="283"/>
        <w:rPr>
          <w:color w:val="auto"/>
          <w:sz w:val="20"/>
          <w:szCs w:val="20"/>
        </w:rPr>
      </w:pPr>
      <w:r w:rsidRPr="00416001">
        <w:rPr>
          <w:color w:val="auto"/>
          <w:sz w:val="20"/>
          <w:szCs w:val="20"/>
        </w:rPr>
        <w:t>protokoły z narad i ustaleń,</w:t>
      </w:r>
      <w:r w:rsidR="003B46AC" w:rsidRPr="00416001">
        <w:rPr>
          <w:color w:val="auto"/>
          <w:sz w:val="20"/>
          <w:szCs w:val="20"/>
        </w:rPr>
        <w:t xml:space="preserve"> </w:t>
      </w:r>
    </w:p>
    <w:p w14:paraId="212ADBA7" w14:textId="77777777" w:rsidR="00CC26B9" w:rsidRDefault="003B46AC" w:rsidP="005132CA">
      <w:pPr>
        <w:numPr>
          <w:ilvl w:val="0"/>
          <w:numId w:val="15"/>
        </w:numPr>
        <w:ind w:hanging="283"/>
        <w:rPr>
          <w:color w:val="auto"/>
          <w:sz w:val="20"/>
          <w:szCs w:val="20"/>
        </w:rPr>
      </w:pPr>
      <w:r w:rsidRPr="00416001">
        <w:rPr>
          <w:color w:val="auto"/>
          <w:sz w:val="20"/>
          <w:szCs w:val="20"/>
        </w:rPr>
        <w:t xml:space="preserve">korespondencję dotyczącą budowy. </w:t>
      </w:r>
    </w:p>
    <w:p w14:paraId="043948EC" w14:textId="77777777" w:rsidR="00CC26B9" w:rsidRPr="00AD564D" w:rsidRDefault="003B46AC" w:rsidP="005132CA">
      <w:pPr>
        <w:pStyle w:val="Akapitzlist"/>
        <w:numPr>
          <w:ilvl w:val="3"/>
          <w:numId w:val="64"/>
        </w:numPr>
        <w:spacing w:after="0"/>
        <w:ind w:firstLine="680"/>
        <w:rPr>
          <w:b/>
          <w:color w:val="auto"/>
          <w:sz w:val="20"/>
        </w:rPr>
      </w:pPr>
      <w:bookmarkStart w:id="115" w:name="_Toc475521455"/>
      <w:r w:rsidRPr="00AD564D">
        <w:rPr>
          <w:b/>
          <w:color w:val="auto"/>
          <w:sz w:val="20"/>
        </w:rPr>
        <w:t>Przechowywanie dokumentów budowy</w:t>
      </w:r>
      <w:bookmarkEnd w:id="115"/>
      <w:r w:rsidRPr="00AD564D">
        <w:rPr>
          <w:b/>
          <w:color w:val="auto"/>
          <w:sz w:val="20"/>
        </w:rPr>
        <w:t xml:space="preserve"> </w:t>
      </w:r>
    </w:p>
    <w:p w14:paraId="24AF4281" w14:textId="77777777" w:rsidR="00CC26B9" w:rsidRPr="00416001" w:rsidRDefault="003B46AC" w:rsidP="00E54623">
      <w:pPr>
        <w:ind w:left="-5" w:firstLine="572"/>
        <w:rPr>
          <w:color w:val="auto"/>
          <w:sz w:val="20"/>
          <w:szCs w:val="20"/>
        </w:rPr>
      </w:pPr>
      <w:r w:rsidRPr="00416001">
        <w:rPr>
          <w:color w:val="auto"/>
          <w:sz w:val="20"/>
          <w:szCs w:val="20"/>
        </w:rPr>
        <w:t xml:space="preserve">Dokumenty budowy będą przechowywane na Terenie Budowy w miejscu odpowiednio zabezpieczonym. </w:t>
      </w:r>
    </w:p>
    <w:p w14:paraId="72970E40" w14:textId="77777777" w:rsidR="00CC26B9" w:rsidRPr="00416001" w:rsidRDefault="003B46AC" w:rsidP="00E54623">
      <w:pPr>
        <w:ind w:left="-5" w:firstLine="572"/>
        <w:rPr>
          <w:color w:val="auto"/>
          <w:sz w:val="20"/>
          <w:szCs w:val="20"/>
        </w:rPr>
      </w:pPr>
      <w:r w:rsidRPr="00416001">
        <w:rPr>
          <w:color w:val="auto"/>
          <w:sz w:val="20"/>
          <w:szCs w:val="20"/>
        </w:rPr>
        <w:t xml:space="preserve">Wszystkie dokumenty budowy będą zawsze dostępne dla Inspektora przedstawione do wglądu </w:t>
      </w:r>
      <w:r w:rsidR="00707264">
        <w:rPr>
          <w:color w:val="auto"/>
          <w:sz w:val="20"/>
          <w:szCs w:val="20"/>
        </w:rPr>
        <w:br/>
      </w:r>
      <w:r w:rsidRPr="00416001">
        <w:rPr>
          <w:color w:val="auto"/>
          <w:sz w:val="20"/>
          <w:szCs w:val="20"/>
        </w:rPr>
        <w:t xml:space="preserve">na życzenie Zamawiającego. </w:t>
      </w:r>
    </w:p>
    <w:p w14:paraId="280AA0B7" w14:textId="77777777" w:rsidR="00CC26B9" w:rsidRPr="00416001" w:rsidRDefault="003B46AC" w:rsidP="00E54623">
      <w:pPr>
        <w:spacing w:after="0"/>
        <w:ind w:left="-5" w:firstLine="572"/>
        <w:rPr>
          <w:color w:val="auto"/>
          <w:sz w:val="20"/>
          <w:szCs w:val="20"/>
        </w:rPr>
      </w:pPr>
      <w:r w:rsidRPr="00416001">
        <w:rPr>
          <w:color w:val="auto"/>
          <w:sz w:val="20"/>
          <w:szCs w:val="20"/>
        </w:rPr>
        <w:lastRenderedPageBreak/>
        <w:t xml:space="preserve">Zaginięcie któregokolwiek z dokumentów budowy </w:t>
      </w:r>
      <w:r w:rsidR="00BF4D69" w:rsidRPr="00416001">
        <w:rPr>
          <w:color w:val="auto"/>
          <w:sz w:val="20"/>
          <w:szCs w:val="20"/>
        </w:rPr>
        <w:t>wymaga</w:t>
      </w:r>
      <w:r w:rsidRPr="00416001">
        <w:rPr>
          <w:color w:val="auto"/>
          <w:sz w:val="20"/>
          <w:szCs w:val="20"/>
        </w:rPr>
        <w:t xml:space="preserve"> jego natychmiastowe</w:t>
      </w:r>
      <w:r w:rsidR="00BF4D69" w:rsidRPr="00416001">
        <w:rPr>
          <w:color w:val="auto"/>
          <w:sz w:val="20"/>
          <w:szCs w:val="20"/>
        </w:rPr>
        <w:t>go odtworzenia</w:t>
      </w:r>
      <w:r w:rsidRPr="00416001">
        <w:rPr>
          <w:color w:val="auto"/>
          <w:sz w:val="20"/>
          <w:szCs w:val="20"/>
        </w:rPr>
        <w:t xml:space="preserve"> </w:t>
      </w:r>
      <w:r w:rsidR="00707264">
        <w:rPr>
          <w:color w:val="auto"/>
          <w:sz w:val="20"/>
          <w:szCs w:val="20"/>
        </w:rPr>
        <w:br/>
      </w:r>
      <w:r w:rsidRPr="00416001">
        <w:rPr>
          <w:color w:val="auto"/>
          <w:sz w:val="20"/>
          <w:szCs w:val="20"/>
        </w:rPr>
        <w:t xml:space="preserve">w formie przewidzianej prawem. </w:t>
      </w:r>
    </w:p>
    <w:p w14:paraId="3AC462E0" w14:textId="77777777" w:rsidR="00CC26B9" w:rsidRPr="00AD564D" w:rsidRDefault="003B46AC" w:rsidP="005132CA">
      <w:pPr>
        <w:pStyle w:val="Nagwek3"/>
        <w:numPr>
          <w:ilvl w:val="1"/>
          <w:numId w:val="64"/>
        </w:numPr>
        <w:spacing w:before="0"/>
        <w:ind w:hanging="340"/>
        <w:jc w:val="both"/>
        <w:rPr>
          <w:color w:val="auto"/>
          <w:sz w:val="20"/>
          <w:szCs w:val="24"/>
        </w:rPr>
      </w:pPr>
      <w:bookmarkStart w:id="116" w:name="_Toc475521456"/>
      <w:bookmarkStart w:id="117" w:name="_Toc2332587"/>
      <w:r w:rsidRPr="00AD564D">
        <w:rPr>
          <w:color w:val="auto"/>
          <w:sz w:val="20"/>
          <w:szCs w:val="24"/>
        </w:rPr>
        <w:t>Przedmiar i obmiar robót</w:t>
      </w:r>
      <w:bookmarkEnd w:id="116"/>
      <w:bookmarkEnd w:id="117"/>
      <w:r w:rsidRPr="00AD564D">
        <w:rPr>
          <w:color w:val="auto"/>
          <w:sz w:val="20"/>
          <w:szCs w:val="24"/>
        </w:rPr>
        <w:t xml:space="preserve"> </w:t>
      </w:r>
    </w:p>
    <w:p w14:paraId="1B11EF6A" w14:textId="77777777" w:rsidR="00CC26B9" w:rsidRPr="00AD564D" w:rsidRDefault="003B46AC" w:rsidP="005132CA">
      <w:pPr>
        <w:pStyle w:val="Nagwek5"/>
        <w:numPr>
          <w:ilvl w:val="2"/>
          <w:numId w:val="64"/>
        </w:numPr>
        <w:spacing w:before="0"/>
        <w:ind w:firstLine="57"/>
        <w:jc w:val="both"/>
        <w:rPr>
          <w:color w:val="auto"/>
          <w:sz w:val="20"/>
          <w:szCs w:val="24"/>
        </w:rPr>
      </w:pPr>
      <w:bookmarkStart w:id="118" w:name="_Toc475521457"/>
      <w:bookmarkStart w:id="119" w:name="_Toc2332588"/>
      <w:r w:rsidRPr="00AD564D">
        <w:rPr>
          <w:color w:val="auto"/>
          <w:sz w:val="20"/>
          <w:szCs w:val="24"/>
        </w:rPr>
        <w:t>Wymagania ogólne</w:t>
      </w:r>
      <w:bookmarkEnd w:id="118"/>
      <w:bookmarkEnd w:id="119"/>
      <w:r w:rsidRPr="00AD564D">
        <w:rPr>
          <w:color w:val="auto"/>
          <w:sz w:val="20"/>
          <w:szCs w:val="24"/>
        </w:rPr>
        <w:t xml:space="preserve"> </w:t>
      </w:r>
    </w:p>
    <w:p w14:paraId="1A1A664A" w14:textId="77777777" w:rsidR="00CC26B9" w:rsidRPr="00416001" w:rsidRDefault="003B46AC" w:rsidP="00E54623">
      <w:pPr>
        <w:ind w:left="-5" w:firstLine="572"/>
        <w:rPr>
          <w:color w:val="auto"/>
          <w:sz w:val="20"/>
          <w:szCs w:val="20"/>
        </w:rPr>
      </w:pPr>
      <w:r w:rsidRPr="00416001">
        <w:rPr>
          <w:color w:val="auto"/>
          <w:sz w:val="20"/>
          <w:szCs w:val="20"/>
        </w:rPr>
        <w:t xml:space="preserve">Obmiar Robót będzie określał faktyczny zakres wykonanych robót, w jednostkach ustalonych </w:t>
      </w:r>
      <w:r w:rsidR="00707264">
        <w:rPr>
          <w:color w:val="auto"/>
          <w:sz w:val="20"/>
          <w:szCs w:val="20"/>
        </w:rPr>
        <w:br/>
      </w:r>
      <w:r w:rsidRPr="00416001">
        <w:rPr>
          <w:color w:val="auto"/>
          <w:sz w:val="20"/>
          <w:szCs w:val="20"/>
        </w:rPr>
        <w:t xml:space="preserve">w Wycenionym Przedmiarze Robót.  </w:t>
      </w:r>
    </w:p>
    <w:p w14:paraId="01D2E1E1" w14:textId="77777777" w:rsidR="00CC26B9" w:rsidRPr="00416001" w:rsidRDefault="003B46AC" w:rsidP="00E54623">
      <w:pPr>
        <w:spacing w:after="0"/>
        <w:ind w:left="-5" w:firstLine="572"/>
        <w:rPr>
          <w:color w:val="auto"/>
          <w:sz w:val="20"/>
          <w:szCs w:val="20"/>
        </w:rPr>
      </w:pPr>
      <w:r w:rsidRPr="00416001">
        <w:rPr>
          <w:color w:val="auto"/>
          <w:sz w:val="20"/>
          <w:szCs w:val="20"/>
        </w:rPr>
        <w:t>Obmiaru Robót dokonuje Wykonawca po pisemnym powiadomieniu Inspektora o zakresie obmierzanych robót i terminie obmiaru, co najmniej na 3 dni</w:t>
      </w:r>
      <w:r w:rsidR="00BF4D69" w:rsidRPr="00416001">
        <w:rPr>
          <w:color w:val="auto"/>
          <w:sz w:val="20"/>
          <w:szCs w:val="20"/>
        </w:rPr>
        <w:t xml:space="preserve"> robocze</w:t>
      </w:r>
      <w:r w:rsidRPr="00416001">
        <w:rPr>
          <w:color w:val="auto"/>
          <w:sz w:val="20"/>
          <w:szCs w:val="20"/>
        </w:rPr>
        <w:t xml:space="preserve"> przed tym terminem.</w:t>
      </w:r>
      <w:r w:rsidR="008E5DCD" w:rsidRPr="00416001">
        <w:rPr>
          <w:color w:val="auto"/>
          <w:sz w:val="20"/>
          <w:szCs w:val="20"/>
        </w:rPr>
        <w:t xml:space="preserve"> Wyniki obmiaru będą wpisywane do </w:t>
      </w:r>
      <w:r w:rsidR="00677A6C" w:rsidRPr="00416001">
        <w:rPr>
          <w:color w:val="auto"/>
          <w:sz w:val="20"/>
          <w:szCs w:val="20"/>
        </w:rPr>
        <w:t xml:space="preserve">Księgi </w:t>
      </w:r>
      <w:r w:rsidR="008E5DCD" w:rsidRPr="00416001">
        <w:rPr>
          <w:color w:val="auto"/>
          <w:sz w:val="20"/>
          <w:szCs w:val="20"/>
        </w:rPr>
        <w:t>obmiarów.</w:t>
      </w:r>
      <w:r w:rsidRPr="00416001">
        <w:rPr>
          <w:color w:val="auto"/>
          <w:sz w:val="20"/>
          <w:szCs w:val="20"/>
        </w:rPr>
        <w:t xml:space="preserve"> </w:t>
      </w:r>
    </w:p>
    <w:p w14:paraId="123022AC" w14:textId="77777777" w:rsidR="00CC26B9" w:rsidRPr="00AD564D" w:rsidRDefault="003B46AC" w:rsidP="005132CA">
      <w:pPr>
        <w:pStyle w:val="Nagwek5"/>
        <w:numPr>
          <w:ilvl w:val="2"/>
          <w:numId w:val="64"/>
        </w:numPr>
        <w:spacing w:before="0"/>
        <w:ind w:firstLine="57"/>
        <w:jc w:val="both"/>
        <w:rPr>
          <w:color w:val="auto"/>
          <w:sz w:val="20"/>
          <w:szCs w:val="20"/>
        </w:rPr>
      </w:pPr>
      <w:bookmarkStart w:id="120" w:name="_Toc475521458"/>
      <w:bookmarkStart w:id="121" w:name="_Toc2332589"/>
      <w:r w:rsidRPr="00AD564D">
        <w:rPr>
          <w:color w:val="auto"/>
          <w:sz w:val="20"/>
          <w:szCs w:val="20"/>
        </w:rPr>
        <w:t>Jednostki obmiarowe</w:t>
      </w:r>
      <w:bookmarkEnd w:id="120"/>
      <w:bookmarkEnd w:id="121"/>
      <w:r w:rsidRPr="00AD564D">
        <w:rPr>
          <w:color w:val="auto"/>
          <w:sz w:val="20"/>
          <w:szCs w:val="20"/>
        </w:rPr>
        <w:t xml:space="preserve">  </w:t>
      </w:r>
    </w:p>
    <w:p w14:paraId="5BAEE139" w14:textId="77777777" w:rsidR="00CC26B9" w:rsidRPr="00AD564D" w:rsidRDefault="003B46AC" w:rsidP="00E54623">
      <w:pPr>
        <w:spacing w:after="0"/>
        <w:ind w:left="-5" w:firstLine="572"/>
        <w:rPr>
          <w:color w:val="auto"/>
          <w:sz w:val="20"/>
          <w:szCs w:val="20"/>
        </w:rPr>
      </w:pPr>
      <w:r w:rsidRPr="00AD564D">
        <w:rPr>
          <w:color w:val="auto"/>
          <w:sz w:val="20"/>
          <w:szCs w:val="20"/>
        </w:rPr>
        <w:t xml:space="preserve">Jednostki obmiarowe podają poszczególne szczegółowe ST. </w:t>
      </w:r>
    </w:p>
    <w:p w14:paraId="5F033626" w14:textId="77777777" w:rsidR="00CC26B9" w:rsidRPr="00AD564D" w:rsidRDefault="003B46AC" w:rsidP="005132CA">
      <w:pPr>
        <w:pStyle w:val="Nagwek5"/>
        <w:numPr>
          <w:ilvl w:val="2"/>
          <w:numId w:val="64"/>
        </w:numPr>
        <w:spacing w:before="0"/>
        <w:ind w:firstLine="57"/>
        <w:jc w:val="both"/>
        <w:rPr>
          <w:color w:val="auto"/>
          <w:sz w:val="20"/>
          <w:szCs w:val="20"/>
        </w:rPr>
      </w:pPr>
      <w:bookmarkStart w:id="122" w:name="_Toc475521459"/>
      <w:bookmarkStart w:id="123" w:name="_Toc2332590"/>
      <w:r w:rsidRPr="00AD564D">
        <w:rPr>
          <w:color w:val="auto"/>
          <w:sz w:val="20"/>
          <w:szCs w:val="20"/>
        </w:rPr>
        <w:t>Urządzenia i sprzęt pomiarowy</w:t>
      </w:r>
      <w:bookmarkEnd w:id="122"/>
      <w:bookmarkEnd w:id="123"/>
      <w:r w:rsidRPr="00AD564D">
        <w:rPr>
          <w:color w:val="auto"/>
          <w:sz w:val="20"/>
          <w:szCs w:val="20"/>
        </w:rPr>
        <w:t xml:space="preserve"> </w:t>
      </w:r>
    </w:p>
    <w:p w14:paraId="194145F8" w14:textId="77777777" w:rsidR="00BF4D69" w:rsidRPr="00AD564D" w:rsidRDefault="003B46AC" w:rsidP="00E54623">
      <w:pPr>
        <w:spacing w:after="0"/>
        <w:ind w:left="-5" w:firstLine="572"/>
        <w:rPr>
          <w:color w:val="auto"/>
          <w:sz w:val="20"/>
          <w:szCs w:val="20"/>
        </w:rPr>
      </w:pPr>
      <w:r w:rsidRPr="00AD564D">
        <w:rPr>
          <w:color w:val="auto"/>
          <w:sz w:val="20"/>
          <w:szCs w:val="20"/>
        </w:rPr>
        <w:t>Wszystkie urządzenia i sprzęt pomiarowy stosowany w czasie obmiaru Robót będą zaakceptowane przez Inspektora. Urządzenia i sprzęt pomiarowy zostaną dostarczone przez Wykonawcę.</w:t>
      </w:r>
      <w:r w:rsidR="00E54623">
        <w:rPr>
          <w:color w:val="auto"/>
          <w:sz w:val="20"/>
          <w:szCs w:val="20"/>
        </w:rPr>
        <w:t xml:space="preserve"> </w:t>
      </w:r>
      <w:r w:rsidRPr="00AD564D">
        <w:rPr>
          <w:color w:val="auto"/>
          <w:sz w:val="20"/>
          <w:szCs w:val="20"/>
        </w:rPr>
        <w:t xml:space="preserve">Jeżeli te urządzenia lub sprzęt wymagają badań atestujących to Wykonawca będzie posiadać ważne świadectwa legalizacji.  </w:t>
      </w:r>
    </w:p>
    <w:p w14:paraId="7825FFBA" w14:textId="77777777" w:rsidR="00CC26B9" w:rsidRPr="00AD564D" w:rsidRDefault="003B46AC" w:rsidP="005132CA">
      <w:pPr>
        <w:pStyle w:val="Nagwek5"/>
        <w:numPr>
          <w:ilvl w:val="2"/>
          <w:numId w:val="64"/>
        </w:numPr>
        <w:spacing w:before="0"/>
        <w:ind w:firstLine="57"/>
        <w:jc w:val="both"/>
        <w:rPr>
          <w:color w:val="auto"/>
          <w:sz w:val="20"/>
          <w:szCs w:val="20"/>
        </w:rPr>
      </w:pPr>
      <w:bookmarkStart w:id="124" w:name="_Toc475521460"/>
      <w:bookmarkStart w:id="125" w:name="_Toc2332591"/>
      <w:r w:rsidRPr="00AD564D">
        <w:rPr>
          <w:color w:val="auto"/>
          <w:sz w:val="20"/>
          <w:szCs w:val="20"/>
        </w:rPr>
        <w:t>Przeprowadzanie obmiaru</w:t>
      </w:r>
      <w:bookmarkEnd w:id="124"/>
      <w:bookmarkEnd w:id="125"/>
      <w:r w:rsidRPr="00AD564D">
        <w:rPr>
          <w:color w:val="auto"/>
          <w:sz w:val="20"/>
          <w:szCs w:val="20"/>
        </w:rPr>
        <w:t xml:space="preserve"> </w:t>
      </w:r>
    </w:p>
    <w:p w14:paraId="64D06B18" w14:textId="77777777" w:rsidR="00CC26B9" w:rsidRPr="00AD564D" w:rsidRDefault="003B46AC" w:rsidP="00E54623">
      <w:pPr>
        <w:spacing w:after="0"/>
        <w:ind w:left="-5" w:firstLine="572"/>
        <w:rPr>
          <w:color w:val="auto"/>
          <w:sz w:val="20"/>
          <w:szCs w:val="20"/>
        </w:rPr>
      </w:pPr>
      <w:r w:rsidRPr="00AD564D">
        <w:rPr>
          <w:color w:val="auto"/>
          <w:sz w:val="20"/>
          <w:szCs w:val="20"/>
        </w:rPr>
        <w:t xml:space="preserve">Obmiar Robót ulegających zakryciu przeprowadza się przed ich zakryciem. </w:t>
      </w:r>
    </w:p>
    <w:p w14:paraId="2AA9608C" w14:textId="77777777" w:rsidR="00CC26B9" w:rsidRPr="00AD564D" w:rsidRDefault="003B46AC" w:rsidP="00E54623">
      <w:pPr>
        <w:spacing w:after="0"/>
        <w:ind w:left="-5" w:firstLine="572"/>
        <w:rPr>
          <w:color w:val="auto"/>
          <w:sz w:val="20"/>
          <w:szCs w:val="20"/>
        </w:rPr>
      </w:pPr>
      <w:r w:rsidRPr="00AD564D">
        <w:rPr>
          <w:color w:val="auto"/>
          <w:sz w:val="20"/>
          <w:szCs w:val="20"/>
        </w:rPr>
        <w:t xml:space="preserve">Roboty pomiarowe do obmiaru oraz nieodzowne obliczenia będą wykonywane w sposób zrozumiały i jednoznaczny. </w:t>
      </w:r>
    </w:p>
    <w:p w14:paraId="3EE992C2" w14:textId="77777777" w:rsidR="00CC26B9" w:rsidRPr="00AD564D" w:rsidRDefault="00A57A53" w:rsidP="00E54623">
      <w:pPr>
        <w:spacing w:after="0"/>
        <w:ind w:left="-5" w:firstLine="572"/>
        <w:rPr>
          <w:color w:val="auto"/>
          <w:sz w:val="20"/>
          <w:szCs w:val="20"/>
        </w:rPr>
      </w:pPr>
      <w:r w:rsidRPr="00AD564D">
        <w:rPr>
          <w:color w:val="auto"/>
          <w:sz w:val="20"/>
          <w:szCs w:val="20"/>
        </w:rPr>
        <w:t>Wymiary skomplikowanych powierzchni będą uzupełnione odp</w:t>
      </w:r>
      <w:r w:rsidR="00135748" w:rsidRPr="00AD564D">
        <w:rPr>
          <w:color w:val="auto"/>
          <w:sz w:val="20"/>
          <w:szCs w:val="20"/>
        </w:rPr>
        <w:t xml:space="preserve">owiednimi szkicami, zostaną one dołączone do </w:t>
      </w:r>
      <w:r w:rsidR="00677A6C" w:rsidRPr="00AD564D">
        <w:rPr>
          <w:color w:val="auto"/>
          <w:sz w:val="20"/>
          <w:szCs w:val="20"/>
        </w:rPr>
        <w:t>Księgi</w:t>
      </w:r>
      <w:r w:rsidR="0032070F" w:rsidRPr="00AD564D">
        <w:rPr>
          <w:color w:val="auto"/>
          <w:sz w:val="20"/>
          <w:szCs w:val="20"/>
        </w:rPr>
        <w:t xml:space="preserve"> </w:t>
      </w:r>
      <w:r w:rsidR="00134539" w:rsidRPr="00AD564D">
        <w:rPr>
          <w:color w:val="auto"/>
          <w:sz w:val="20"/>
          <w:szCs w:val="20"/>
        </w:rPr>
        <w:t>o</w:t>
      </w:r>
      <w:r w:rsidR="0032070F" w:rsidRPr="00AD564D">
        <w:rPr>
          <w:color w:val="auto"/>
          <w:sz w:val="20"/>
          <w:szCs w:val="20"/>
        </w:rPr>
        <w:t>bmiarów, którego wzór zostanie uzgodniony z Inspektorem.</w:t>
      </w:r>
    </w:p>
    <w:p w14:paraId="21AFE349" w14:textId="77777777" w:rsidR="00CC26B9" w:rsidRPr="00AD564D" w:rsidRDefault="003B46AC" w:rsidP="005132CA">
      <w:pPr>
        <w:pStyle w:val="Nagwek3"/>
        <w:numPr>
          <w:ilvl w:val="1"/>
          <w:numId w:val="64"/>
        </w:numPr>
        <w:spacing w:before="0"/>
        <w:ind w:hanging="340"/>
        <w:jc w:val="both"/>
        <w:rPr>
          <w:color w:val="auto"/>
          <w:sz w:val="20"/>
          <w:szCs w:val="20"/>
        </w:rPr>
      </w:pPr>
      <w:bookmarkStart w:id="126" w:name="_Toc475521461"/>
      <w:bookmarkStart w:id="127" w:name="_Toc2332592"/>
      <w:r w:rsidRPr="00AD564D">
        <w:rPr>
          <w:color w:val="auto"/>
          <w:sz w:val="20"/>
          <w:szCs w:val="20"/>
        </w:rPr>
        <w:t>Odbiór robót</w:t>
      </w:r>
      <w:bookmarkEnd w:id="126"/>
      <w:bookmarkEnd w:id="127"/>
      <w:r w:rsidRPr="00AD564D">
        <w:rPr>
          <w:color w:val="auto"/>
          <w:sz w:val="20"/>
          <w:szCs w:val="20"/>
        </w:rPr>
        <w:t xml:space="preserve"> </w:t>
      </w:r>
    </w:p>
    <w:p w14:paraId="73AF33F2" w14:textId="77777777" w:rsidR="00CC26B9" w:rsidRPr="00AD564D" w:rsidRDefault="003B46AC" w:rsidP="005132CA">
      <w:pPr>
        <w:pStyle w:val="Nagwek5"/>
        <w:numPr>
          <w:ilvl w:val="2"/>
          <w:numId w:val="64"/>
        </w:numPr>
        <w:spacing w:before="0"/>
        <w:ind w:firstLine="57"/>
        <w:jc w:val="both"/>
        <w:rPr>
          <w:color w:val="auto"/>
          <w:sz w:val="20"/>
          <w:szCs w:val="20"/>
        </w:rPr>
      </w:pPr>
      <w:bookmarkStart w:id="128" w:name="_Toc475521462"/>
      <w:bookmarkStart w:id="129" w:name="_Toc2332593"/>
      <w:r w:rsidRPr="00AD564D">
        <w:rPr>
          <w:color w:val="auto"/>
          <w:sz w:val="20"/>
          <w:szCs w:val="20"/>
        </w:rPr>
        <w:t>Rodzaje odbiorów Robót</w:t>
      </w:r>
      <w:bookmarkEnd w:id="128"/>
      <w:bookmarkEnd w:id="129"/>
      <w:r w:rsidRPr="00AD564D">
        <w:rPr>
          <w:color w:val="auto"/>
          <w:sz w:val="20"/>
          <w:szCs w:val="20"/>
        </w:rPr>
        <w:t xml:space="preserve"> </w:t>
      </w:r>
    </w:p>
    <w:p w14:paraId="2368AF3F" w14:textId="77777777" w:rsidR="00CC26B9" w:rsidRPr="00416001" w:rsidRDefault="003B46AC" w:rsidP="00E54623">
      <w:pPr>
        <w:ind w:left="-5" w:firstLine="572"/>
        <w:rPr>
          <w:color w:val="auto"/>
          <w:sz w:val="20"/>
          <w:szCs w:val="20"/>
        </w:rPr>
      </w:pPr>
      <w:r w:rsidRPr="00416001">
        <w:rPr>
          <w:color w:val="auto"/>
          <w:sz w:val="20"/>
          <w:szCs w:val="20"/>
        </w:rPr>
        <w:t xml:space="preserve">Roboty podlegają następującym etapom odbioru dokonywanym przez Inspektora przy udziale Wykonawcy: </w:t>
      </w:r>
    </w:p>
    <w:p w14:paraId="0217BFC2" w14:textId="77777777" w:rsidR="00CC26B9" w:rsidRPr="00416001" w:rsidRDefault="003B46AC" w:rsidP="005132CA">
      <w:pPr>
        <w:numPr>
          <w:ilvl w:val="0"/>
          <w:numId w:val="16"/>
        </w:numPr>
        <w:ind w:hanging="283"/>
        <w:rPr>
          <w:color w:val="auto"/>
          <w:sz w:val="20"/>
          <w:szCs w:val="20"/>
        </w:rPr>
      </w:pPr>
      <w:r w:rsidRPr="00416001">
        <w:rPr>
          <w:color w:val="auto"/>
          <w:sz w:val="20"/>
          <w:szCs w:val="20"/>
        </w:rPr>
        <w:t>Odbiór Robót zanikających i ulegających</w:t>
      </w:r>
      <w:r w:rsidR="00135748" w:rsidRPr="00416001">
        <w:rPr>
          <w:color w:val="auto"/>
          <w:sz w:val="20"/>
          <w:szCs w:val="20"/>
        </w:rPr>
        <w:t xml:space="preserve"> zakryciu,</w:t>
      </w:r>
    </w:p>
    <w:p w14:paraId="64242DF8" w14:textId="77777777" w:rsidR="00A61DDD" w:rsidRPr="00416001" w:rsidRDefault="00A61DDD" w:rsidP="005132CA">
      <w:pPr>
        <w:numPr>
          <w:ilvl w:val="0"/>
          <w:numId w:val="16"/>
        </w:numPr>
        <w:ind w:hanging="283"/>
        <w:rPr>
          <w:color w:val="auto"/>
          <w:sz w:val="20"/>
          <w:szCs w:val="20"/>
        </w:rPr>
      </w:pPr>
      <w:r w:rsidRPr="00416001">
        <w:rPr>
          <w:color w:val="auto"/>
          <w:sz w:val="20"/>
          <w:szCs w:val="20"/>
        </w:rPr>
        <w:t>Odbiór częściowy,</w:t>
      </w:r>
    </w:p>
    <w:p w14:paraId="5B0481A6" w14:textId="77777777" w:rsidR="00647F6F" w:rsidRPr="00416001" w:rsidRDefault="00647F6F" w:rsidP="005132CA">
      <w:pPr>
        <w:numPr>
          <w:ilvl w:val="0"/>
          <w:numId w:val="16"/>
        </w:numPr>
        <w:ind w:hanging="283"/>
        <w:rPr>
          <w:color w:val="auto"/>
          <w:sz w:val="20"/>
          <w:szCs w:val="20"/>
        </w:rPr>
      </w:pPr>
      <w:r w:rsidRPr="00416001">
        <w:rPr>
          <w:color w:val="auto"/>
          <w:sz w:val="20"/>
          <w:szCs w:val="20"/>
        </w:rPr>
        <w:t>Odbiór końcowy</w:t>
      </w:r>
      <w:r w:rsidR="00A61DDD" w:rsidRPr="00416001">
        <w:rPr>
          <w:color w:val="auto"/>
          <w:sz w:val="20"/>
          <w:szCs w:val="20"/>
        </w:rPr>
        <w:t>,</w:t>
      </w:r>
    </w:p>
    <w:p w14:paraId="56EEA621" w14:textId="77777777" w:rsidR="00647F6F" w:rsidRPr="00416001" w:rsidRDefault="00647F6F" w:rsidP="005132CA">
      <w:pPr>
        <w:numPr>
          <w:ilvl w:val="0"/>
          <w:numId w:val="16"/>
        </w:numPr>
        <w:ind w:hanging="283"/>
        <w:rPr>
          <w:color w:val="auto"/>
          <w:sz w:val="20"/>
          <w:szCs w:val="20"/>
        </w:rPr>
      </w:pPr>
      <w:r w:rsidRPr="00416001">
        <w:rPr>
          <w:color w:val="auto"/>
          <w:sz w:val="20"/>
          <w:szCs w:val="20"/>
        </w:rPr>
        <w:t>Odbiór gwarancyjny</w:t>
      </w:r>
      <w:r w:rsidR="00A61DDD" w:rsidRPr="00416001">
        <w:rPr>
          <w:color w:val="auto"/>
          <w:sz w:val="20"/>
          <w:szCs w:val="20"/>
        </w:rPr>
        <w:t>,</w:t>
      </w:r>
    </w:p>
    <w:p w14:paraId="1C681E40" w14:textId="77777777" w:rsidR="00CC26B9" w:rsidRPr="00416001" w:rsidRDefault="003B46AC" w:rsidP="005132CA">
      <w:pPr>
        <w:numPr>
          <w:ilvl w:val="0"/>
          <w:numId w:val="16"/>
        </w:numPr>
        <w:ind w:hanging="283"/>
        <w:rPr>
          <w:color w:val="auto"/>
          <w:sz w:val="20"/>
          <w:szCs w:val="20"/>
        </w:rPr>
      </w:pPr>
      <w:r w:rsidRPr="00416001">
        <w:rPr>
          <w:color w:val="auto"/>
          <w:sz w:val="20"/>
          <w:szCs w:val="20"/>
        </w:rPr>
        <w:t>Odbiór pogwarancyjny.</w:t>
      </w:r>
    </w:p>
    <w:p w14:paraId="615D440E" w14:textId="77777777" w:rsidR="00CC26B9" w:rsidRPr="00AD564D" w:rsidRDefault="003B46AC" w:rsidP="005132CA">
      <w:pPr>
        <w:pStyle w:val="Nagwek5"/>
        <w:numPr>
          <w:ilvl w:val="2"/>
          <w:numId w:val="64"/>
        </w:numPr>
        <w:spacing w:before="0"/>
        <w:ind w:firstLine="57"/>
        <w:jc w:val="both"/>
        <w:rPr>
          <w:color w:val="auto"/>
          <w:sz w:val="20"/>
          <w:szCs w:val="20"/>
        </w:rPr>
      </w:pPr>
      <w:bookmarkStart w:id="130" w:name="_Toc475521463"/>
      <w:bookmarkStart w:id="131" w:name="_Toc2332594"/>
      <w:r w:rsidRPr="00AD564D">
        <w:rPr>
          <w:color w:val="auto"/>
          <w:sz w:val="20"/>
          <w:szCs w:val="20"/>
        </w:rPr>
        <w:t>Odbiór Robót zanikających i ulegających zakryciu</w:t>
      </w:r>
      <w:bookmarkEnd w:id="130"/>
      <w:bookmarkEnd w:id="131"/>
      <w:r w:rsidRPr="00AD564D">
        <w:rPr>
          <w:color w:val="auto"/>
          <w:sz w:val="20"/>
          <w:szCs w:val="20"/>
        </w:rPr>
        <w:t xml:space="preserve"> </w:t>
      </w:r>
    </w:p>
    <w:p w14:paraId="5208BFE0" w14:textId="77777777" w:rsidR="00CC26B9" w:rsidRPr="00AD564D" w:rsidRDefault="003B46AC" w:rsidP="00E54623">
      <w:pPr>
        <w:spacing w:after="0"/>
        <w:ind w:left="0" w:firstLine="567"/>
        <w:rPr>
          <w:color w:val="auto"/>
          <w:sz w:val="20"/>
          <w:szCs w:val="20"/>
        </w:rPr>
      </w:pPr>
      <w:r w:rsidRPr="00AD564D">
        <w:rPr>
          <w:color w:val="auto"/>
          <w:sz w:val="20"/>
          <w:szCs w:val="20"/>
        </w:rPr>
        <w:t xml:space="preserve">Odbiór Robót zanikających i ulegających zakryciu polega na końcowej </w:t>
      </w:r>
      <w:r w:rsidR="00A57A53" w:rsidRPr="00AD564D">
        <w:rPr>
          <w:color w:val="auto"/>
          <w:sz w:val="20"/>
          <w:szCs w:val="20"/>
        </w:rPr>
        <w:t>ocenie, jakości</w:t>
      </w:r>
      <w:r w:rsidRPr="00AD564D">
        <w:rPr>
          <w:color w:val="auto"/>
          <w:sz w:val="20"/>
          <w:szCs w:val="20"/>
        </w:rPr>
        <w:t xml:space="preserve"> wykonywanych Robót, w szczególności wbudowanych materiałów budowlanych i jakości wykonania robót, które w dalszym procesie realizacji ulegną zaniknięciu bądź zakryciu. Odbiór takich Robót będzie dokonany w czasie umożliwiającym wykonanie ewentualnych korekt i poprawek bez hamowania ogólnego postępu Robót. </w:t>
      </w:r>
    </w:p>
    <w:p w14:paraId="34B5D8B4" w14:textId="77777777" w:rsidR="00CC26B9" w:rsidRPr="00AD564D" w:rsidRDefault="003B46AC" w:rsidP="00E54623">
      <w:pPr>
        <w:spacing w:after="0"/>
        <w:ind w:left="-5" w:firstLine="572"/>
        <w:rPr>
          <w:color w:val="auto"/>
          <w:sz w:val="20"/>
          <w:szCs w:val="20"/>
        </w:rPr>
      </w:pPr>
      <w:r w:rsidRPr="00AD564D">
        <w:rPr>
          <w:color w:val="auto"/>
          <w:sz w:val="20"/>
          <w:szCs w:val="20"/>
        </w:rPr>
        <w:t xml:space="preserve">Gotowość danej części Robót do odbioru zgłasza Wykonawca wpisem do Dziennika Budowy </w:t>
      </w:r>
      <w:r w:rsidR="00707264">
        <w:rPr>
          <w:color w:val="auto"/>
          <w:sz w:val="20"/>
          <w:szCs w:val="20"/>
        </w:rPr>
        <w:br/>
      </w:r>
      <w:r w:rsidRPr="00AD564D">
        <w:rPr>
          <w:color w:val="auto"/>
          <w:sz w:val="20"/>
          <w:szCs w:val="20"/>
        </w:rPr>
        <w:t xml:space="preserve">z jednoczesnym powiadomieniem Inspektora. Odbiór będzie przeprowadzony niezwłocznie, </w:t>
      </w:r>
      <w:r w:rsidR="00707264">
        <w:rPr>
          <w:color w:val="auto"/>
          <w:sz w:val="20"/>
          <w:szCs w:val="20"/>
        </w:rPr>
        <w:br/>
      </w:r>
      <w:r w:rsidRPr="00AD564D">
        <w:rPr>
          <w:color w:val="auto"/>
          <w:sz w:val="20"/>
          <w:szCs w:val="20"/>
        </w:rPr>
        <w:t>nie później jednak niż w ciągu 3 dni</w:t>
      </w:r>
      <w:r w:rsidR="002778C5" w:rsidRPr="00AD564D">
        <w:rPr>
          <w:color w:val="auto"/>
          <w:sz w:val="20"/>
          <w:szCs w:val="20"/>
        </w:rPr>
        <w:t xml:space="preserve"> roboczych o</w:t>
      </w:r>
      <w:r w:rsidRPr="00AD564D">
        <w:rPr>
          <w:color w:val="auto"/>
          <w:sz w:val="20"/>
          <w:szCs w:val="20"/>
        </w:rPr>
        <w:t>d daty zgłoszenia wpisem do Dziennika Budowy</w:t>
      </w:r>
      <w:r w:rsidR="00707264">
        <w:rPr>
          <w:color w:val="auto"/>
          <w:sz w:val="20"/>
          <w:szCs w:val="20"/>
        </w:rPr>
        <w:br/>
      </w:r>
      <w:r w:rsidRPr="00AD564D">
        <w:rPr>
          <w:color w:val="auto"/>
          <w:sz w:val="20"/>
          <w:szCs w:val="20"/>
        </w:rPr>
        <w:t xml:space="preserve">i powiadomienia o tym fakcie Inspektora.  </w:t>
      </w:r>
    </w:p>
    <w:p w14:paraId="3F47538C" w14:textId="77777777" w:rsidR="00CC26B9" w:rsidRPr="00AD564D" w:rsidRDefault="003B46AC" w:rsidP="00E54623">
      <w:pPr>
        <w:spacing w:after="0"/>
        <w:ind w:left="-5" w:firstLine="572"/>
        <w:rPr>
          <w:color w:val="auto"/>
          <w:sz w:val="20"/>
          <w:szCs w:val="20"/>
        </w:rPr>
      </w:pPr>
      <w:r w:rsidRPr="00AD564D">
        <w:rPr>
          <w:color w:val="auto"/>
          <w:sz w:val="20"/>
          <w:szCs w:val="20"/>
        </w:rPr>
        <w:t xml:space="preserve">Wykonawca nie może kontynuować robót bez odbioru przez Inspektora robót zanikających </w:t>
      </w:r>
      <w:r w:rsidR="00707264">
        <w:rPr>
          <w:color w:val="auto"/>
          <w:sz w:val="20"/>
          <w:szCs w:val="20"/>
        </w:rPr>
        <w:br/>
      </w:r>
      <w:r w:rsidRPr="00AD564D">
        <w:rPr>
          <w:color w:val="auto"/>
          <w:sz w:val="20"/>
          <w:szCs w:val="20"/>
        </w:rPr>
        <w:t xml:space="preserve">i ulegających zakryciu. </w:t>
      </w:r>
    </w:p>
    <w:p w14:paraId="2E5CF9C0" w14:textId="77777777" w:rsidR="00A61DDD" w:rsidRPr="00AD564D" w:rsidRDefault="00A61DDD" w:rsidP="005132CA">
      <w:pPr>
        <w:pStyle w:val="Nagwek5"/>
        <w:numPr>
          <w:ilvl w:val="2"/>
          <w:numId w:val="64"/>
        </w:numPr>
        <w:spacing w:before="0"/>
        <w:ind w:firstLine="57"/>
        <w:jc w:val="both"/>
        <w:rPr>
          <w:color w:val="auto"/>
          <w:sz w:val="20"/>
          <w:szCs w:val="20"/>
        </w:rPr>
      </w:pPr>
      <w:bookmarkStart w:id="132" w:name="_Toc2332595"/>
      <w:r w:rsidRPr="00AD564D">
        <w:rPr>
          <w:color w:val="auto"/>
          <w:sz w:val="20"/>
          <w:szCs w:val="20"/>
        </w:rPr>
        <w:t>Odbiór częściowy</w:t>
      </w:r>
      <w:r w:rsidR="00767BA5" w:rsidRPr="00AD564D">
        <w:rPr>
          <w:color w:val="auto"/>
          <w:sz w:val="20"/>
          <w:szCs w:val="20"/>
        </w:rPr>
        <w:t xml:space="preserve"> – stanowiący podstawę płatności częściowej</w:t>
      </w:r>
      <w:bookmarkEnd w:id="132"/>
    </w:p>
    <w:p w14:paraId="3FE61710" w14:textId="77777777" w:rsidR="00A61DDD" w:rsidRPr="00416001" w:rsidRDefault="00A61DDD" w:rsidP="00E54623">
      <w:pPr>
        <w:ind w:left="-5" w:firstLine="572"/>
        <w:rPr>
          <w:color w:val="auto"/>
          <w:sz w:val="20"/>
          <w:szCs w:val="20"/>
        </w:rPr>
      </w:pPr>
      <w:r w:rsidRPr="00416001">
        <w:rPr>
          <w:color w:val="auto"/>
          <w:sz w:val="20"/>
          <w:szCs w:val="20"/>
        </w:rPr>
        <w:t xml:space="preserve">Do uzyskania Odbioru częściowego Wykonawca jest zobowiązany przygotować następujące dokumenty: </w:t>
      </w:r>
    </w:p>
    <w:p w14:paraId="790F9242" w14:textId="77777777" w:rsidR="00A61DDD" w:rsidRPr="00416001" w:rsidRDefault="00A61DDD" w:rsidP="005132CA">
      <w:pPr>
        <w:numPr>
          <w:ilvl w:val="0"/>
          <w:numId w:val="16"/>
        </w:numPr>
        <w:ind w:hanging="283"/>
        <w:rPr>
          <w:color w:val="auto"/>
          <w:sz w:val="20"/>
          <w:szCs w:val="20"/>
        </w:rPr>
      </w:pPr>
      <w:r w:rsidRPr="00416001">
        <w:rPr>
          <w:color w:val="auto"/>
          <w:sz w:val="20"/>
          <w:szCs w:val="20"/>
        </w:rPr>
        <w:t xml:space="preserve">Dziennik Budowy, </w:t>
      </w:r>
    </w:p>
    <w:p w14:paraId="656AD8D3" w14:textId="77777777" w:rsidR="00A61DDD" w:rsidRPr="00416001" w:rsidRDefault="00A61DDD" w:rsidP="005132CA">
      <w:pPr>
        <w:numPr>
          <w:ilvl w:val="0"/>
          <w:numId w:val="16"/>
        </w:numPr>
        <w:ind w:hanging="283"/>
        <w:rPr>
          <w:color w:val="auto"/>
          <w:sz w:val="20"/>
          <w:szCs w:val="20"/>
        </w:rPr>
      </w:pPr>
      <w:r w:rsidRPr="00416001">
        <w:rPr>
          <w:color w:val="auto"/>
          <w:sz w:val="20"/>
          <w:szCs w:val="20"/>
        </w:rPr>
        <w:t xml:space="preserve">dokumenty uzasadniające uzupełnienia i zmiany wprowadzone w trakcie wykonywania robót, </w:t>
      </w:r>
    </w:p>
    <w:p w14:paraId="4F0CF164" w14:textId="77777777" w:rsidR="00A61DDD" w:rsidRPr="00416001" w:rsidRDefault="00707264" w:rsidP="005132CA">
      <w:pPr>
        <w:numPr>
          <w:ilvl w:val="0"/>
          <w:numId w:val="16"/>
        </w:numPr>
        <w:ind w:hanging="283"/>
        <w:rPr>
          <w:color w:val="auto"/>
          <w:sz w:val="20"/>
          <w:szCs w:val="20"/>
        </w:rPr>
      </w:pPr>
      <w:r>
        <w:rPr>
          <w:color w:val="auto"/>
          <w:sz w:val="20"/>
          <w:szCs w:val="20"/>
        </w:rPr>
        <w:t>Księga Obmiarów</w:t>
      </w:r>
      <w:r w:rsidR="00A61DDD" w:rsidRPr="00416001">
        <w:rPr>
          <w:color w:val="auto"/>
          <w:sz w:val="20"/>
          <w:szCs w:val="20"/>
        </w:rPr>
        <w:t>,</w:t>
      </w:r>
    </w:p>
    <w:p w14:paraId="3E9561E5" w14:textId="77777777" w:rsidR="00A61DDD" w:rsidRPr="00416001" w:rsidRDefault="00A61DDD" w:rsidP="005132CA">
      <w:pPr>
        <w:numPr>
          <w:ilvl w:val="0"/>
          <w:numId w:val="16"/>
        </w:numPr>
        <w:ind w:hanging="283"/>
        <w:rPr>
          <w:color w:val="auto"/>
          <w:sz w:val="20"/>
          <w:szCs w:val="20"/>
        </w:rPr>
      </w:pPr>
      <w:r w:rsidRPr="00416001">
        <w:rPr>
          <w:color w:val="auto"/>
          <w:sz w:val="20"/>
          <w:szCs w:val="20"/>
        </w:rPr>
        <w:t xml:space="preserve">uwagi i polecenia Inspektora, zwłaszcza przy odbiorze robót zanikających i ulegających zakryciu </w:t>
      </w:r>
      <w:r w:rsidR="00707264">
        <w:rPr>
          <w:color w:val="auto"/>
          <w:sz w:val="20"/>
          <w:szCs w:val="20"/>
        </w:rPr>
        <w:br/>
      </w:r>
      <w:r w:rsidRPr="00416001">
        <w:rPr>
          <w:color w:val="auto"/>
          <w:sz w:val="20"/>
          <w:szCs w:val="20"/>
        </w:rPr>
        <w:t xml:space="preserve">i udokumentowane wykonanie jego zaleceń, </w:t>
      </w:r>
    </w:p>
    <w:p w14:paraId="03D95C7F" w14:textId="77777777" w:rsidR="00A61DDD" w:rsidRPr="00416001" w:rsidRDefault="00A61DDD" w:rsidP="005132CA">
      <w:pPr>
        <w:numPr>
          <w:ilvl w:val="0"/>
          <w:numId w:val="16"/>
        </w:numPr>
        <w:ind w:hanging="283"/>
        <w:rPr>
          <w:color w:val="auto"/>
          <w:sz w:val="20"/>
          <w:szCs w:val="20"/>
        </w:rPr>
      </w:pPr>
      <w:r w:rsidRPr="00416001">
        <w:rPr>
          <w:color w:val="auto"/>
          <w:sz w:val="20"/>
          <w:szCs w:val="20"/>
        </w:rPr>
        <w:t xml:space="preserve">wyniki </w:t>
      </w:r>
      <w:r w:rsidR="00767BA5" w:rsidRPr="00416001">
        <w:rPr>
          <w:color w:val="auto"/>
          <w:sz w:val="20"/>
          <w:szCs w:val="20"/>
        </w:rPr>
        <w:t>pomiarów kontrolnych oraz badań.</w:t>
      </w:r>
      <w:r w:rsidRPr="00416001">
        <w:rPr>
          <w:color w:val="auto"/>
          <w:sz w:val="20"/>
          <w:szCs w:val="20"/>
        </w:rPr>
        <w:t xml:space="preserve"> </w:t>
      </w:r>
    </w:p>
    <w:p w14:paraId="44BE207F" w14:textId="77777777" w:rsidR="00CC26B9" w:rsidRPr="00AD564D" w:rsidRDefault="003B46AC" w:rsidP="005132CA">
      <w:pPr>
        <w:pStyle w:val="Nagwek5"/>
        <w:numPr>
          <w:ilvl w:val="2"/>
          <w:numId w:val="64"/>
        </w:numPr>
        <w:spacing w:before="0"/>
        <w:ind w:firstLine="57"/>
        <w:jc w:val="both"/>
        <w:rPr>
          <w:color w:val="auto"/>
          <w:sz w:val="20"/>
          <w:szCs w:val="20"/>
        </w:rPr>
      </w:pPr>
      <w:bookmarkStart w:id="133" w:name="_Toc475521464"/>
      <w:bookmarkStart w:id="134" w:name="_Toc2332596"/>
      <w:r w:rsidRPr="00AD564D">
        <w:rPr>
          <w:color w:val="auto"/>
          <w:sz w:val="20"/>
          <w:szCs w:val="20"/>
        </w:rPr>
        <w:t>Warunki odbioru robót</w:t>
      </w:r>
      <w:bookmarkEnd w:id="133"/>
      <w:bookmarkEnd w:id="134"/>
    </w:p>
    <w:p w14:paraId="4CF16FFE" w14:textId="77777777" w:rsidR="00CC26B9" w:rsidRPr="00AD564D" w:rsidRDefault="003B46AC" w:rsidP="00E54623">
      <w:pPr>
        <w:spacing w:after="0"/>
        <w:ind w:left="-5" w:firstLine="572"/>
        <w:rPr>
          <w:color w:val="auto"/>
          <w:sz w:val="20"/>
          <w:szCs w:val="20"/>
        </w:rPr>
      </w:pPr>
      <w:r w:rsidRPr="00AD564D">
        <w:rPr>
          <w:color w:val="auto"/>
          <w:sz w:val="20"/>
          <w:szCs w:val="20"/>
        </w:rPr>
        <w:t xml:space="preserve">Roboty będą odebrane przez Zamawiającego po pozytywnym przeglądzie wykonanych Robót przez Komisję Odbiorową. Gotowość do odbioru będzie stwierdzona przez Wykonawcę wpisem </w:t>
      </w:r>
      <w:r w:rsidR="00707264">
        <w:rPr>
          <w:color w:val="auto"/>
          <w:sz w:val="20"/>
          <w:szCs w:val="20"/>
        </w:rPr>
        <w:br/>
      </w:r>
      <w:r w:rsidRPr="00AD564D">
        <w:rPr>
          <w:color w:val="auto"/>
          <w:sz w:val="20"/>
          <w:szCs w:val="20"/>
        </w:rPr>
        <w:t xml:space="preserve">do dziennika Budowy z bezzwłocznym powiadomieniem o tym fakcie Inspektora oraz z przedłożeniem Inspektorowi do oceny i zatwierdzenia </w:t>
      </w:r>
      <w:r w:rsidR="00134539" w:rsidRPr="00AD564D">
        <w:rPr>
          <w:color w:val="auto"/>
          <w:sz w:val="20"/>
          <w:szCs w:val="20"/>
        </w:rPr>
        <w:t>operatu powykonawczego</w:t>
      </w:r>
      <w:r w:rsidR="00BB2A7E" w:rsidRPr="00AD564D">
        <w:rPr>
          <w:color w:val="auto"/>
          <w:sz w:val="20"/>
          <w:szCs w:val="20"/>
        </w:rPr>
        <w:t>.</w:t>
      </w:r>
      <w:r w:rsidRPr="00AD564D">
        <w:rPr>
          <w:color w:val="auto"/>
          <w:sz w:val="20"/>
          <w:szCs w:val="20"/>
        </w:rPr>
        <w:t xml:space="preserve">  </w:t>
      </w:r>
    </w:p>
    <w:p w14:paraId="65624487" w14:textId="77777777" w:rsidR="00CC26B9" w:rsidRPr="00AD564D" w:rsidRDefault="003B46AC" w:rsidP="00E54623">
      <w:pPr>
        <w:spacing w:after="0"/>
        <w:ind w:left="-5" w:firstLine="572"/>
        <w:rPr>
          <w:color w:val="auto"/>
          <w:sz w:val="20"/>
          <w:szCs w:val="20"/>
        </w:rPr>
      </w:pPr>
      <w:r w:rsidRPr="00AD564D">
        <w:rPr>
          <w:color w:val="auto"/>
          <w:sz w:val="20"/>
          <w:szCs w:val="20"/>
        </w:rPr>
        <w:t>Odbioru robót dokona Komisja Odbiorowa</w:t>
      </w:r>
      <w:r w:rsidR="00E04670" w:rsidRPr="00AD564D">
        <w:rPr>
          <w:color w:val="auto"/>
          <w:sz w:val="20"/>
          <w:szCs w:val="20"/>
        </w:rPr>
        <w:t xml:space="preserve">, która </w:t>
      </w:r>
      <w:r w:rsidRPr="00AD564D">
        <w:rPr>
          <w:color w:val="auto"/>
          <w:sz w:val="20"/>
          <w:szCs w:val="20"/>
        </w:rPr>
        <w:t xml:space="preserve">dokona oceny jakościowej robót na podstawie przedłożonych dokumentów, wyników badań i pomiarów, oceny wizualnej oraz zgodności wykonania Robót z Kontraktem.  </w:t>
      </w:r>
    </w:p>
    <w:p w14:paraId="05EBE668" w14:textId="77777777" w:rsidR="00CC26B9" w:rsidRPr="00AD564D" w:rsidRDefault="003B46AC" w:rsidP="00E54623">
      <w:pPr>
        <w:spacing w:after="0"/>
        <w:ind w:left="-5" w:firstLine="572"/>
        <w:rPr>
          <w:color w:val="auto"/>
          <w:sz w:val="20"/>
          <w:szCs w:val="20"/>
        </w:rPr>
      </w:pPr>
      <w:r w:rsidRPr="00AD564D">
        <w:rPr>
          <w:color w:val="auto"/>
          <w:sz w:val="20"/>
          <w:szCs w:val="20"/>
        </w:rPr>
        <w:lastRenderedPageBreak/>
        <w:t>Dokumentem potwierdzającym dokonanie odbioru końcowego robót jest „Protokół odbioru końcowego” sporządzony wg wzoru ustalonego z Zamawiającym.</w:t>
      </w:r>
    </w:p>
    <w:p w14:paraId="45F2E4D2" w14:textId="77777777" w:rsidR="00CC26B9" w:rsidRPr="00AD564D" w:rsidRDefault="003B46AC" w:rsidP="005132CA">
      <w:pPr>
        <w:pStyle w:val="Nagwek5"/>
        <w:numPr>
          <w:ilvl w:val="2"/>
          <w:numId w:val="64"/>
        </w:numPr>
        <w:spacing w:before="0"/>
        <w:ind w:firstLine="57"/>
        <w:jc w:val="both"/>
        <w:rPr>
          <w:color w:val="auto"/>
          <w:sz w:val="20"/>
          <w:szCs w:val="20"/>
        </w:rPr>
      </w:pPr>
      <w:bookmarkStart w:id="135" w:name="_Toc475521465"/>
      <w:bookmarkStart w:id="136" w:name="_Toc2332597"/>
      <w:r w:rsidRPr="00AD564D">
        <w:rPr>
          <w:color w:val="auto"/>
          <w:sz w:val="20"/>
          <w:szCs w:val="20"/>
        </w:rPr>
        <w:t>Dokumenty konieczne do uzyskania Odbioru końcowego</w:t>
      </w:r>
      <w:bookmarkEnd w:id="135"/>
      <w:bookmarkEnd w:id="136"/>
      <w:r w:rsidRPr="00AD564D">
        <w:rPr>
          <w:color w:val="auto"/>
          <w:sz w:val="20"/>
          <w:szCs w:val="20"/>
        </w:rPr>
        <w:t xml:space="preserve">  </w:t>
      </w:r>
    </w:p>
    <w:p w14:paraId="1241193E" w14:textId="77777777" w:rsidR="00CC26B9" w:rsidRPr="00416001" w:rsidRDefault="003B46AC" w:rsidP="00E54623">
      <w:pPr>
        <w:ind w:left="-5" w:firstLine="572"/>
        <w:rPr>
          <w:color w:val="auto"/>
          <w:sz w:val="20"/>
          <w:szCs w:val="20"/>
        </w:rPr>
      </w:pPr>
      <w:r w:rsidRPr="00416001">
        <w:rPr>
          <w:color w:val="auto"/>
          <w:sz w:val="20"/>
          <w:szCs w:val="20"/>
        </w:rPr>
        <w:t xml:space="preserve">Do uzyskania Odbioru końcowego Wykonawca jest zobowiązany przygotować </w:t>
      </w:r>
      <w:r w:rsidR="00E04670" w:rsidRPr="00416001">
        <w:rPr>
          <w:color w:val="auto"/>
          <w:sz w:val="20"/>
          <w:szCs w:val="20"/>
        </w:rPr>
        <w:t>Operat Powykonawczy zawierający</w:t>
      </w:r>
      <w:r w:rsidRPr="00416001">
        <w:rPr>
          <w:color w:val="auto"/>
          <w:sz w:val="20"/>
          <w:szCs w:val="20"/>
        </w:rPr>
        <w:t xml:space="preserve"> następujące dokumenty: </w:t>
      </w:r>
    </w:p>
    <w:p w14:paraId="667227E7" w14:textId="77777777" w:rsidR="00CC26B9" w:rsidRPr="00416001" w:rsidRDefault="003B46AC" w:rsidP="005132CA">
      <w:pPr>
        <w:numPr>
          <w:ilvl w:val="0"/>
          <w:numId w:val="16"/>
        </w:numPr>
        <w:ind w:hanging="283"/>
        <w:rPr>
          <w:color w:val="auto"/>
          <w:sz w:val="20"/>
          <w:szCs w:val="20"/>
        </w:rPr>
      </w:pPr>
      <w:r w:rsidRPr="00416001">
        <w:rPr>
          <w:color w:val="auto"/>
          <w:sz w:val="20"/>
          <w:szCs w:val="20"/>
        </w:rPr>
        <w:t xml:space="preserve">Dziennik Budowy, </w:t>
      </w:r>
    </w:p>
    <w:p w14:paraId="4471B497" w14:textId="77777777" w:rsidR="00CC26B9" w:rsidRPr="00416001" w:rsidRDefault="003B46AC" w:rsidP="005132CA">
      <w:pPr>
        <w:numPr>
          <w:ilvl w:val="0"/>
          <w:numId w:val="16"/>
        </w:numPr>
        <w:ind w:hanging="283"/>
        <w:rPr>
          <w:color w:val="auto"/>
          <w:sz w:val="20"/>
          <w:szCs w:val="20"/>
        </w:rPr>
      </w:pPr>
      <w:r w:rsidRPr="00416001">
        <w:rPr>
          <w:color w:val="auto"/>
          <w:sz w:val="20"/>
          <w:szCs w:val="20"/>
        </w:rPr>
        <w:t xml:space="preserve">dokumentację powykonawczą w tym dokumentację geodezyjną powykonawczą, </w:t>
      </w:r>
    </w:p>
    <w:p w14:paraId="5929DF5E" w14:textId="77777777" w:rsidR="00CC26B9" w:rsidRPr="00416001" w:rsidRDefault="003B46AC" w:rsidP="005132CA">
      <w:pPr>
        <w:numPr>
          <w:ilvl w:val="0"/>
          <w:numId w:val="16"/>
        </w:numPr>
        <w:ind w:hanging="283"/>
        <w:rPr>
          <w:color w:val="auto"/>
          <w:sz w:val="20"/>
          <w:szCs w:val="20"/>
        </w:rPr>
      </w:pPr>
      <w:r w:rsidRPr="00416001">
        <w:rPr>
          <w:color w:val="auto"/>
          <w:sz w:val="20"/>
          <w:szCs w:val="20"/>
        </w:rPr>
        <w:t xml:space="preserve">dokumenty uzasadniające uzupełnienia i zmiany wprowadzone w trakcie wykonywania robót, </w:t>
      </w:r>
    </w:p>
    <w:p w14:paraId="366B032C" w14:textId="77777777" w:rsidR="0032070F" w:rsidRPr="00416001" w:rsidRDefault="0032070F" w:rsidP="005132CA">
      <w:pPr>
        <w:numPr>
          <w:ilvl w:val="0"/>
          <w:numId w:val="16"/>
        </w:numPr>
        <w:ind w:hanging="283"/>
        <w:rPr>
          <w:color w:val="auto"/>
          <w:sz w:val="20"/>
          <w:szCs w:val="20"/>
        </w:rPr>
      </w:pPr>
      <w:r w:rsidRPr="00416001">
        <w:rPr>
          <w:color w:val="auto"/>
          <w:sz w:val="20"/>
          <w:szCs w:val="20"/>
        </w:rPr>
        <w:t xml:space="preserve">Księga Obmiarów </w:t>
      </w:r>
      <w:r w:rsidR="00BB2A7E" w:rsidRPr="00416001">
        <w:rPr>
          <w:color w:val="auto"/>
          <w:sz w:val="20"/>
          <w:szCs w:val="20"/>
        </w:rPr>
        <w:t>,</w:t>
      </w:r>
    </w:p>
    <w:p w14:paraId="426589A6" w14:textId="77777777" w:rsidR="00CC26B9" w:rsidRPr="00416001" w:rsidRDefault="003B46AC" w:rsidP="005132CA">
      <w:pPr>
        <w:numPr>
          <w:ilvl w:val="0"/>
          <w:numId w:val="16"/>
        </w:numPr>
        <w:ind w:hanging="283"/>
        <w:rPr>
          <w:color w:val="auto"/>
          <w:sz w:val="20"/>
          <w:szCs w:val="20"/>
        </w:rPr>
      </w:pPr>
      <w:r w:rsidRPr="00416001">
        <w:rPr>
          <w:color w:val="auto"/>
          <w:sz w:val="20"/>
          <w:szCs w:val="20"/>
        </w:rPr>
        <w:t>dokumentację niezbędną do uzyskania przez Zamawiającego pozwolenia na użytkowanie</w:t>
      </w:r>
      <w:r w:rsidR="00ED61DF" w:rsidRPr="00416001">
        <w:rPr>
          <w:color w:val="auto"/>
          <w:sz w:val="20"/>
          <w:szCs w:val="20"/>
        </w:rPr>
        <w:t xml:space="preserve"> lub</w:t>
      </w:r>
      <w:r w:rsidR="007B4428" w:rsidRPr="00416001">
        <w:rPr>
          <w:color w:val="auto"/>
          <w:sz w:val="20"/>
          <w:szCs w:val="20"/>
        </w:rPr>
        <w:t xml:space="preserve"> dokonania </w:t>
      </w:r>
      <w:r w:rsidR="00ED61DF" w:rsidRPr="00416001">
        <w:rPr>
          <w:color w:val="auto"/>
          <w:sz w:val="20"/>
          <w:szCs w:val="20"/>
        </w:rPr>
        <w:t xml:space="preserve"> zgłoszenia o zakończeniu budowy</w:t>
      </w:r>
      <w:r w:rsidR="00BB2A7E" w:rsidRPr="00416001">
        <w:rPr>
          <w:color w:val="auto"/>
          <w:sz w:val="20"/>
          <w:szCs w:val="20"/>
        </w:rPr>
        <w:t>,</w:t>
      </w:r>
    </w:p>
    <w:p w14:paraId="4C5E76E7" w14:textId="77777777" w:rsidR="00CC26B9" w:rsidRPr="00416001" w:rsidRDefault="003B46AC" w:rsidP="005132CA">
      <w:pPr>
        <w:numPr>
          <w:ilvl w:val="0"/>
          <w:numId w:val="16"/>
        </w:numPr>
        <w:ind w:hanging="283"/>
        <w:rPr>
          <w:color w:val="auto"/>
          <w:sz w:val="20"/>
          <w:szCs w:val="20"/>
        </w:rPr>
      </w:pPr>
      <w:r w:rsidRPr="00416001">
        <w:rPr>
          <w:color w:val="auto"/>
          <w:sz w:val="20"/>
          <w:szCs w:val="20"/>
        </w:rPr>
        <w:t xml:space="preserve">uwagi i polecenia Inspektora, zwłaszcza przy odbiorze robót zanikających i ulegających zakryciu </w:t>
      </w:r>
      <w:r w:rsidR="00707264">
        <w:rPr>
          <w:color w:val="auto"/>
          <w:sz w:val="20"/>
          <w:szCs w:val="20"/>
        </w:rPr>
        <w:br/>
      </w:r>
      <w:r w:rsidRPr="00416001">
        <w:rPr>
          <w:color w:val="auto"/>
          <w:sz w:val="20"/>
          <w:szCs w:val="20"/>
        </w:rPr>
        <w:t xml:space="preserve">i udokumentowane wykonanie jego zaleceń, </w:t>
      </w:r>
    </w:p>
    <w:p w14:paraId="5F044E56" w14:textId="77777777" w:rsidR="00CC26B9" w:rsidRPr="00416001" w:rsidRDefault="003B46AC" w:rsidP="005132CA">
      <w:pPr>
        <w:numPr>
          <w:ilvl w:val="0"/>
          <w:numId w:val="16"/>
        </w:numPr>
        <w:ind w:hanging="283"/>
        <w:rPr>
          <w:color w:val="auto"/>
          <w:sz w:val="20"/>
          <w:szCs w:val="20"/>
        </w:rPr>
      </w:pPr>
      <w:r w:rsidRPr="00416001">
        <w:rPr>
          <w:color w:val="auto"/>
          <w:sz w:val="20"/>
          <w:szCs w:val="20"/>
        </w:rPr>
        <w:t xml:space="preserve">wyniki pomiarów kontrolnych oraz badań, </w:t>
      </w:r>
    </w:p>
    <w:p w14:paraId="433E31F4" w14:textId="77777777" w:rsidR="00CC26B9" w:rsidRPr="00416001" w:rsidRDefault="00A57A53" w:rsidP="005132CA">
      <w:pPr>
        <w:numPr>
          <w:ilvl w:val="0"/>
          <w:numId w:val="16"/>
        </w:numPr>
        <w:ind w:hanging="283"/>
        <w:rPr>
          <w:color w:val="auto"/>
          <w:sz w:val="20"/>
          <w:szCs w:val="20"/>
        </w:rPr>
      </w:pPr>
      <w:r w:rsidRPr="00416001">
        <w:rPr>
          <w:color w:val="auto"/>
          <w:sz w:val="20"/>
          <w:szCs w:val="20"/>
        </w:rPr>
        <w:t>atesty, deklaracje właściwości użytkowych, krajowe deklaracje, certyfikaty jakości wbudowanych materiałów i urządzeń</w:t>
      </w:r>
      <w:r w:rsidR="003B46AC" w:rsidRPr="00416001">
        <w:rPr>
          <w:color w:val="auto"/>
          <w:sz w:val="20"/>
          <w:szCs w:val="20"/>
        </w:rPr>
        <w:t xml:space="preserve">, </w:t>
      </w:r>
    </w:p>
    <w:p w14:paraId="440F2905" w14:textId="77777777" w:rsidR="00A61DDD" w:rsidRPr="00416001" w:rsidRDefault="003B46AC" w:rsidP="005132CA">
      <w:pPr>
        <w:numPr>
          <w:ilvl w:val="0"/>
          <w:numId w:val="16"/>
        </w:numPr>
        <w:ind w:hanging="283"/>
        <w:rPr>
          <w:color w:val="auto"/>
          <w:sz w:val="20"/>
          <w:szCs w:val="20"/>
        </w:rPr>
      </w:pPr>
      <w:r w:rsidRPr="00416001">
        <w:rPr>
          <w:color w:val="auto"/>
          <w:sz w:val="20"/>
          <w:szCs w:val="20"/>
        </w:rPr>
        <w:t>inne dokumenty wymagane przez Zamawiającego, m.in.: oświadczenie Wykonawcy o zgodności wykonania robót z projektem budowlanym i warunkami pozwolenia na budowę oraz obowiązującymi przepisami; oświadczenie Wykonawcy o doprowadzeniu do należytego stanu i porządku Terenu Budowy</w:t>
      </w:r>
      <w:r w:rsidR="00A61DDD" w:rsidRPr="00416001">
        <w:rPr>
          <w:color w:val="auto"/>
          <w:sz w:val="20"/>
          <w:szCs w:val="20"/>
        </w:rPr>
        <w:t>,</w:t>
      </w:r>
    </w:p>
    <w:p w14:paraId="14A57451" w14:textId="77777777" w:rsidR="00CC26B9" w:rsidRPr="00416001" w:rsidRDefault="00A61DDD" w:rsidP="005132CA">
      <w:pPr>
        <w:numPr>
          <w:ilvl w:val="0"/>
          <w:numId w:val="16"/>
        </w:numPr>
        <w:rPr>
          <w:color w:val="auto"/>
          <w:sz w:val="20"/>
          <w:szCs w:val="20"/>
        </w:rPr>
      </w:pPr>
      <w:r w:rsidRPr="00416001">
        <w:rPr>
          <w:color w:val="auto"/>
          <w:sz w:val="20"/>
          <w:szCs w:val="20"/>
        </w:rPr>
        <w:t>protokoły częściowych odbiorów poprzednich etapów robót, jeżeli takie wystąpią</w:t>
      </w:r>
      <w:r w:rsidR="003B46AC" w:rsidRPr="00416001">
        <w:rPr>
          <w:color w:val="auto"/>
          <w:sz w:val="20"/>
          <w:szCs w:val="20"/>
        </w:rPr>
        <w:t xml:space="preserve">. </w:t>
      </w:r>
    </w:p>
    <w:p w14:paraId="2A6C168D" w14:textId="77777777" w:rsidR="00647F6F" w:rsidRPr="00AD564D" w:rsidRDefault="00647F6F" w:rsidP="005132CA">
      <w:pPr>
        <w:pStyle w:val="Nagwek5"/>
        <w:numPr>
          <w:ilvl w:val="2"/>
          <w:numId w:val="64"/>
        </w:numPr>
        <w:spacing w:before="0"/>
        <w:ind w:firstLine="57"/>
        <w:jc w:val="both"/>
        <w:rPr>
          <w:color w:val="auto"/>
          <w:sz w:val="20"/>
          <w:szCs w:val="20"/>
        </w:rPr>
      </w:pPr>
      <w:bookmarkStart w:id="137" w:name="_Toc475521466"/>
      <w:bookmarkStart w:id="138" w:name="_Toc2332598"/>
      <w:r w:rsidRPr="00AD564D">
        <w:rPr>
          <w:color w:val="auto"/>
          <w:sz w:val="20"/>
          <w:szCs w:val="20"/>
        </w:rPr>
        <w:t>Odbiór gwarancyjny</w:t>
      </w:r>
      <w:bookmarkEnd w:id="137"/>
      <w:bookmarkEnd w:id="138"/>
      <w:r w:rsidRPr="00AD564D">
        <w:rPr>
          <w:color w:val="auto"/>
          <w:sz w:val="20"/>
          <w:szCs w:val="20"/>
        </w:rPr>
        <w:t xml:space="preserve"> </w:t>
      </w:r>
    </w:p>
    <w:p w14:paraId="0FA9F1DF" w14:textId="77777777" w:rsidR="00B374BB" w:rsidRPr="00AD564D" w:rsidRDefault="00B374BB" w:rsidP="00E54623">
      <w:pPr>
        <w:spacing w:after="0"/>
        <w:ind w:left="-5" w:firstLine="572"/>
        <w:rPr>
          <w:color w:val="auto"/>
          <w:sz w:val="20"/>
          <w:szCs w:val="20"/>
        </w:rPr>
      </w:pPr>
      <w:r w:rsidRPr="00AD564D">
        <w:rPr>
          <w:color w:val="auto"/>
          <w:sz w:val="20"/>
          <w:szCs w:val="20"/>
        </w:rPr>
        <w:t>Odbiór gwarancyjny polega na ocenie wykonanych robót związanych z usunięciem wad, które ujawniły się w okresie</w:t>
      </w:r>
      <w:r w:rsidR="00F43138" w:rsidRPr="00AD564D">
        <w:rPr>
          <w:color w:val="auto"/>
          <w:sz w:val="20"/>
          <w:szCs w:val="20"/>
        </w:rPr>
        <w:t>: 12 i</w:t>
      </w:r>
      <w:r w:rsidRPr="00AD564D">
        <w:rPr>
          <w:color w:val="auto"/>
          <w:sz w:val="20"/>
          <w:szCs w:val="20"/>
        </w:rPr>
        <w:t xml:space="preserve"> 36 miesięcy</w:t>
      </w:r>
      <w:r w:rsidR="00F43138" w:rsidRPr="00AD564D">
        <w:rPr>
          <w:color w:val="auto"/>
          <w:sz w:val="20"/>
          <w:szCs w:val="20"/>
        </w:rPr>
        <w:t xml:space="preserve"> (tj. dwukrotnie)</w:t>
      </w:r>
      <w:r w:rsidRPr="00AD564D">
        <w:rPr>
          <w:color w:val="auto"/>
          <w:sz w:val="20"/>
          <w:szCs w:val="20"/>
        </w:rPr>
        <w:t xml:space="preserve"> od odbioru końcowego.</w:t>
      </w:r>
    </w:p>
    <w:p w14:paraId="05B0B8E7" w14:textId="77777777" w:rsidR="00B374BB" w:rsidRPr="00AD564D" w:rsidRDefault="00B374BB" w:rsidP="00E54623">
      <w:pPr>
        <w:spacing w:after="0"/>
        <w:ind w:left="-5" w:firstLine="572"/>
        <w:rPr>
          <w:color w:val="auto"/>
          <w:sz w:val="20"/>
          <w:szCs w:val="20"/>
        </w:rPr>
      </w:pPr>
      <w:r w:rsidRPr="00AD564D">
        <w:rPr>
          <w:color w:val="auto"/>
          <w:sz w:val="20"/>
          <w:szCs w:val="20"/>
        </w:rPr>
        <w:t xml:space="preserve">Odbiór będzie dokonany na podstawie oceny wizualnej obiektu oraz sprawdzenia usunięcia usterek, zgłaszanych przez Zamawiającego, co zostanie potwierdzone podpisaniem Protokołu odbioru gwarancyjnego. </w:t>
      </w:r>
    </w:p>
    <w:p w14:paraId="67B234EE" w14:textId="77777777" w:rsidR="00B374BB" w:rsidRPr="00AD564D" w:rsidRDefault="00B374BB" w:rsidP="00E54623">
      <w:pPr>
        <w:spacing w:after="0"/>
        <w:ind w:left="-5" w:firstLine="572"/>
        <w:rPr>
          <w:color w:val="auto"/>
          <w:sz w:val="20"/>
          <w:szCs w:val="20"/>
        </w:rPr>
      </w:pPr>
      <w:r w:rsidRPr="00AD564D">
        <w:rPr>
          <w:color w:val="auto"/>
          <w:sz w:val="20"/>
          <w:szCs w:val="20"/>
        </w:rPr>
        <w:t xml:space="preserve">Do Odbioru gwarancyjnego Wykonawca jest zobowiązany przygotować następujące dokumenty: </w:t>
      </w:r>
    </w:p>
    <w:p w14:paraId="3AA58573" w14:textId="77777777" w:rsidR="00B374BB" w:rsidRPr="00AD564D" w:rsidRDefault="00B374BB" w:rsidP="005132CA">
      <w:pPr>
        <w:numPr>
          <w:ilvl w:val="0"/>
          <w:numId w:val="16"/>
        </w:numPr>
        <w:spacing w:after="0"/>
        <w:ind w:hanging="283"/>
        <w:rPr>
          <w:color w:val="auto"/>
          <w:sz w:val="20"/>
          <w:szCs w:val="20"/>
        </w:rPr>
      </w:pPr>
      <w:r w:rsidRPr="00AD564D">
        <w:rPr>
          <w:color w:val="auto"/>
          <w:sz w:val="20"/>
          <w:szCs w:val="20"/>
        </w:rPr>
        <w:t xml:space="preserve">dokumenty potwierdzające usunięcie wad zgłoszonych w trakcie przejmowania Robót, </w:t>
      </w:r>
    </w:p>
    <w:p w14:paraId="7AFD5155" w14:textId="77777777" w:rsidR="00B374BB" w:rsidRPr="00AD564D" w:rsidRDefault="00B374BB" w:rsidP="005132CA">
      <w:pPr>
        <w:numPr>
          <w:ilvl w:val="0"/>
          <w:numId w:val="16"/>
        </w:numPr>
        <w:spacing w:after="0"/>
        <w:ind w:hanging="283"/>
        <w:rPr>
          <w:color w:val="auto"/>
          <w:sz w:val="20"/>
          <w:szCs w:val="20"/>
        </w:rPr>
      </w:pPr>
      <w:r w:rsidRPr="00AD564D">
        <w:rPr>
          <w:color w:val="auto"/>
          <w:sz w:val="20"/>
          <w:szCs w:val="20"/>
        </w:rPr>
        <w:t xml:space="preserve">dokumenty dotyczące wad zgłoszonych w Okresie Gwarancji oraz potwierdzenia usunięcia tych wad,  </w:t>
      </w:r>
    </w:p>
    <w:p w14:paraId="632631CC" w14:textId="77777777" w:rsidR="00647F6F" w:rsidRPr="00AD564D" w:rsidRDefault="00B374BB" w:rsidP="005132CA">
      <w:pPr>
        <w:numPr>
          <w:ilvl w:val="0"/>
          <w:numId w:val="16"/>
        </w:numPr>
        <w:spacing w:after="0"/>
        <w:ind w:hanging="283"/>
        <w:rPr>
          <w:color w:val="auto"/>
          <w:sz w:val="20"/>
          <w:szCs w:val="20"/>
        </w:rPr>
      </w:pPr>
      <w:r w:rsidRPr="00AD564D">
        <w:rPr>
          <w:color w:val="auto"/>
          <w:sz w:val="20"/>
          <w:szCs w:val="20"/>
        </w:rPr>
        <w:t>dokumentację powykonawczą uwzględniającą zmiany w Robotach dokonane w Okresie gwarancji.</w:t>
      </w:r>
    </w:p>
    <w:p w14:paraId="4B514C21" w14:textId="77777777" w:rsidR="00CC26B9" w:rsidRPr="00AD564D" w:rsidRDefault="003B46AC" w:rsidP="005132CA">
      <w:pPr>
        <w:pStyle w:val="Nagwek5"/>
        <w:numPr>
          <w:ilvl w:val="2"/>
          <w:numId w:val="64"/>
        </w:numPr>
        <w:spacing w:before="0"/>
        <w:ind w:firstLine="57"/>
        <w:jc w:val="both"/>
        <w:rPr>
          <w:color w:val="auto"/>
          <w:sz w:val="20"/>
          <w:szCs w:val="20"/>
        </w:rPr>
      </w:pPr>
      <w:bookmarkStart w:id="139" w:name="_Toc475521467"/>
      <w:bookmarkStart w:id="140" w:name="_Toc2332599"/>
      <w:r w:rsidRPr="00AD564D">
        <w:rPr>
          <w:color w:val="auto"/>
          <w:sz w:val="20"/>
          <w:szCs w:val="20"/>
        </w:rPr>
        <w:t>Odbiór pogwarancyjny</w:t>
      </w:r>
      <w:bookmarkEnd w:id="139"/>
      <w:bookmarkEnd w:id="140"/>
      <w:r w:rsidRPr="00AD564D">
        <w:rPr>
          <w:color w:val="auto"/>
          <w:sz w:val="20"/>
          <w:szCs w:val="20"/>
        </w:rPr>
        <w:t xml:space="preserve"> </w:t>
      </w:r>
    </w:p>
    <w:p w14:paraId="08E272D8" w14:textId="77777777" w:rsidR="00CC26B9" w:rsidRPr="00416001" w:rsidRDefault="003B46AC" w:rsidP="00E54623">
      <w:pPr>
        <w:ind w:left="-5" w:firstLine="572"/>
        <w:rPr>
          <w:color w:val="auto"/>
          <w:sz w:val="20"/>
          <w:szCs w:val="20"/>
        </w:rPr>
      </w:pPr>
      <w:r w:rsidRPr="00416001">
        <w:rPr>
          <w:color w:val="auto"/>
          <w:sz w:val="20"/>
          <w:szCs w:val="20"/>
        </w:rPr>
        <w:t>Odbiór pogwarancyjny polega na ocenie wykonanych robót związanych z usunięciem wad, które ujawniły się w okresie gwarancyjnym.</w:t>
      </w:r>
    </w:p>
    <w:p w14:paraId="725C8EAC" w14:textId="77777777" w:rsidR="00CC26B9" w:rsidRPr="00416001" w:rsidRDefault="003B46AC" w:rsidP="00E54623">
      <w:pPr>
        <w:ind w:left="-5" w:firstLine="572"/>
        <w:rPr>
          <w:color w:val="auto"/>
          <w:sz w:val="20"/>
          <w:szCs w:val="20"/>
        </w:rPr>
      </w:pPr>
      <w:r w:rsidRPr="00416001">
        <w:rPr>
          <w:color w:val="auto"/>
          <w:sz w:val="20"/>
          <w:szCs w:val="20"/>
        </w:rPr>
        <w:t xml:space="preserve">Odbiór ostateczny pogwarancyjny będzie dokonany </w:t>
      </w:r>
      <w:r w:rsidR="00F43138" w:rsidRPr="00416001">
        <w:rPr>
          <w:color w:val="auto"/>
          <w:sz w:val="20"/>
          <w:szCs w:val="20"/>
        </w:rPr>
        <w:t>na</w:t>
      </w:r>
      <w:r w:rsidR="00F3256E" w:rsidRPr="00416001">
        <w:rPr>
          <w:color w:val="auto"/>
          <w:sz w:val="20"/>
          <w:szCs w:val="20"/>
        </w:rPr>
        <w:t xml:space="preserve"> około</w:t>
      </w:r>
      <w:r w:rsidR="00F43138" w:rsidRPr="00416001">
        <w:rPr>
          <w:color w:val="auto"/>
          <w:sz w:val="20"/>
          <w:szCs w:val="20"/>
        </w:rPr>
        <w:t xml:space="preserve"> 3 miesiące przed </w:t>
      </w:r>
      <w:r w:rsidRPr="00416001">
        <w:rPr>
          <w:color w:val="auto"/>
          <w:sz w:val="20"/>
          <w:szCs w:val="20"/>
        </w:rPr>
        <w:t>upływ</w:t>
      </w:r>
      <w:r w:rsidR="00F43138" w:rsidRPr="00416001">
        <w:rPr>
          <w:color w:val="auto"/>
          <w:sz w:val="20"/>
          <w:szCs w:val="20"/>
        </w:rPr>
        <w:t>em</w:t>
      </w:r>
      <w:r w:rsidRPr="00416001">
        <w:rPr>
          <w:color w:val="auto"/>
          <w:sz w:val="20"/>
          <w:szCs w:val="20"/>
        </w:rPr>
        <w:t xml:space="preserve"> gwarancji na podstawie oceny wizualnej obiektu oraz sprawdzenia usunięcia usterek, zgłaszanych przez Zamaw</w:t>
      </w:r>
      <w:r w:rsidR="00D40198" w:rsidRPr="00416001">
        <w:rPr>
          <w:color w:val="auto"/>
          <w:sz w:val="20"/>
          <w:szCs w:val="20"/>
        </w:rPr>
        <w:t>iającego, co zostanie potwierdzone podpisaniem Protokołu odbioru pogwaran</w:t>
      </w:r>
      <w:r w:rsidR="002778C5" w:rsidRPr="00416001">
        <w:rPr>
          <w:color w:val="auto"/>
          <w:sz w:val="20"/>
          <w:szCs w:val="20"/>
        </w:rPr>
        <w:t>c</w:t>
      </w:r>
      <w:r w:rsidR="00D40198" w:rsidRPr="00416001">
        <w:rPr>
          <w:color w:val="auto"/>
          <w:sz w:val="20"/>
          <w:szCs w:val="20"/>
        </w:rPr>
        <w:t>yj</w:t>
      </w:r>
      <w:r w:rsidR="002778C5" w:rsidRPr="00416001">
        <w:rPr>
          <w:color w:val="auto"/>
          <w:sz w:val="20"/>
          <w:szCs w:val="20"/>
        </w:rPr>
        <w:t>n</w:t>
      </w:r>
      <w:r w:rsidR="00D40198" w:rsidRPr="00416001">
        <w:rPr>
          <w:color w:val="auto"/>
          <w:sz w:val="20"/>
          <w:szCs w:val="20"/>
        </w:rPr>
        <w:t xml:space="preserve">ego. </w:t>
      </w:r>
    </w:p>
    <w:p w14:paraId="63DA6441" w14:textId="77777777" w:rsidR="00CC26B9" w:rsidRPr="00416001" w:rsidRDefault="003B46AC" w:rsidP="00E54623">
      <w:pPr>
        <w:ind w:left="-5" w:firstLine="572"/>
        <w:rPr>
          <w:color w:val="auto"/>
          <w:sz w:val="20"/>
          <w:szCs w:val="20"/>
        </w:rPr>
      </w:pPr>
      <w:r w:rsidRPr="00416001">
        <w:rPr>
          <w:color w:val="auto"/>
          <w:sz w:val="20"/>
          <w:szCs w:val="20"/>
        </w:rPr>
        <w:t xml:space="preserve">Do Odbioru pogwarancyjnego Wykonawca jest zobowiązany przygotować następujące dokumenty: </w:t>
      </w:r>
    </w:p>
    <w:p w14:paraId="4C44F08C" w14:textId="77777777" w:rsidR="00CC26B9" w:rsidRPr="00416001" w:rsidRDefault="003B46AC" w:rsidP="005132CA">
      <w:pPr>
        <w:numPr>
          <w:ilvl w:val="0"/>
          <w:numId w:val="16"/>
        </w:numPr>
        <w:ind w:hanging="283"/>
        <w:rPr>
          <w:color w:val="auto"/>
          <w:sz w:val="20"/>
          <w:szCs w:val="20"/>
        </w:rPr>
      </w:pPr>
      <w:r w:rsidRPr="00416001">
        <w:rPr>
          <w:color w:val="auto"/>
          <w:sz w:val="20"/>
          <w:szCs w:val="20"/>
        </w:rPr>
        <w:t xml:space="preserve">dokumenty potwierdzające usunięcie wad zgłoszonych w trakcie przejmowania Robót, </w:t>
      </w:r>
    </w:p>
    <w:p w14:paraId="0BCD0A06" w14:textId="77777777" w:rsidR="00CC26B9" w:rsidRPr="00416001" w:rsidRDefault="003B46AC" w:rsidP="005132CA">
      <w:pPr>
        <w:numPr>
          <w:ilvl w:val="0"/>
          <w:numId w:val="16"/>
        </w:numPr>
        <w:ind w:hanging="283"/>
        <w:rPr>
          <w:color w:val="auto"/>
          <w:sz w:val="20"/>
          <w:szCs w:val="20"/>
        </w:rPr>
      </w:pPr>
      <w:r w:rsidRPr="00416001">
        <w:rPr>
          <w:color w:val="auto"/>
          <w:sz w:val="20"/>
          <w:szCs w:val="20"/>
        </w:rPr>
        <w:t xml:space="preserve">dokumenty dotyczące wad zgłoszonych w Okresie Gwarancji oraz potwierdzenia usunięcia tych wad,  </w:t>
      </w:r>
    </w:p>
    <w:p w14:paraId="54062F84" w14:textId="77777777" w:rsidR="00CC26B9" w:rsidRPr="00416001" w:rsidRDefault="003B46AC" w:rsidP="005132CA">
      <w:pPr>
        <w:numPr>
          <w:ilvl w:val="0"/>
          <w:numId w:val="16"/>
        </w:numPr>
        <w:ind w:hanging="283"/>
        <w:rPr>
          <w:color w:val="auto"/>
          <w:sz w:val="20"/>
          <w:szCs w:val="20"/>
        </w:rPr>
      </w:pPr>
      <w:r w:rsidRPr="00416001">
        <w:rPr>
          <w:color w:val="auto"/>
          <w:sz w:val="20"/>
          <w:szCs w:val="20"/>
        </w:rPr>
        <w:t xml:space="preserve">dokumentację powykonawczą uwzględniającą zmiany w Robotach dokonane w Okresie gwarancji. </w:t>
      </w:r>
    </w:p>
    <w:p w14:paraId="0C59C2A8" w14:textId="77777777" w:rsidR="00CC26B9" w:rsidRPr="00AD564D" w:rsidRDefault="003B46AC" w:rsidP="005132CA">
      <w:pPr>
        <w:pStyle w:val="Nagwek3"/>
        <w:numPr>
          <w:ilvl w:val="1"/>
          <w:numId w:val="64"/>
        </w:numPr>
        <w:spacing w:before="0"/>
        <w:ind w:hanging="340"/>
        <w:jc w:val="both"/>
        <w:rPr>
          <w:color w:val="auto"/>
          <w:sz w:val="20"/>
          <w:szCs w:val="20"/>
        </w:rPr>
      </w:pPr>
      <w:bookmarkStart w:id="141" w:name="_Toc475521468"/>
      <w:bookmarkStart w:id="142" w:name="_Toc2332600"/>
      <w:r w:rsidRPr="00AD564D">
        <w:rPr>
          <w:color w:val="auto"/>
          <w:sz w:val="20"/>
          <w:szCs w:val="20"/>
        </w:rPr>
        <w:t>Zasady płatności</w:t>
      </w:r>
      <w:bookmarkEnd w:id="141"/>
      <w:bookmarkEnd w:id="142"/>
      <w:r w:rsidRPr="00AD564D">
        <w:rPr>
          <w:color w:val="auto"/>
          <w:sz w:val="20"/>
          <w:szCs w:val="20"/>
        </w:rPr>
        <w:t xml:space="preserve"> </w:t>
      </w:r>
    </w:p>
    <w:p w14:paraId="6A8D697E" w14:textId="77777777" w:rsidR="00CC26B9" w:rsidRPr="00AD564D" w:rsidRDefault="003B46AC" w:rsidP="005132CA">
      <w:pPr>
        <w:pStyle w:val="Nagwek5"/>
        <w:numPr>
          <w:ilvl w:val="2"/>
          <w:numId w:val="64"/>
        </w:numPr>
        <w:spacing w:before="0"/>
        <w:ind w:firstLine="57"/>
        <w:jc w:val="both"/>
        <w:rPr>
          <w:color w:val="auto"/>
          <w:sz w:val="20"/>
          <w:szCs w:val="20"/>
        </w:rPr>
      </w:pPr>
      <w:bookmarkStart w:id="143" w:name="_Toc475521469"/>
      <w:bookmarkStart w:id="144" w:name="_Toc2332601"/>
      <w:r w:rsidRPr="00AD564D">
        <w:rPr>
          <w:color w:val="auto"/>
          <w:sz w:val="20"/>
          <w:szCs w:val="20"/>
        </w:rPr>
        <w:t>Wymagania ogólne</w:t>
      </w:r>
      <w:bookmarkEnd w:id="143"/>
      <w:bookmarkEnd w:id="144"/>
      <w:r w:rsidRPr="00AD564D">
        <w:rPr>
          <w:color w:val="auto"/>
          <w:sz w:val="20"/>
          <w:szCs w:val="20"/>
        </w:rPr>
        <w:t xml:space="preserve"> </w:t>
      </w:r>
    </w:p>
    <w:p w14:paraId="4E14E508" w14:textId="77777777" w:rsidR="00CC26B9" w:rsidRPr="00416001" w:rsidRDefault="003B46AC" w:rsidP="00E54623">
      <w:pPr>
        <w:ind w:left="-5" w:firstLine="572"/>
        <w:rPr>
          <w:color w:val="auto"/>
          <w:sz w:val="20"/>
          <w:szCs w:val="20"/>
        </w:rPr>
      </w:pPr>
      <w:r w:rsidRPr="00416001">
        <w:rPr>
          <w:color w:val="auto"/>
          <w:sz w:val="20"/>
          <w:szCs w:val="20"/>
        </w:rPr>
        <w:t xml:space="preserve">Podstawą płatności są ceny jednostkowe ustalone w Wycenionym Przedmiarze Robót oraz ilość jednostek danej pozycji przedmiarowej. Wartość pozycji ustala się jako iloczyn ilości jednostek </w:t>
      </w:r>
      <w:r w:rsidR="00520326" w:rsidRPr="00416001">
        <w:rPr>
          <w:color w:val="auto"/>
          <w:sz w:val="20"/>
          <w:szCs w:val="20"/>
        </w:rPr>
        <w:t xml:space="preserve">i </w:t>
      </w:r>
      <w:r w:rsidRPr="00416001">
        <w:rPr>
          <w:color w:val="auto"/>
          <w:sz w:val="20"/>
          <w:szCs w:val="20"/>
        </w:rPr>
        <w:t>cen</w:t>
      </w:r>
      <w:r w:rsidR="00520326" w:rsidRPr="00416001">
        <w:rPr>
          <w:color w:val="auto"/>
          <w:sz w:val="20"/>
          <w:szCs w:val="20"/>
        </w:rPr>
        <w:t>y jednostkowej</w:t>
      </w:r>
      <w:r w:rsidRPr="00416001">
        <w:rPr>
          <w:color w:val="auto"/>
          <w:sz w:val="20"/>
          <w:szCs w:val="20"/>
        </w:rPr>
        <w:t xml:space="preserve"> w danej pozycji. </w:t>
      </w:r>
    </w:p>
    <w:p w14:paraId="12A35114" w14:textId="77777777" w:rsidR="00CC26B9" w:rsidRPr="00416001" w:rsidRDefault="003B46AC" w:rsidP="00E54623">
      <w:pPr>
        <w:ind w:left="0" w:firstLine="567"/>
        <w:rPr>
          <w:color w:val="auto"/>
          <w:sz w:val="20"/>
          <w:szCs w:val="20"/>
        </w:rPr>
      </w:pPr>
      <w:r w:rsidRPr="00416001">
        <w:rPr>
          <w:color w:val="auto"/>
          <w:sz w:val="20"/>
          <w:szCs w:val="20"/>
        </w:rPr>
        <w:t xml:space="preserve">Cena jednostkowa danej pozycji przedmiarowej będzie uwzględniać wszystkie prace towarzyszące, roboty tymczasowe oraz koszty, czynności, wymagania i badania składające się na jej wykonanie. Cena jednostkowa zaproponowana przez Wykonawcę za daną pozycję przedmiarową w wycenionym Przedmiarze Robót jest ostateczna i wyklucza możliwość żądania dodatkowej zapłaty za wykonanie Robót objętych tą pozycją. </w:t>
      </w:r>
    </w:p>
    <w:p w14:paraId="1E6A38B2" w14:textId="77777777" w:rsidR="00CC26B9" w:rsidRPr="00416001" w:rsidRDefault="003B46AC" w:rsidP="00E54623">
      <w:pPr>
        <w:spacing w:after="0" w:line="259" w:lineRule="auto"/>
        <w:ind w:left="0" w:firstLine="567"/>
        <w:rPr>
          <w:color w:val="auto"/>
          <w:sz w:val="20"/>
          <w:szCs w:val="20"/>
        </w:rPr>
      </w:pPr>
      <w:r w:rsidRPr="00416001">
        <w:rPr>
          <w:color w:val="auto"/>
          <w:sz w:val="20"/>
          <w:szCs w:val="20"/>
        </w:rPr>
        <w:t xml:space="preserve">Cena jednostkowa pozycji przedmiarowych będzie między innymi obejmować: </w:t>
      </w:r>
    </w:p>
    <w:p w14:paraId="6C0DC2A1" w14:textId="77777777" w:rsidR="00CC26B9" w:rsidRPr="00416001" w:rsidRDefault="003B46AC" w:rsidP="005132CA">
      <w:pPr>
        <w:numPr>
          <w:ilvl w:val="0"/>
          <w:numId w:val="17"/>
        </w:numPr>
        <w:rPr>
          <w:color w:val="auto"/>
          <w:sz w:val="20"/>
          <w:szCs w:val="20"/>
        </w:rPr>
      </w:pPr>
      <w:r w:rsidRPr="00416001">
        <w:rPr>
          <w:color w:val="auto"/>
          <w:sz w:val="20"/>
          <w:szCs w:val="20"/>
        </w:rPr>
        <w:t xml:space="preserve">koszty Dokumentacji Wykonawcy </w:t>
      </w:r>
    </w:p>
    <w:p w14:paraId="66F07CA4" w14:textId="77777777" w:rsidR="00CC26B9" w:rsidRPr="00416001" w:rsidRDefault="003B46AC" w:rsidP="005132CA">
      <w:pPr>
        <w:numPr>
          <w:ilvl w:val="0"/>
          <w:numId w:val="17"/>
        </w:numPr>
        <w:spacing w:after="29"/>
        <w:rPr>
          <w:color w:val="auto"/>
          <w:sz w:val="20"/>
          <w:szCs w:val="20"/>
        </w:rPr>
      </w:pPr>
      <w:r w:rsidRPr="00416001">
        <w:rPr>
          <w:color w:val="auto"/>
          <w:sz w:val="20"/>
          <w:szCs w:val="20"/>
        </w:rPr>
        <w:t xml:space="preserve">koszty robocizny do wykonania danej pozycji przedmiarowej obejmujące płace bezpośrednie, płace uzupełniające, koszty ubezpieczeń społecznych i podatki od płac, </w:t>
      </w:r>
    </w:p>
    <w:p w14:paraId="32EA9DFC" w14:textId="77777777" w:rsidR="00CC26B9" w:rsidRPr="00416001" w:rsidRDefault="003B46AC" w:rsidP="005132CA">
      <w:pPr>
        <w:numPr>
          <w:ilvl w:val="0"/>
          <w:numId w:val="17"/>
        </w:numPr>
        <w:spacing w:after="31"/>
        <w:rPr>
          <w:color w:val="auto"/>
          <w:sz w:val="20"/>
          <w:szCs w:val="20"/>
        </w:rPr>
      </w:pPr>
      <w:r w:rsidRPr="00416001">
        <w:rPr>
          <w:color w:val="auto"/>
          <w:sz w:val="20"/>
          <w:szCs w:val="20"/>
        </w:rPr>
        <w:t xml:space="preserve">koszty materiałów podstawowych i pomocniczych oraz urządzeń do wykonania danej pozycji przedmiarowej, obejmujące również koszty dostarczenia materiałów oraz urządzeń z miejsca </w:t>
      </w:r>
      <w:r w:rsidRPr="00416001">
        <w:rPr>
          <w:color w:val="auto"/>
          <w:sz w:val="20"/>
          <w:szCs w:val="20"/>
        </w:rPr>
        <w:lastRenderedPageBreak/>
        <w:t xml:space="preserve">ich zakupu bezpośrednio na stanowiska robocze lub na miejsce składowania na Terenie Budowy, </w:t>
      </w:r>
    </w:p>
    <w:p w14:paraId="6DBB906E" w14:textId="77777777" w:rsidR="00CC26B9" w:rsidRPr="00416001" w:rsidRDefault="003B46AC" w:rsidP="005132CA">
      <w:pPr>
        <w:numPr>
          <w:ilvl w:val="0"/>
          <w:numId w:val="17"/>
        </w:numPr>
        <w:spacing w:after="29"/>
        <w:rPr>
          <w:color w:val="auto"/>
          <w:sz w:val="20"/>
          <w:szCs w:val="20"/>
        </w:rPr>
      </w:pPr>
      <w:r w:rsidRPr="00416001">
        <w:rPr>
          <w:color w:val="auto"/>
          <w:sz w:val="20"/>
          <w:szCs w:val="20"/>
        </w:rPr>
        <w:t xml:space="preserve">koszty zatrudnienia wszelkiego sprzętu budowlanego niezbędnego do wykonania danej pozycji przedmiarowej, obejmujące również koszty sprowadzenia sprzętu na Teren Budowy, jego montażu i demontażu po zakończeniu robót, </w:t>
      </w:r>
    </w:p>
    <w:p w14:paraId="4FA0BB87" w14:textId="77777777" w:rsidR="00CC26B9" w:rsidRPr="00416001" w:rsidRDefault="003B46AC" w:rsidP="005132CA">
      <w:pPr>
        <w:numPr>
          <w:ilvl w:val="0"/>
          <w:numId w:val="17"/>
        </w:numPr>
        <w:spacing w:after="29"/>
        <w:rPr>
          <w:color w:val="auto"/>
          <w:sz w:val="20"/>
          <w:szCs w:val="20"/>
        </w:rPr>
      </w:pPr>
      <w:r w:rsidRPr="00416001">
        <w:rPr>
          <w:color w:val="auto"/>
          <w:sz w:val="20"/>
          <w:szCs w:val="20"/>
        </w:rPr>
        <w:t xml:space="preserve">koszty zatrudnienia przez wykonawcę personelu kierowniczego, technicznego, administracyjnego budowy, obejmujące wynagrodzenie tych pracowników nie zaliczane </w:t>
      </w:r>
      <w:r w:rsidR="00707264">
        <w:rPr>
          <w:color w:val="auto"/>
          <w:sz w:val="20"/>
          <w:szCs w:val="20"/>
        </w:rPr>
        <w:br/>
      </w:r>
      <w:r w:rsidRPr="00416001">
        <w:rPr>
          <w:color w:val="auto"/>
          <w:sz w:val="20"/>
          <w:szCs w:val="20"/>
        </w:rPr>
        <w:t xml:space="preserve">do płac bezpośrednich, wynagrodzenia uzupełniające, koszty ubezpieczeń społecznych </w:t>
      </w:r>
      <w:r w:rsidR="00707264">
        <w:rPr>
          <w:color w:val="auto"/>
          <w:sz w:val="20"/>
          <w:szCs w:val="20"/>
        </w:rPr>
        <w:br/>
      </w:r>
      <w:r w:rsidRPr="00416001">
        <w:rPr>
          <w:color w:val="auto"/>
          <w:sz w:val="20"/>
          <w:szCs w:val="20"/>
        </w:rPr>
        <w:t xml:space="preserve">i podatki od wynagrodzeń, wynagrodzenia bezosobowe, które wg. Wykonawcy obciążają daną budowę,  </w:t>
      </w:r>
    </w:p>
    <w:p w14:paraId="644715B7" w14:textId="77777777" w:rsidR="00CC26B9" w:rsidRPr="00416001" w:rsidRDefault="003B46AC" w:rsidP="005132CA">
      <w:pPr>
        <w:numPr>
          <w:ilvl w:val="0"/>
          <w:numId w:val="17"/>
        </w:numPr>
        <w:rPr>
          <w:color w:val="auto"/>
          <w:sz w:val="20"/>
          <w:szCs w:val="20"/>
        </w:rPr>
      </w:pPr>
      <w:r w:rsidRPr="00416001">
        <w:rPr>
          <w:color w:val="auto"/>
          <w:sz w:val="20"/>
          <w:szCs w:val="20"/>
        </w:rPr>
        <w:t xml:space="preserve">koszty zatrudnienia pracowników zamiejscowych, </w:t>
      </w:r>
    </w:p>
    <w:p w14:paraId="1618E7FF" w14:textId="77777777" w:rsidR="00CC26B9" w:rsidRPr="00416001" w:rsidRDefault="003B46AC" w:rsidP="005132CA">
      <w:pPr>
        <w:numPr>
          <w:ilvl w:val="0"/>
          <w:numId w:val="17"/>
        </w:numPr>
        <w:rPr>
          <w:color w:val="auto"/>
          <w:sz w:val="20"/>
          <w:szCs w:val="20"/>
        </w:rPr>
      </w:pPr>
      <w:r w:rsidRPr="00416001">
        <w:rPr>
          <w:color w:val="auto"/>
          <w:sz w:val="20"/>
          <w:szCs w:val="20"/>
        </w:rPr>
        <w:t>koszt ubezpieczeń i gwarancji,</w:t>
      </w:r>
    </w:p>
    <w:p w14:paraId="5488E54C" w14:textId="77777777" w:rsidR="00CC26B9" w:rsidRPr="00416001" w:rsidRDefault="003B46AC" w:rsidP="005132CA">
      <w:pPr>
        <w:numPr>
          <w:ilvl w:val="0"/>
          <w:numId w:val="17"/>
        </w:numPr>
        <w:rPr>
          <w:color w:val="auto"/>
          <w:sz w:val="20"/>
          <w:szCs w:val="20"/>
        </w:rPr>
      </w:pPr>
      <w:r w:rsidRPr="00416001">
        <w:rPr>
          <w:color w:val="auto"/>
          <w:sz w:val="20"/>
          <w:szCs w:val="20"/>
        </w:rPr>
        <w:t xml:space="preserve">koszty czynności geodezyjnych, </w:t>
      </w:r>
    </w:p>
    <w:p w14:paraId="22D16F46" w14:textId="77777777" w:rsidR="00CC26B9" w:rsidRPr="00416001" w:rsidRDefault="003B46AC" w:rsidP="005132CA">
      <w:pPr>
        <w:numPr>
          <w:ilvl w:val="0"/>
          <w:numId w:val="17"/>
        </w:numPr>
        <w:spacing w:after="31"/>
        <w:rPr>
          <w:color w:val="auto"/>
          <w:sz w:val="20"/>
          <w:szCs w:val="20"/>
        </w:rPr>
      </w:pPr>
      <w:r w:rsidRPr="00416001">
        <w:rPr>
          <w:color w:val="auto"/>
          <w:sz w:val="20"/>
          <w:szCs w:val="20"/>
        </w:rPr>
        <w:t xml:space="preserve">koszty montażu i demontażu obiektów zaplecza tymczasowego oraz koszty amortyzacji lub zużycia tych obiektów, </w:t>
      </w:r>
    </w:p>
    <w:p w14:paraId="57A6A207" w14:textId="77777777" w:rsidR="00CC26B9" w:rsidRPr="00416001" w:rsidRDefault="003B46AC" w:rsidP="005132CA">
      <w:pPr>
        <w:numPr>
          <w:ilvl w:val="0"/>
          <w:numId w:val="17"/>
        </w:numPr>
        <w:spacing w:after="36"/>
        <w:rPr>
          <w:color w:val="auto"/>
          <w:sz w:val="20"/>
          <w:szCs w:val="20"/>
        </w:rPr>
      </w:pPr>
      <w:r w:rsidRPr="00416001">
        <w:rPr>
          <w:color w:val="auto"/>
          <w:sz w:val="20"/>
          <w:szCs w:val="20"/>
        </w:rPr>
        <w:t xml:space="preserve">koszty zaplecza budowy obejmujące drogi tymczasowe, tymczasowe sieci elektryczne, energetyczne, telekomunikacyjne, wodociągowe, kanalizacyjne, oświetlenie Terenu Budowy, zastępcze źródła ciepła do ogrzewania obiektów i robót, urządzenia zabezpieczające materiały i roboty przed deszczem, słońcem, mrozem i inne tego typu koszty,  </w:t>
      </w:r>
    </w:p>
    <w:p w14:paraId="2EA2B8F7" w14:textId="77777777" w:rsidR="00CC26B9" w:rsidRPr="00416001" w:rsidRDefault="003B46AC" w:rsidP="005132CA">
      <w:pPr>
        <w:numPr>
          <w:ilvl w:val="0"/>
          <w:numId w:val="17"/>
        </w:numPr>
        <w:rPr>
          <w:color w:val="auto"/>
          <w:sz w:val="20"/>
          <w:szCs w:val="20"/>
        </w:rPr>
      </w:pPr>
      <w:r w:rsidRPr="00416001">
        <w:rPr>
          <w:color w:val="auto"/>
          <w:sz w:val="20"/>
          <w:szCs w:val="20"/>
        </w:rPr>
        <w:t xml:space="preserve">koszty ochrony Terenu Budowy i zaplecza budowy, </w:t>
      </w:r>
    </w:p>
    <w:p w14:paraId="339EAE14" w14:textId="77777777" w:rsidR="00CC26B9" w:rsidRPr="00416001" w:rsidRDefault="003B46AC" w:rsidP="005132CA">
      <w:pPr>
        <w:numPr>
          <w:ilvl w:val="0"/>
          <w:numId w:val="17"/>
        </w:numPr>
        <w:rPr>
          <w:color w:val="auto"/>
          <w:sz w:val="20"/>
          <w:szCs w:val="20"/>
        </w:rPr>
      </w:pPr>
      <w:r w:rsidRPr="00416001">
        <w:rPr>
          <w:color w:val="auto"/>
          <w:sz w:val="20"/>
          <w:szCs w:val="20"/>
        </w:rPr>
        <w:t xml:space="preserve">koszty zużycia, konserwacji i remontów lekkiego sprzętu, przedmiotów i narzędzi, </w:t>
      </w:r>
    </w:p>
    <w:p w14:paraId="698900A4" w14:textId="77777777" w:rsidR="00CC26B9" w:rsidRPr="00416001" w:rsidRDefault="003B46AC" w:rsidP="005132CA">
      <w:pPr>
        <w:numPr>
          <w:ilvl w:val="0"/>
          <w:numId w:val="17"/>
        </w:numPr>
        <w:spacing w:after="29"/>
        <w:rPr>
          <w:color w:val="auto"/>
          <w:sz w:val="20"/>
          <w:szCs w:val="20"/>
        </w:rPr>
      </w:pPr>
      <w:r w:rsidRPr="00416001">
        <w:rPr>
          <w:color w:val="auto"/>
          <w:sz w:val="20"/>
          <w:szCs w:val="20"/>
        </w:rPr>
        <w:t xml:space="preserve">koszty bezpieczeństwa i higieny pracy, obejmujące koszty wykonania planu bezpieczeństwa </w:t>
      </w:r>
      <w:r w:rsidR="00707264">
        <w:rPr>
          <w:color w:val="auto"/>
          <w:sz w:val="20"/>
          <w:szCs w:val="20"/>
        </w:rPr>
        <w:br/>
      </w:r>
      <w:r w:rsidRPr="00416001">
        <w:rPr>
          <w:color w:val="auto"/>
          <w:sz w:val="20"/>
          <w:szCs w:val="20"/>
        </w:rPr>
        <w:t xml:space="preserve">i ochrony zdrowia oraz niezbędnych zabezpieczeń stanowisk roboczych i miejsc wykonywania robót, koszty odzieży i obuwia ochronnego, koszty środków sanitarnych, higienicznych </w:t>
      </w:r>
      <w:r w:rsidR="00707264">
        <w:rPr>
          <w:color w:val="auto"/>
          <w:sz w:val="20"/>
          <w:szCs w:val="20"/>
        </w:rPr>
        <w:br/>
      </w:r>
      <w:r w:rsidRPr="00416001">
        <w:rPr>
          <w:color w:val="auto"/>
          <w:sz w:val="20"/>
          <w:szCs w:val="20"/>
        </w:rPr>
        <w:t xml:space="preserve">i leczniczych, </w:t>
      </w:r>
    </w:p>
    <w:p w14:paraId="47EA8971" w14:textId="77777777" w:rsidR="00CC26B9" w:rsidRPr="00416001" w:rsidRDefault="003B46AC" w:rsidP="005132CA">
      <w:pPr>
        <w:numPr>
          <w:ilvl w:val="0"/>
          <w:numId w:val="17"/>
        </w:numPr>
        <w:rPr>
          <w:color w:val="auto"/>
          <w:sz w:val="20"/>
          <w:szCs w:val="20"/>
        </w:rPr>
      </w:pPr>
      <w:r w:rsidRPr="00416001">
        <w:rPr>
          <w:color w:val="auto"/>
          <w:sz w:val="20"/>
          <w:szCs w:val="20"/>
        </w:rPr>
        <w:t xml:space="preserve">koszty podróży służbowych personelu budowy, </w:t>
      </w:r>
    </w:p>
    <w:p w14:paraId="0BA7832E" w14:textId="77777777" w:rsidR="00CC26B9" w:rsidRPr="00416001" w:rsidRDefault="003B46AC" w:rsidP="005132CA">
      <w:pPr>
        <w:numPr>
          <w:ilvl w:val="0"/>
          <w:numId w:val="17"/>
        </w:numPr>
        <w:rPr>
          <w:color w:val="auto"/>
          <w:sz w:val="20"/>
          <w:szCs w:val="20"/>
        </w:rPr>
      </w:pPr>
      <w:r w:rsidRPr="00416001">
        <w:rPr>
          <w:color w:val="auto"/>
          <w:sz w:val="20"/>
          <w:szCs w:val="20"/>
        </w:rPr>
        <w:t xml:space="preserve">koszty tymczasowej organizacji ruchu wraz z kosztem opracowania lub aktualizacji projektu organizacji ruchu i </w:t>
      </w:r>
      <w:r w:rsidR="00EE1AAC" w:rsidRPr="00416001">
        <w:rPr>
          <w:color w:val="auto"/>
          <w:sz w:val="20"/>
          <w:szCs w:val="20"/>
        </w:rPr>
        <w:t xml:space="preserve">kosztami </w:t>
      </w:r>
      <w:r w:rsidRPr="00416001">
        <w:rPr>
          <w:color w:val="auto"/>
          <w:sz w:val="20"/>
          <w:szCs w:val="20"/>
        </w:rPr>
        <w:t>za zajęcie</w:t>
      </w:r>
      <w:r w:rsidR="001766AE" w:rsidRPr="00416001">
        <w:rPr>
          <w:color w:val="auto"/>
          <w:sz w:val="20"/>
          <w:szCs w:val="20"/>
        </w:rPr>
        <w:t xml:space="preserve"> terenu</w:t>
      </w:r>
      <w:r w:rsidRPr="00416001">
        <w:rPr>
          <w:color w:val="auto"/>
          <w:sz w:val="20"/>
          <w:szCs w:val="20"/>
        </w:rPr>
        <w:t xml:space="preserve">,  </w:t>
      </w:r>
    </w:p>
    <w:p w14:paraId="346027FF" w14:textId="77777777" w:rsidR="00CC26B9" w:rsidRPr="00416001" w:rsidRDefault="003B46AC" w:rsidP="005132CA">
      <w:pPr>
        <w:numPr>
          <w:ilvl w:val="0"/>
          <w:numId w:val="17"/>
        </w:numPr>
        <w:rPr>
          <w:color w:val="auto"/>
          <w:sz w:val="20"/>
          <w:szCs w:val="20"/>
        </w:rPr>
      </w:pPr>
      <w:r w:rsidRPr="00416001">
        <w:rPr>
          <w:color w:val="auto"/>
          <w:sz w:val="20"/>
          <w:szCs w:val="20"/>
        </w:rPr>
        <w:t xml:space="preserve">koszty wykonania i utrzymania dojść do budynków i dróg objazdowych, </w:t>
      </w:r>
    </w:p>
    <w:p w14:paraId="67EB2286" w14:textId="77777777" w:rsidR="00CC26B9" w:rsidRPr="00416001" w:rsidRDefault="003B46AC" w:rsidP="005132CA">
      <w:pPr>
        <w:numPr>
          <w:ilvl w:val="0"/>
          <w:numId w:val="17"/>
        </w:numPr>
        <w:spacing w:after="31"/>
        <w:rPr>
          <w:color w:val="auto"/>
          <w:sz w:val="20"/>
          <w:szCs w:val="20"/>
        </w:rPr>
      </w:pPr>
      <w:r w:rsidRPr="00416001">
        <w:rPr>
          <w:color w:val="auto"/>
          <w:sz w:val="20"/>
          <w:szCs w:val="20"/>
        </w:rPr>
        <w:t xml:space="preserve">koszty opłat i ewentualnych kar za przekroczenie w trakcie realizacji Robót norm określonych w odpowiednich przepisach dotyczących ochrony środowiska  </w:t>
      </w:r>
    </w:p>
    <w:p w14:paraId="4298540F" w14:textId="77777777" w:rsidR="00CC26B9" w:rsidRPr="00416001" w:rsidRDefault="003B46AC" w:rsidP="005132CA">
      <w:pPr>
        <w:numPr>
          <w:ilvl w:val="0"/>
          <w:numId w:val="17"/>
        </w:numPr>
        <w:rPr>
          <w:color w:val="auto"/>
          <w:sz w:val="20"/>
          <w:szCs w:val="20"/>
        </w:rPr>
      </w:pPr>
      <w:r w:rsidRPr="00416001">
        <w:rPr>
          <w:color w:val="auto"/>
          <w:sz w:val="20"/>
          <w:szCs w:val="20"/>
        </w:rPr>
        <w:t xml:space="preserve">koszty badań jakości materiałów, robót i prób odbiorowych, koszty Prób Końcowych, </w:t>
      </w:r>
    </w:p>
    <w:p w14:paraId="68DD9412" w14:textId="77777777" w:rsidR="00CC26B9" w:rsidRPr="00416001" w:rsidRDefault="003B46AC" w:rsidP="005132CA">
      <w:pPr>
        <w:numPr>
          <w:ilvl w:val="0"/>
          <w:numId w:val="17"/>
        </w:numPr>
        <w:rPr>
          <w:color w:val="auto"/>
          <w:sz w:val="20"/>
          <w:szCs w:val="20"/>
        </w:rPr>
      </w:pPr>
      <w:r w:rsidRPr="00416001">
        <w:rPr>
          <w:color w:val="auto"/>
          <w:sz w:val="20"/>
          <w:szCs w:val="20"/>
        </w:rPr>
        <w:t xml:space="preserve">koszt szkoleń, </w:t>
      </w:r>
    </w:p>
    <w:p w14:paraId="17866177" w14:textId="77777777" w:rsidR="00CC26B9" w:rsidRPr="00416001" w:rsidRDefault="003B46AC" w:rsidP="005132CA">
      <w:pPr>
        <w:numPr>
          <w:ilvl w:val="0"/>
          <w:numId w:val="17"/>
        </w:numPr>
        <w:rPr>
          <w:color w:val="auto"/>
          <w:sz w:val="20"/>
          <w:szCs w:val="20"/>
        </w:rPr>
      </w:pPr>
      <w:r w:rsidRPr="00416001">
        <w:rPr>
          <w:color w:val="auto"/>
          <w:sz w:val="20"/>
          <w:szCs w:val="20"/>
        </w:rPr>
        <w:t xml:space="preserve">koszty uporządkowania terenu budowy po wykonaniu robót, </w:t>
      </w:r>
    </w:p>
    <w:p w14:paraId="1955CD6D" w14:textId="77777777" w:rsidR="00A500E5" w:rsidRDefault="003B46AC" w:rsidP="005132CA">
      <w:pPr>
        <w:numPr>
          <w:ilvl w:val="0"/>
          <w:numId w:val="17"/>
        </w:numPr>
        <w:spacing w:after="31"/>
        <w:rPr>
          <w:color w:val="auto"/>
          <w:sz w:val="20"/>
          <w:szCs w:val="20"/>
        </w:rPr>
      </w:pPr>
      <w:r w:rsidRPr="00416001">
        <w:rPr>
          <w:color w:val="auto"/>
          <w:sz w:val="20"/>
          <w:szCs w:val="20"/>
        </w:rPr>
        <w:t xml:space="preserve">opłaty graniczne, opłaty, akcyzy i inne podatki należne za robociznę, materiały i sprzęt, </w:t>
      </w:r>
    </w:p>
    <w:p w14:paraId="0BB6951C" w14:textId="77777777" w:rsidR="00CC26B9" w:rsidRPr="00A500E5" w:rsidRDefault="003B46AC" w:rsidP="005132CA">
      <w:pPr>
        <w:numPr>
          <w:ilvl w:val="0"/>
          <w:numId w:val="17"/>
        </w:numPr>
        <w:spacing w:after="31"/>
        <w:rPr>
          <w:color w:val="auto"/>
          <w:sz w:val="20"/>
          <w:szCs w:val="20"/>
        </w:rPr>
      </w:pPr>
      <w:r w:rsidRPr="00A500E5">
        <w:rPr>
          <w:color w:val="auto"/>
          <w:sz w:val="20"/>
          <w:szCs w:val="20"/>
        </w:rPr>
        <w:t>wszystkie inne koszty budowy, które mogą wystąpić w związku z w</w:t>
      </w:r>
      <w:r w:rsidR="002778C5" w:rsidRPr="00A500E5">
        <w:rPr>
          <w:color w:val="auto"/>
          <w:sz w:val="20"/>
          <w:szCs w:val="20"/>
        </w:rPr>
        <w:t>ykonywaniem robót budowlanych.</w:t>
      </w:r>
      <w:r w:rsidRPr="00A500E5">
        <w:rPr>
          <w:strike/>
          <w:color w:val="auto"/>
          <w:highlight w:val="yellow"/>
        </w:rPr>
        <w:t xml:space="preserve">  </w:t>
      </w:r>
    </w:p>
    <w:p w14:paraId="768303B9" w14:textId="77777777" w:rsidR="00CC26B9" w:rsidRPr="00AD564D" w:rsidRDefault="003B46AC" w:rsidP="005132CA">
      <w:pPr>
        <w:pStyle w:val="Nagwek3"/>
        <w:numPr>
          <w:ilvl w:val="1"/>
          <w:numId w:val="64"/>
        </w:numPr>
        <w:spacing w:before="0"/>
        <w:ind w:hanging="340"/>
        <w:jc w:val="both"/>
        <w:rPr>
          <w:color w:val="auto"/>
          <w:sz w:val="20"/>
          <w:szCs w:val="20"/>
        </w:rPr>
      </w:pPr>
      <w:bookmarkStart w:id="145" w:name="_Toc475521470"/>
      <w:bookmarkStart w:id="146" w:name="_Toc1130445"/>
      <w:bookmarkStart w:id="147" w:name="_Toc2332602"/>
      <w:r w:rsidRPr="00AD564D">
        <w:rPr>
          <w:color w:val="auto"/>
          <w:sz w:val="20"/>
          <w:szCs w:val="20"/>
        </w:rPr>
        <w:t>Dokumenty odniesienia</w:t>
      </w:r>
      <w:bookmarkEnd w:id="145"/>
      <w:bookmarkEnd w:id="146"/>
      <w:bookmarkEnd w:id="147"/>
      <w:r w:rsidRPr="00AD564D">
        <w:rPr>
          <w:color w:val="auto"/>
          <w:sz w:val="20"/>
          <w:szCs w:val="20"/>
        </w:rPr>
        <w:t xml:space="preserve"> </w:t>
      </w:r>
    </w:p>
    <w:p w14:paraId="1B32C506" w14:textId="77777777" w:rsidR="00CC26B9" w:rsidRPr="00AD564D" w:rsidRDefault="003B46AC" w:rsidP="005132CA">
      <w:pPr>
        <w:pStyle w:val="Nagwek5"/>
        <w:numPr>
          <w:ilvl w:val="2"/>
          <w:numId w:val="64"/>
        </w:numPr>
        <w:spacing w:before="0"/>
        <w:ind w:firstLine="57"/>
        <w:jc w:val="both"/>
        <w:rPr>
          <w:color w:val="auto"/>
          <w:sz w:val="20"/>
          <w:szCs w:val="20"/>
        </w:rPr>
      </w:pPr>
      <w:bookmarkStart w:id="148" w:name="_Toc475521471"/>
      <w:bookmarkStart w:id="149" w:name="_Toc1130446"/>
      <w:bookmarkStart w:id="150" w:name="_Toc2332603"/>
      <w:r w:rsidRPr="00AD564D">
        <w:rPr>
          <w:color w:val="auto"/>
          <w:sz w:val="20"/>
          <w:szCs w:val="20"/>
        </w:rPr>
        <w:t>Akty prawne</w:t>
      </w:r>
      <w:bookmarkEnd w:id="148"/>
      <w:bookmarkEnd w:id="149"/>
      <w:bookmarkEnd w:id="150"/>
      <w:r w:rsidRPr="00AD564D">
        <w:rPr>
          <w:color w:val="auto"/>
          <w:sz w:val="20"/>
          <w:szCs w:val="20"/>
        </w:rPr>
        <w:t xml:space="preserve">  </w:t>
      </w:r>
    </w:p>
    <w:p w14:paraId="05BD318D" w14:textId="77777777" w:rsidR="00CC26B9" w:rsidRPr="00416001" w:rsidRDefault="003B46AC" w:rsidP="00E54623">
      <w:pPr>
        <w:ind w:left="-5" w:firstLine="572"/>
        <w:rPr>
          <w:color w:val="auto"/>
          <w:sz w:val="20"/>
          <w:szCs w:val="20"/>
        </w:rPr>
      </w:pPr>
      <w:r w:rsidRPr="00416001">
        <w:rPr>
          <w:color w:val="auto"/>
          <w:sz w:val="20"/>
          <w:szCs w:val="20"/>
        </w:rPr>
        <w:t xml:space="preserve">Ważniejsze akty prawne oraz normy i przepisy branżowe związane z Robotami podane zostały </w:t>
      </w:r>
      <w:r w:rsidR="00707264">
        <w:rPr>
          <w:color w:val="auto"/>
          <w:sz w:val="20"/>
          <w:szCs w:val="20"/>
        </w:rPr>
        <w:br/>
      </w:r>
      <w:r w:rsidRPr="00416001">
        <w:rPr>
          <w:color w:val="auto"/>
          <w:sz w:val="20"/>
          <w:szCs w:val="20"/>
        </w:rPr>
        <w:t xml:space="preserve">w poszczególnych Specyfikacjach Technicznych.  </w:t>
      </w:r>
    </w:p>
    <w:p w14:paraId="4622B4CE" w14:textId="77777777" w:rsidR="00CC26B9" w:rsidRPr="00416001" w:rsidRDefault="003B46AC" w:rsidP="005132CA">
      <w:pPr>
        <w:numPr>
          <w:ilvl w:val="0"/>
          <w:numId w:val="18"/>
        </w:numPr>
        <w:spacing w:after="31"/>
        <w:rPr>
          <w:color w:val="auto"/>
          <w:sz w:val="20"/>
          <w:szCs w:val="20"/>
        </w:rPr>
      </w:pPr>
      <w:r w:rsidRPr="00416001">
        <w:rPr>
          <w:color w:val="auto"/>
          <w:sz w:val="20"/>
          <w:szCs w:val="20"/>
        </w:rPr>
        <w:t xml:space="preserve">Ustawa - Prawo zamówień publicznych (tj. z dnia 26 listopada 2015 r. Dz.U. z 2015 r. poz. 2164 z późniejszymi zmianami)  </w:t>
      </w:r>
    </w:p>
    <w:p w14:paraId="3C7F20B9" w14:textId="77777777" w:rsidR="00CC26B9" w:rsidRPr="00416001" w:rsidRDefault="003B46AC" w:rsidP="005132CA">
      <w:pPr>
        <w:numPr>
          <w:ilvl w:val="0"/>
          <w:numId w:val="18"/>
        </w:numPr>
        <w:spacing w:after="29"/>
        <w:rPr>
          <w:color w:val="auto"/>
          <w:sz w:val="20"/>
          <w:szCs w:val="20"/>
        </w:rPr>
      </w:pPr>
      <w:r w:rsidRPr="00416001">
        <w:rPr>
          <w:color w:val="auto"/>
          <w:sz w:val="20"/>
          <w:szCs w:val="20"/>
        </w:rPr>
        <w:t xml:space="preserve">Rozporządzenie Ministra Infrastruktury w sprawie szczegółowego zakresu i formy dokumentacji projektowej, specyfikacji technicznych wykonania i odbioru robót budowlanych oraz programu funkcjonalno-użytkowego z dnia 2 września 2004 r. (tj. z dnia 10 maja 2013 r. Dz.U. z 2013 r. poz. 1129 z późn. zm.)  </w:t>
      </w:r>
    </w:p>
    <w:p w14:paraId="74172388" w14:textId="77777777" w:rsidR="00CC26B9" w:rsidRPr="00416001" w:rsidRDefault="003B46AC" w:rsidP="005132CA">
      <w:pPr>
        <w:numPr>
          <w:ilvl w:val="0"/>
          <w:numId w:val="18"/>
        </w:numPr>
        <w:spacing w:after="32"/>
        <w:rPr>
          <w:color w:val="auto"/>
          <w:sz w:val="20"/>
          <w:szCs w:val="20"/>
        </w:rPr>
      </w:pPr>
      <w:r w:rsidRPr="00416001">
        <w:rPr>
          <w:color w:val="auto"/>
          <w:sz w:val="20"/>
          <w:szCs w:val="20"/>
        </w:rPr>
        <w:t xml:space="preserve">Ustawa - Prawo budowlane z dnia 7 lipca 1994 r. (tj. z dnia 9 lutego 2016 r. Dz.U. z 2016 r. poz. 290 z późn. zm.) </w:t>
      </w:r>
    </w:p>
    <w:p w14:paraId="36BB1FCD" w14:textId="77777777" w:rsidR="00CC26B9" w:rsidRPr="00416001" w:rsidRDefault="003B46AC" w:rsidP="005132CA">
      <w:pPr>
        <w:numPr>
          <w:ilvl w:val="0"/>
          <w:numId w:val="18"/>
        </w:numPr>
        <w:spacing w:after="32"/>
        <w:rPr>
          <w:color w:val="auto"/>
          <w:sz w:val="20"/>
          <w:szCs w:val="20"/>
        </w:rPr>
      </w:pPr>
      <w:r w:rsidRPr="00416001">
        <w:rPr>
          <w:color w:val="auto"/>
          <w:sz w:val="20"/>
          <w:szCs w:val="20"/>
        </w:rPr>
        <w:t xml:space="preserve">Ustawa o zbiorowym zaopatrzeniu w wodę i zbiorowym odprowadzaniu ścieków z dnia </w:t>
      </w:r>
      <w:r w:rsidR="00707264">
        <w:rPr>
          <w:color w:val="auto"/>
          <w:sz w:val="20"/>
          <w:szCs w:val="20"/>
        </w:rPr>
        <w:br/>
      </w:r>
      <w:r w:rsidRPr="00416001">
        <w:rPr>
          <w:color w:val="auto"/>
          <w:sz w:val="20"/>
          <w:szCs w:val="20"/>
        </w:rPr>
        <w:t xml:space="preserve">7 czerwca 2001 r. (tj. z dnia 16 stycznia 2015 r. Dz.U. z 2015 r. poz. 139 z późn. zm.) </w:t>
      </w:r>
    </w:p>
    <w:p w14:paraId="43BFDE01" w14:textId="77777777" w:rsidR="00CC26B9" w:rsidRPr="00416001" w:rsidRDefault="003B46AC" w:rsidP="005132CA">
      <w:pPr>
        <w:numPr>
          <w:ilvl w:val="0"/>
          <w:numId w:val="18"/>
        </w:numPr>
        <w:spacing w:after="31"/>
        <w:rPr>
          <w:color w:val="auto"/>
          <w:sz w:val="20"/>
          <w:szCs w:val="20"/>
        </w:rPr>
      </w:pPr>
      <w:r w:rsidRPr="00416001">
        <w:rPr>
          <w:color w:val="auto"/>
          <w:sz w:val="20"/>
          <w:szCs w:val="20"/>
        </w:rPr>
        <w:t xml:space="preserve">Ustawa z dnia 18 lipca 2001 roku. Prawo wodne (tj. z dnia 27 lutego 2015 r. Dz.U. z 2015 r. poz. 469 z późn. zm.)  </w:t>
      </w:r>
    </w:p>
    <w:p w14:paraId="32B4A0BC" w14:textId="77777777" w:rsidR="00CC26B9" w:rsidRPr="00416001" w:rsidRDefault="003B46AC" w:rsidP="005132CA">
      <w:pPr>
        <w:numPr>
          <w:ilvl w:val="0"/>
          <w:numId w:val="18"/>
        </w:numPr>
        <w:spacing w:after="31"/>
        <w:rPr>
          <w:color w:val="auto"/>
          <w:sz w:val="20"/>
          <w:szCs w:val="20"/>
        </w:rPr>
      </w:pPr>
      <w:r w:rsidRPr="00416001">
        <w:rPr>
          <w:color w:val="auto"/>
          <w:sz w:val="20"/>
          <w:szCs w:val="20"/>
        </w:rPr>
        <w:t>Ustawa o odpadach z dnia 14 grudnia 2012 r. (tj. z dnia 7 listopada 2016 r. Dz.U. z 2016 r. poz. 1987 z późn. zm.)</w:t>
      </w:r>
    </w:p>
    <w:p w14:paraId="56871401" w14:textId="77777777" w:rsidR="00CC26B9" w:rsidRPr="00416001" w:rsidRDefault="003B46AC" w:rsidP="005132CA">
      <w:pPr>
        <w:numPr>
          <w:ilvl w:val="0"/>
          <w:numId w:val="18"/>
        </w:numPr>
        <w:spacing w:after="31"/>
        <w:rPr>
          <w:color w:val="auto"/>
          <w:sz w:val="20"/>
          <w:szCs w:val="20"/>
        </w:rPr>
      </w:pPr>
      <w:r w:rsidRPr="00416001">
        <w:rPr>
          <w:color w:val="auto"/>
          <w:sz w:val="20"/>
          <w:szCs w:val="20"/>
        </w:rPr>
        <w:t>Ustawa - Prawo ochrony środowiska z dnia 27 kwietnia 2001 r. (tj. z dnia 19 kwietnia 2016 r. Dz.U. z 2016 r. poz. 672)</w:t>
      </w:r>
    </w:p>
    <w:p w14:paraId="17173DB0" w14:textId="77777777" w:rsidR="00CC26B9" w:rsidRPr="00416001" w:rsidRDefault="003B46AC" w:rsidP="005132CA">
      <w:pPr>
        <w:numPr>
          <w:ilvl w:val="0"/>
          <w:numId w:val="18"/>
        </w:numPr>
        <w:spacing w:after="31"/>
        <w:rPr>
          <w:color w:val="auto"/>
          <w:sz w:val="20"/>
          <w:szCs w:val="20"/>
        </w:rPr>
      </w:pPr>
      <w:r w:rsidRPr="00416001">
        <w:rPr>
          <w:color w:val="auto"/>
          <w:sz w:val="20"/>
          <w:szCs w:val="20"/>
        </w:rPr>
        <w:lastRenderedPageBreak/>
        <w:t xml:space="preserve">Ustawa z dnia 12 września 2002 roku o normalizacji (tj. z dnia 8 września 2015 r. Dz.U. </w:t>
      </w:r>
      <w:r w:rsidR="00707264">
        <w:rPr>
          <w:color w:val="auto"/>
          <w:sz w:val="20"/>
          <w:szCs w:val="20"/>
        </w:rPr>
        <w:br/>
      </w:r>
      <w:r w:rsidRPr="00416001">
        <w:rPr>
          <w:color w:val="auto"/>
          <w:sz w:val="20"/>
          <w:szCs w:val="20"/>
        </w:rPr>
        <w:t xml:space="preserve">z 2015 r. poz. 1483 z późn. zm.). </w:t>
      </w:r>
    </w:p>
    <w:p w14:paraId="71A63BD0" w14:textId="77777777" w:rsidR="00CC26B9" w:rsidRPr="00416001" w:rsidRDefault="003B46AC" w:rsidP="005132CA">
      <w:pPr>
        <w:numPr>
          <w:ilvl w:val="0"/>
          <w:numId w:val="18"/>
        </w:numPr>
        <w:spacing w:after="29"/>
        <w:rPr>
          <w:color w:val="auto"/>
          <w:sz w:val="20"/>
          <w:szCs w:val="20"/>
        </w:rPr>
      </w:pPr>
      <w:r w:rsidRPr="00416001">
        <w:rPr>
          <w:color w:val="auto"/>
          <w:sz w:val="20"/>
          <w:szCs w:val="20"/>
        </w:rPr>
        <w:t xml:space="preserve">Ustawa o systemie oceny zgodności z dnia 30 sierpnia 2002 r. (tj. z dnia 29 kwietnia 2016 r. Dz.U. z 2016 r. poz. 655 z późn. zm.) </w:t>
      </w:r>
    </w:p>
    <w:p w14:paraId="11518138" w14:textId="77777777" w:rsidR="00CC26B9" w:rsidRPr="00416001" w:rsidRDefault="003B46AC" w:rsidP="005132CA">
      <w:pPr>
        <w:numPr>
          <w:ilvl w:val="0"/>
          <w:numId w:val="18"/>
        </w:numPr>
        <w:spacing w:after="29"/>
        <w:rPr>
          <w:color w:val="auto"/>
          <w:sz w:val="20"/>
          <w:szCs w:val="20"/>
        </w:rPr>
      </w:pPr>
      <w:r w:rsidRPr="00416001">
        <w:rPr>
          <w:color w:val="auto"/>
          <w:sz w:val="20"/>
          <w:szCs w:val="20"/>
        </w:rPr>
        <w:t xml:space="preserve">Ustawa z dnia 17 maja 1989 r. - Prawo geodezyjne i kartograficzne (tj. z dnia 12 września 2016 r. Dz.U. z 2016 r. poz. 1629 z późn. zm.) </w:t>
      </w:r>
    </w:p>
    <w:p w14:paraId="7ED6EF1F" w14:textId="77777777" w:rsidR="00CC26B9" w:rsidRPr="00416001" w:rsidRDefault="003B46AC" w:rsidP="005132CA">
      <w:pPr>
        <w:numPr>
          <w:ilvl w:val="0"/>
          <w:numId w:val="18"/>
        </w:numPr>
        <w:spacing w:after="32"/>
        <w:rPr>
          <w:color w:val="auto"/>
          <w:sz w:val="20"/>
          <w:szCs w:val="20"/>
        </w:rPr>
      </w:pPr>
      <w:r w:rsidRPr="00416001">
        <w:rPr>
          <w:color w:val="auto"/>
          <w:sz w:val="20"/>
          <w:szCs w:val="20"/>
        </w:rPr>
        <w:t xml:space="preserve">Ustawa z dnia 9 czerwca 2011 r. - Prawo geologiczne i górnicze (tj. z dnia 1 lipca 2016 r. Dz.U. z 2016 r. poz. 1131 z późn. zm.) </w:t>
      </w:r>
    </w:p>
    <w:p w14:paraId="16A077CB" w14:textId="77777777" w:rsidR="00CC26B9" w:rsidRPr="00416001" w:rsidRDefault="003B46AC" w:rsidP="005132CA">
      <w:pPr>
        <w:numPr>
          <w:ilvl w:val="0"/>
          <w:numId w:val="18"/>
        </w:numPr>
        <w:spacing w:after="29"/>
        <w:rPr>
          <w:color w:val="auto"/>
          <w:sz w:val="20"/>
          <w:szCs w:val="20"/>
        </w:rPr>
      </w:pPr>
      <w:r w:rsidRPr="00416001">
        <w:rPr>
          <w:color w:val="auto"/>
          <w:sz w:val="20"/>
          <w:szCs w:val="20"/>
        </w:rPr>
        <w:t xml:space="preserve">Ustawa z dnia 24 sierpnia 1991 r. o ochronie przeciwpożarowej (tj. z dnia 27 stycznia 2016 r. Dz.U. z 2016 r. poz. 191 z późn. zm.) </w:t>
      </w:r>
    </w:p>
    <w:p w14:paraId="25206038" w14:textId="77777777" w:rsidR="00CC26B9" w:rsidRPr="00416001" w:rsidRDefault="003B46AC" w:rsidP="005132CA">
      <w:pPr>
        <w:numPr>
          <w:ilvl w:val="0"/>
          <w:numId w:val="18"/>
        </w:numPr>
        <w:spacing w:after="31"/>
        <w:rPr>
          <w:color w:val="auto"/>
          <w:sz w:val="20"/>
          <w:szCs w:val="20"/>
        </w:rPr>
      </w:pPr>
      <w:r w:rsidRPr="00416001">
        <w:rPr>
          <w:color w:val="auto"/>
          <w:sz w:val="20"/>
          <w:szCs w:val="20"/>
        </w:rPr>
        <w:t xml:space="preserve">Rozporządzenie Ministra Spraw Wewnętrznych i Administracji w sprawie ochrony przeciwpożarowej budynków, innych obiektów budowlanych i terenów z dnia 7 czerwca 2010 r. (Dz.U. Nr 109, poz. 719) </w:t>
      </w:r>
    </w:p>
    <w:p w14:paraId="66180408" w14:textId="77777777" w:rsidR="00CC26B9" w:rsidRPr="00416001" w:rsidRDefault="003B46AC" w:rsidP="005132CA">
      <w:pPr>
        <w:numPr>
          <w:ilvl w:val="0"/>
          <w:numId w:val="18"/>
        </w:numPr>
        <w:spacing w:after="29"/>
        <w:rPr>
          <w:color w:val="auto"/>
          <w:sz w:val="20"/>
          <w:szCs w:val="20"/>
        </w:rPr>
      </w:pPr>
      <w:r w:rsidRPr="00416001">
        <w:rPr>
          <w:color w:val="auto"/>
          <w:sz w:val="20"/>
          <w:szCs w:val="20"/>
        </w:rPr>
        <w:t xml:space="preserve">Rozporządzenie Ministra Spraw Wewnętrznych i Administracji w sprawie przeciwpożarowego zaopatrzenia w wodę oraz dróg pożarowych z dnia 24 lipca 2009 r. (Dz.U. Nr 124, poz. 1030) </w:t>
      </w:r>
    </w:p>
    <w:p w14:paraId="425F8FE2" w14:textId="77777777" w:rsidR="00CC26B9" w:rsidRPr="00416001" w:rsidRDefault="003B46AC" w:rsidP="005132CA">
      <w:pPr>
        <w:numPr>
          <w:ilvl w:val="0"/>
          <w:numId w:val="18"/>
        </w:numPr>
        <w:spacing w:after="42"/>
        <w:rPr>
          <w:color w:val="auto"/>
          <w:sz w:val="20"/>
          <w:szCs w:val="20"/>
        </w:rPr>
      </w:pPr>
      <w:r w:rsidRPr="00416001">
        <w:rPr>
          <w:color w:val="auto"/>
          <w:sz w:val="20"/>
          <w:szCs w:val="20"/>
        </w:rPr>
        <w:t xml:space="preserve">Rozporządzenie Ministra Infrastruktury z dnia 26 czerwca 2002r. w sprawie dziennika budowy, montażu i rozbiórki, tablicy informacyjnej oraz ogłoszenia zawierającego dane dotyczące bezpieczeństwa pracy i ochrony zdrowia. (Dz. U. Nr 108, poz. 953 z późniejszymi zmianami)  </w:t>
      </w:r>
    </w:p>
    <w:p w14:paraId="671F96EF" w14:textId="77777777" w:rsidR="00CC26B9" w:rsidRPr="00416001" w:rsidRDefault="003B46AC" w:rsidP="005132CA">
      <w:pPr>
        <w:numPr>
          <w:ilvl w:val="0"/>
          <w:numId w:val="18"/>
        </w:numPr>
        <w:spacing w:after="29"/>
        <w:rPr>
          <w:color w:val="auto"/>
          <w:sz w:val="20"/>
          <w:szCs w:val="20"/>
        </w:rPr>
      </w:pPr>
      <w:r w:rsidRPr="00416001">
        <w:rPr>
          <w:color w:val="auto"/>
          <w:sz w:val="20"/>
          <w:szCs w:val="20"/>
        </w:rPr>
        <w:t xml:space="preserve">Rozporządzenie Ministra Gospodarki Przestrzennej i Budownictwa z dnia 21 lutego 1995 roku w sprawie rodzaju i zakresu opracowań geodezyjno - kartograficznych oraz czynności geodezyjnych obowiązujących w budownictwie. (Dz. U. Nr 25 poz. 133) </w:t>
      </w:r>
    </w:p>
    <w:p w14:paraId="41EE33C1" w14:textId="77777777" w:rsidR="00CC26B9" w:rsidRPr="00416001" w:rsidRDefault="003B46AC" w:rsidP="005132CA">
      <w:pPr>
        <w:numPr>
          <w:ilvl w:val="0"/>
          <w:numId w:val="18"/>
        </w:numPr>
        <w:spacing w:after="31"/>
        <w:rPr>
          <w:color w:val="auto"/>
          <w:sz w:val="20"/>
          <w:szCs w:val="20"/>
        </w:rPr>
      </w:pPr>
      <w:r w:rsidRPr="00416001">
        <w:rPr>
          <w:color w:val="auto"/>
          <w:sz w:val="20"/>
          <w:szCs w:val="20"/>
        </w:rPr>
        <w:t>Rozporządzenie Ministra Infrastruktury i Rozwoju w sprawie samodzielnych funkcji technicznych w budownictwie z dnia 11 września 2014 r. (Dz.U. z 2014 r. poz. 1278)</w:t>
      </w:r>
    </w:p>
    <w:p w14:paraId="6A44404A" w14:textId="77777777" w:rsidR="00CC26B9" w:rsidRPr="00416001" w:rsidRDefault="003B46AC" w:rsidP="008E49F7">
      <w:pPr>
        <w:spacing w:after="32"/>
        <w:ind w:left="720" w:firstLine="0"/>
        <w:rPr>
          <w:color w:val="auto"/>
          <w:sz w:val="20"/>
          <w:szCs w:val="20"/>
        </w:rPr>
      </w:pPr>
      <w:r w:rsidRPr="00416001">
        <w:rPr>
          <w:color w:val="auto"/>
          <w:sz w:val="20"/>
          <w:szCs w:val="20"/>
        </w:rPr>
        <w:t xml:space="preserve">z dnia 26 czerwca 1974 r. - Kodeks pracy (tj. z dnia 8 września 2016 r. Dz.U. z 2016 r. poz. 1666 z późn. zm.) </w:t>
      </w:r>
    </w:p>
    <w:p w14:paraId="5763342B" w14:textId="77777777" w:rsidR="00CC26B9" w:rsidRPr="00416001" w:rsidRDefault="003B46AC" w:rsidP="005132CA">
      <w:pPr>
        <w:numPr>
          <w:ilvl w:val="0"/>
          <w:numId w:val="18"/>
        </w:numPr>
        <w:spacing w:after="32"/>
        <w:rPr>
          <w:color w:val="auto"/>
          <w:sz w:val="20"/>
          <w:szCs w:val="20"/>
        </w:rPr>
      </w:pPr>
      <w:r w:rsidRPr="00416001">
        <w:rPr>
          <w:color w:val="auto"/>
          <w:sz w:val="20"/>
          <w:szCs w:val="20"/>
        </w:rPr>
        <w:t>Rozporządzenie Ministra Pracy i Polityki Socjalnej w sprawie ogólnych przepisów bezpieczeństwa i higieny pracy z dnia 26 września 1997 r. (tj. z dnia 28 sierpnia 2003 r. Dz.U. Nr 169, poz. 1650 z późn. zm.)</w:t>
      </w:r>
    </w:p>
    <w:p w14:paraId="13D534EF" w14:textId="77777777" w:rsidR="00CC26B9" w:rsidRPr="00416001" w:rsidRDefault="003B46AC" w:rsidP="005132CA">
      <w:pPr>
        <w:numPr>
          <w:ilvl w:val="0"/>
          <w:numId w:val="18"/>
        </w:numPr>
        <w:spacing w:after="29"/>
        <w:rPr>
          <w:color w:val="auto"/>
          <w:sz w:val="20"/>
          <w:szCs w:val="20"/>
        </w:rPr>
      </w:pPr>
      <w:r w:rsidRPr="00416001">
        <w:rPr>
          <w:color w:val="auto"/>
          <w:sz w:val="20"/>
          <w:szCs w:val="20"/>
        </w:rPr>
        <w:t xml:space="preserve">Rozporządzenie Ministra Infrastruktury z dnia 6 lutego 2003 r. w sprawie bezpieczeństwa </w:t>
      </w:r>
      <w:r w:rsidR="00707264">
        <w:rPr>
          <w:color w:val="auto"/>
          <w:sz w:val="20"/>
          <w:szCs w:val="20"/>
        </w:rPr>
        <w:br/>
      </w:r>
      <w:r w:rsidRPr="00416001">
        <w:rPr>
          <w:color w:val="auto"/>
          <w:sz w:val="20"/>
          <w:szCs w:val="20"/>
        </w:rPr>
        <w:t xml:space="preserve">i higieny pracy podczas wykonywania robót budowlanych (Dz.U.nr 47 poz. 401). </w:t>
      </w:r>
    </w:p>
    <w:p w14:paraId="755C6A18" w14:textId="77777777" w:rsidR="00CC26B9" w:rsidRPr="00416001" w:rsidRDefault="003B46AC" w:rsidP="005132CA">
      <w:pPr>
        <w:numPr>
          <w:ilvl w:val="0"/>
          <w:numId w:val="18"/>
        </w:numPr>
        <w:spacing w:after="29"/>
        <w:rPr>
          <w:color w:val="auto"/>
          <w:sz w:val="20"/>
          <w:szCs w:val="20"/>
        </w:rPr>
      </w:pPr>
      <w:r w:rsidRPr="00416001">
        <w:rPr>
          <w:color w:val="auto"/>
          <w:sz w:val="20"/>
          <w:szCs w:val="20"/>
        </w:rPr>
        <w:t xml:space="preserve">Rozporządzenie Ministrów Komunikacji Oraz Administracji, Gospodarki Terenowej I Ochrony Środowiska z dnia 10 lutego 1977 r. w sprawie bezpieczeństwa i higieny pracy przy wykonywaniu robót drogowych i mostowych (Dz. U.nr 7 poz. 30). </w:t>
      </w:r>
    </w:p>
    <w:p w14:paraId="755F208A" w14:textId="77777777" w:rsidR="00CC26B9" w:rsidRPr="00416001" w:rsidRDefault="003B46AC" w:rsidP="005132CA">
      <w:pPr>
        <w:numPr>
          <w:ilvl w:val="0"/>
          <w:numId w:val="18"/>
        </w:numPr>
        <w:spacing w:after="31"/>
        <w:rPr>
          <w:color w:val="auto"/>
          <w:sz w:val="20"/>
          <w:szCs w:val="20"/>
        </w:rPr>
      </w:pPr>
      <w:r w:rsidRPr="00416001">
        <w:rPr>
          <w:color w:val="auto"/>
          <w:sz w:val="20"/>
          <w:szCs w:val="20"/>
        </w:rPr>
        <w:t>Rozporządzenie Ministra Gospodarki Przestrzennej i Budownictwa z dnia 1 października 1993 r w sprawie bezpieczeństwa i higieny pracy przy eksploatacji, remontowych i konserwacji sieci kanalizacyjnych. (Dz. U. nr 96 poz. 437),</w:t>
      </w:r>
    </w:p>
    <w:p w14:paraId="5D7037DB" w14:textId="77777777" w:rsidR="00CC26B9" w:rsidRPr="00416001" w:rsidRDefault="003B46AC" w:rsidP="005132CA">
      <w:pPr>
        <w:numPr>
          <w:ilvl w:val="0"/>
          <w:numId w:val="18"/>
        </w:numPr>
        <w:spacing w:after="32"/>
        <w:rPr>
          <w:color w:val="auto"/>
          <w:sz w:val="20"/>
          <w:szCs w:val="20"/>
        </w:rPr>
      </w:pPr>
      <w:r w:rsidRPr="00416001">
        <w:rPr>
          <w:color w:val="auto"/>
          <w:sz w:val="20"/>
          <w:szCs w:val="20"/>
        </w:rPr>
        <w:t xml:space="preserve">Rozporządzenie Ministra Gospodarki Pracy  Polityki Społecznej z dnia 2 kwietnia 2004 r. </w:t>
      </w:r>
      <w:r w:rsidR="00707264">
        <w:rPr>
          <w:color w:val="auto"/>
          <w:sz w:val="20"/>
          <w:szCs w:val="20"/>
        </w:rPr>
        <w:br/>
      </w:r>
      <w:r w:rsidRPr="00416001">
        <w:rPr>
          <w:color w:val="auto"/>
          <w:sz w:val="20"/>
          <w:szCs w:val="20"/>
        </w:rPr>
        <w:t xml:space="preserve">w sprawie sposobów i warunków bezpiecznego użytkowania i usuwania wyrobów zawierających azbest, </w:t>
      </w:r>
    </w:p>
    <w:p w14:paraId="351BB1CA" w14:textId="77777777" w:rsidR="00CC26B9" w:rsidRPr="00416001" w:rsidRDefault="003B46AC" w:rsidP="005132CA">
      <w:pPr>
        <w:numPr>
          <w:ilvl w:val="0"/>
          <w:numId w:val="18"/>
        </w:numPr>
        <w:spacing w:after="32"/>
        <w:rPr>
          <w:color w:val="auto"/>
          <w:sz w:val="20"/>
          <w:szCs w:val="20"/>
        </w:rPr>
      </w:pPr>
      <w:r w:rsidRPr="00416001">
        <w:rPr>
          <w:color w:val="auto"/>
          <w:sz w:val="20"/>
          <w:szCs w:val="20"/>
        </w:rPr>
        <w:t xml:space="preserve">Rozporządzenie Ministra Gospodarki z dnia 5 sierpnia 2010 r. zmieniającym rozporządzenie </w:t>
      </w:r>
      <w:r w:rsidR="00707264">
        <w:rPr>
          <w:color w:val="auto"/>
          <w:sz w:val="20"/>
          <w:szCs w:val="20"/>
        </w:rPr>
        <w:br/>
      </w:r>
      <w:r w:rsidRPr="00416001">
        <w:rPr>
          <w:color w:val="auto"/>
          <w:sz w:val="20"/>
          <w:szCs w:val="20"/>
        </w:rPr>
        <w:t xml:space="preserve">w sprawie sposobów i warunków bezpiecznego użytkowania i usuwania wyrobów zawierających azbest, </w:t>
      </w:r>
    </w:p>
    <w:p w14:paraId="02805513" w14:textId="77777777" w:rsidR="00CC26B9" w:rsidRPr="00416001" w:rsidRDefault="003B46AC" w:rsidP="005132CA">
      <w:pPr>
        <w:numPr>
          <w:ilvl w:val="0"/>
          <w:numId w:val="18"/>
        </w:numPr>
        <w:spacing w:after="32"/>
        <w:rPr>
          <w:color w:val="auto"/>
          <w:sz w:val="20"/>
          <w:szCs w:val="20"/>
        </w:rPr>
      </w:pPr>
      <w:r w:rsidRPr="00416001">
        <w:rPr>
          <w:color w:val="auto"/>
          <w:sz w:val="20"/>
          <w:szCs w:val="20"/>
        </w:rPr>
        <w:t xml:space="preserve">Rozporządzenie ministra Gospodarki z dnia 13 grudnia 2010 r. w sprawie wymagań </w:t>
      </w:r>
      <w:r w:rsidR="00707264">
        <w:rPr>
          <w:color w:val="auto"/>
          <w:sz w:val="20"/>
          <w:szCs w:val="20"/>
        </w:rPr>
        <w:br/>
      </w:r>
      <w:r w:rsidRPr="00416001">
        <w:rPr>
          <w:color w:val="auto"/>
          <w:sz w:val="20"/>
          <w:szCs w:val="20"/>
        </w:rPr>
        <w:t xml:space="preserve">w zakresie wykorzystywania wyrobów zawierających azbest oraz wykorzystywania </w:t>
      </w:r>
      <w:r w:rsidR="00707264">
        <w:rPr>
          <w:color w:val="auto"/>
          <w:sz w:val="20"/>
          <w:szCs w:val="20"/>
        </w:rPr>
        <w:br/>
      </w:r>
      <w:r w:rsidRPr="00416001">
        <w:rPr>
          <w:color w:val="auto"/>
          <w:sz w:val="20"/>
          <w:szCs w:val="20"/>
        </w:rPr>
        <w:t xml:space="preserve">i oczyszczania instalacji lub urządzeń, w których były lub są wykorzystywane wyroby zawierające azbest. </w:t>
      </w:r>
    </w:p>
    <w:p w14:paraId="104C6058" w14:textId="77777777" w:rsidR="00A57A53" w:rsidRPr="00416001" w:rsidRDefault="003B46AC" w:rsidP="005132CA">
      <w:pPr>
        <w:numPr>
          <w:ilvl w:val="0"/>
          <w:numId w:val="18"/>
        </w:numPr>
        <w:spacing w:after="32"/>
        <w:rPr>
          <w:color w:val="auto"/>
          <w:sz w:val="20"/>
          <w:szCs w:val="20"/>
        </w:rPr>
      </w:pPr>
      <w:r w:rsidRPr="00416001">
        <w:rPr>
          <w:color w:val="auto"/>
          <w:sz w:val="20"/>
          <w:szCs w:val="20"/>
        </w:rPr>
        <w:t xml:space="preserve">Rozporządzenie Ministra Spraw Wewnętrznych i Administracji z dnia 9 listopada 2011 r. </w:t>
      </w:r>
      <w:r w:rsidR="00707264">
        <w:rPr>
          <w:color w:val="auto"/>
          <w:sz w:val="20"/>
          <w:szCs w:val="20"/>
        </w:rPr>
        <w:br/>
      </w:r>
      <w:r w:rsidRPr="00416001">
        <w:rPr>
          <w:color w:val="auto"/>
          <w:sz w:val="20"/>
          <w:szCs w:val="20"/>
        </w:rPr>
        <w:t xml:space="preserve">w sprawie standardów technicznych wykonywania geodezyjnych pomiarów sytuacyjnych </w:t>
      </w:r>
      <w:r w:rsidR="00707264">
        <w:rPr>
          <w:color w:val="auto"/>
          <w:sz w:val="20"/>
          <w:szCs w:val="20"/>
        </w:rPr>
        <w:br/>
      </w:r>
      <w:r w:rsidRPr="00416001">
        <w:rPr>
          <w:color w:val="auto"/>
          <w:sz w:val="20"/>
          <w:szCs w:val="20"/>
        </w:rPr>
        <w:t xml:space="preserve">i wysokościowych oraz opracowywania i przekazywania wyników tych pomiarów </w:t>
      </w:r>
      <w:r w:rsidR="00707264">
        <w:rPr>
          <w:color w:val="auto"/>
          <w:sz w:val="20"/>
          <w:szCs w:val="20"/>
        </w:rPr>
        <w:br/>
      </w:r>
      <w:r w:rsidRPr="00416001">
        <w:rPr>
          <w:color w:val="auto"/>
          <w:sz w:val="20"/>
          <w:szCs w:val="20"/>
        </w:rPr>
        <w:t>do państwowego zasobu geodezyjnego i kartograficznego (Dz.U. 2011 nr 263 poz. 1572)</w:t>
      </w:r>
    </w:p>
    <w:p w14:paraId="5D18CA6A" w14:textId="77777777" w:rsidR="00A57A53" w:rsidRPr="00416001" w:rsidRDefault="00A57A53" w:rsidP="005132CA">
      <w:pPr>
        <w:numPr>
          <w:ilvl w:val="0"/>
          <w:numId w:val="18"/>
        </w:numPr>
        <w:spacing w:after="32"/>
        <w:rPr>
          <w:color w:val="auto"/>
          <w:sz w:val="20"/>
          <w:szCs w:val="20"/>
        </w:rPr>
      </w:pPr>
      <w:r w:rsidRPr="00416001">
        <w:rPr>
          <w:color w:val="auto"/>
          <w:sz w:val="20"/>
          <w:szCs w:val="20"/>
        </w:rPr>
        <w:t xml:space="preserve">Rozporządzenie Parlamentu Europejskiego i Rady (UE) nr </w:t>
      </w:r>
      <w:r w:rsidR="007B54EE" w:rsidRPr="00416001">
        <w:rPr>
          <w:color w:val="auto"/>
          <w:sz w:val="20"/>
          <w:szCs w:val="20"/>
        </w:rPr>
        <w:t>305/2011 z dnia 9 marca 2011 r.</w:t>
      </w:r>
      <w:r w:rsidR="000758A8" w:rsidRPr="00416001">
        <w:rPr>
          <w:color w:val="auto"/>
          <w:sz w:val="20"/>
          <w:szCs w:val="20"/>
        </w:rPr>
        <w:t xml:space="preserve"> </w:t>
      </w:r>
    </w:p>
    <w:p w14:paraId="1B1A2910" w14:textId="77777777" w:rsidR="00E04670" w:rsidRPr="00416001" w:rsidRDefault="00E04670" w:rsidP="008E49F7">
      <w:pPr>
        <w:spacing w:after="0" w:line="240" w:lineRule="auto"/>
        <w:ind w:left="0" w:firstLine="0"/>
        <w:rPr>
          <w:b/>
          <w:color w:val="auto"/>
          <w:sz w:val="20"/>
          <w:szCs w:val="20"/>
        </w:rPr>
      </w:pPr>
      <w:r w:rsidRPr="00416001">
        <w:rPr>
          <w:color w:val="auto"/>
          <w:sz w:val="20"/>
          <w:szCs w:val="20"/>
        </w:rPr>
        <w:br w:type="page"/>
      </w:r>
    </w:p>
    <w:p w14:paraId="55A61B82" w14:textId="77777777" w:rsidR="00CC26B9" w:rsidRPr="00AD564D" w:rsidRDefault="003B46AC" w:rsidP="005132CA">
      <w:pPr>
        <w:pStyle w:val="Nagwek1"/>
        <w:numPr>
          <w:ilvl w:val="0"/>
          <w:numId w:val="64"/>
        </w:numPr>
        <w:spacing w:after="0"/>
        <w:jc w:val="both"/>
        <w:rPr>
          <w:color w:val="auto"/>
          <w:sz w:val="28"/>
          <w:szCs w:val="28"/>
        </w:rPr>
      </w:pPr>
      <w:bookmarkStart w:id="151" w:name="_Toc475521473"/>
      <w:bookmarkStart w:id="152" w:name="_Toc2332604"/>
      <w:r w:rsidRPr="00AD564D">
        <w:rPr>
          <w:color w:val="auto"/>
          <w:sz w:val="28"/>
          <w:szCs w:val="28"/>
        </w:rPr>
        <w:lastRenderedPageBreak/>
        <w:t>ST-0</w:t>
      </w:r>
      <w:r w:rsidR="003C222C">
        <w:rPr>
          <w:color w:val="auto"/>
          <w:sz w:val="28"/>
          <w:szCs w:val="28"/>
        </w:rPr>
        <w:t>2</w:t>
      </w:r>
      <w:r w:rsidRPr="00AD564D">
        <w:rPr>
          <w:color w:val="auto"/>
          <w:sz w:val="28"/>
          <w:szCs w:val="28"/>
        </w:rPr>
        <w:t xml:space="preserve"> Roboty pomiarowe</w:t>
      </w:r>
      <w:bookmarkEnd w:id="151"/>
      <w:bookmarkEnd w:id="152"/>
      <w:r w:rsidRPr="00AD564D">
        <w:rPr>
          <w:color w:val="auto"/>
          <w:sz w:val="28"/>
          <w:szCs w:val="28"/>
        </w:rPr>
        <w:t xml:space="preserve">  </w:t>
      </w:r>
    </w:p>
    <w:p w14:paraId="607A3C1E" w14:textId="77777777" w:rsidR="00CC26B9" w:rsidRPr="00AD564D" w:rsidRDefault="003B46AC" w:rsidP="005132CA">
      <w:pPr>
        <w:pStyle w:val="Nagwek5"/>
        <w:numPr>
          <w:ilvl w:val="1"/>
          <w:numId w:val="64"/>
        </w:numPr>
        <w:spacing w:before="0"/>
        <w:ind w:hanging="340"/>
        <w:jc w:val="both"/>
        <w:rPr>
          <w:color w:val="auto"/>
          <w:sz w:val="20"/>
          <w:szCs w:val="20"/>
        </w:rPr>
      </w:pPr>
      <w:bookmarkStart w:id="153" w:name="_Toc475521474"/>
      <w:bookmarkStart w:id="154" w:name="_Toc2332605"/>
      <w:r w:rsidRPr="00AD564D">
        <w:rPr>
          <w:color w:val="auto"/>
          <w:sz w:val="20"/>
          <w:szCs w:val="20"/>
        </w:rPr>
        <w:t>Wprowadzenie</w:t>
      </w:r>
      <w:bookmarkEnd w:id="153"/>
      <w:bookmarkEnd w:id="154"/>
      <w:r w:rsidRPr="00AD564D">
        <w:rPr>
          <w:color w:val="auto"/>
          <w:sz w:val="20"/>
          <w:szCs w:val="20"/>
        </w:rPr>
        <w:t xml:space="preserve"> </w:t>
      </w:r>
    </w:p>
    <w:p w14:paraId="4C612855" w14:textId="77777777" w:rsidR="00CC26B9" w:rsidRPr="00AD564D" w:rsidRDefault="003B46AC" w:rsidP="005132CA">
      <w:pPr>
        <w:pStyle w:val="Akapitzlist"/>
        <w:numPr>
          <w:ilvl w:val="2"/>
          <w:numId w:val="64"/>
        </w:numPr>
        <w:spacing w:after="0"/>
        <w:ind w:firstLine="57"/>
        <w:rPr>
          <w:b/>
          <w:color w:val="auto"/>
          <w:sz w:val="20"/>
          <w:szCs w:val="20"/>
        </w:rPr>
      </w:pPr>
      <w:bookmarkStart w:id="155" w:name="_Toc475521475"/>
      <w:r w:rsidRPr="00AD564D">
        <w:rPr>
          <w:b/>
          <w:color w:val="auto"/>
          <w:sz w:val="20"/>
          <w:szCs w:val="20"/>
        </w:rPr>
        <w:t>Przedmiot i zakres robót budowlanych</w:t>
      </w:r>
      <w:bookmarkEnd w:id="155"/>
      <w:r w:rsidRPr="00AD564D">
        <w:rPr>
          <w:b/>
          <w:color w:val="auto"/>
          <w:sz w:val="20"/>
          <w:szCs w:val="20"/>
        </w:rPr>
        <w:t xml:space="preserve"> </w:t>
      </w:r>
    </w:p>
    <w:p w14:paraId="46553220" w14:textId="77777777" w:rsidR="00CC26B9" w:rsidRPr="00416001" w:rsidRDefault="00717A89" w:rsidP="00E54623">
      <w:pPr>
        <w:ind w:left="-5" w:firstLine="572"/>
        <w:rPr>
          <w:color w:val="auto"/>
          <w:sz w:val="20"/>
          <w:szCs w:val="20"/>
        </w:rPr>
      </w:pPr>
      <w:bookmarkStart w:id="156" w:name="_Hlk519073673"/>
      <w:r w:rsidRPr="00F96F97">
        <w:rPr>
          <w:color w:val="auto"/>
          <w:sz w:val="20"/>
          <w:szCs w:val="20"/>
        </w:rPr>
        <w:t xml:space="preserve">Przedmiotem niniejszej specyfikacji są wymagania wspólne dotyczące wykonania robót budowlanych dla </w:t>
      </w:r>
      <w:r w:rsidR="003C222C">
        <w:rPr>
          <w:color w:val="auto"/>
          <w:sz w:val="20"/>
          <w:szCs w:val="20"/>
        </w:rPr>
        <w:t>b</w:t>
      </w:r>
      <w:r w:rsidR="003C222C" w:rsidRPr="003C222C">
        <w:rPr>
          <w:color w:val="auto"/>
          <w:sz w:val="20"/>
          <w:szCs w:val="20"/>
        </w:rPr>
        <w:t>udow</w:t>
      </w:r>
      <w:r w:rsidR="003C222C">
        <w:rPr>
          <w:color w:val="auto"/>
          <w:sz w:val="20"/>
          <w:szCs w:val="20"/>
        </w:rPr>
        <w:t>y</w:t>
      </w:r>
      <w:r w:rsidR="005904CC">
        <w:rPr>
          <w:color w:val="auto"/>
          <w:sz w:val="20"/>
          <w:szCs w:val="20"/>
        </w:rPr>
        <w:t xml:space="preserve"> </w:t>
      </w:r>
      <w:r w:rsidR="00E54623">
        <w:rPr>
          <w:color w:val="auto"/>
          <w:sz w:val="20"/>
          <w:szCs w:val="20"/>
        </w:rPr>
        <w:t>i przebudowy sieci wodociągowej oraz rezerwacja trasy pod budowę kanału sanitarnego w drodze do Hryniewicz na skrzyżowaniu ul. K. Ciołkowskiego z ul. Sławińskiego w Białymstoku</w:t>
      </w:r>
      <w:r>
        <w:rPr>
          <w:color w:val="auto"/>
          <w:sz w:val="20"/>
          <w:szCs w:val="20"/>
        </w:rPr>
        <w:t>.</w:t>
      </w:r>
    </w:p>
    <w:bookmarkEnd w:id="156"/>
    <w:p w14:paraId="4D70C905" w14:textId="77777777" w:rsidR="00CC26B9" w:rsidRPr="00416001" w:rsidRDefault="003B46AC" w:rsidP="00E54623">
      <w:pPr>
        <w:spacing w:after="30"/>
        <w:ind w:left="-5" w:firstLine="572"/>
        <w:rPr>
          <w:color w:val="auto"/>
          <w:sz w:val="20"/>
          <w:szCs w:val="20"/>
        </w:rPr>
      </w:pPr>
      <w:r w:rsidRPr="00416001">
        <w:rPr>
          <w:color w:val="auto"/>
          <w:sz w:val="20"/>
          <w:szCs w:val="20"/>
        </w:rPr>
        <w:t xml:space="preserve">Ustalenia zawarte w niniejszych warunkach dotyczą zasad prowadzenia prac geodezyjno – kartograficznych podczas realizacji inwestycji, a w szczególności obejmują: </w:t>
      </w:r>
    </w:p>
    <w:p w14:paraId="7ADCA505" w14:textId="77777777" w:rsidR="00CC26B9" w:rsidRPr="00416001" w:rsidRDefault="003B46AC" w:rsidP="005132CA">
      <w:pPr>
        <w:numPr>
          <w:ilvl w:val="0"/>
          <w:numId w:val="16"/>
        </w:numPr>
        <w:ind w:hanging="283"/>
        <w:rPr>
          <w:color w:val="auto"/>
          <w:sz w:val="20"/>
          <w:szCs w:val="20"/>
        </w:rPr>
      </w:pPr>
      <w:r w:rsidRPr="00416001">
        <w:rPr>
          <w:color w:val="auto"/>
          <w:sz w:val="20"/>
          <w:szCs w:val="20"/>
        </w:rPr>
        <w:t xml:space="preserve">Geodezyjne wyznaczenie obiektów budowlanych w terenie, </w:t>
      </w:r>
    </w:p>
    <w:p w14:paraId="7DB3B9B5" w14:textId="77777777" w:rsidR="00CC26B9" w:rsidRPr="00416001" w:rsidRDefault="003B46AC" w:rsidP="005132CA">
      <w:pPr>
        <w:numPr>
          <w:ilvl w:val="0"/>
          <w:numId w:val="16"/>
        </w:numPr>
        <w:ind w:hanging="283"/>
        <w:rPr>
          <w:color w:val="auto"/>
          <w:sz w:val="20"/>
          <w:szCs w:val="20"/>
        </w:rPr>
      </w:pPr>
      <w:r w:rsidRPr="00416001">
        <w:rPr>
          <w:color w:val="auto"/>
          <w:sz w:val="20"/>
          <w:szCs w:val="20"/>
        </w:rPr>
        <w:t xml:space="preserve">Czynności geodezyjne w toku budowy, </w:t>
      </w:r>
    </w:p>
    <w:p w14:paraId="72E84F8F" w14:textId="77777777" w:rsidR="00CC26B9" w:rsidRPr="00416001" w:rsidRDefault="003B46AC" w:rsidP="005132CA">
      <w:pPr>
        <w:numPr>
          <w:ilvl w:val="0"/>
          <w:numId w:val="16"/>
        </w:numPr>
        <w:ind w:hanging="283"/>
        <w:rPr>
          <w:color w:val="auto"/>
          <w:sz w:val="20"/>
          <w:szCs w:val="20"/>
        </w:rPr>
      </w:pPr>
      <w:r w:rsidRPr="00416001">
        <w:rPr>
          <w:color w:val="auto"/>
          <w:sz w:val="20"/>
          <w:szCs w:val="20"/>
        </w:rPr>
        <w:t xml:space="preserve">Czynności geodezyjne po zakończeniu budowy, </w:t>
      </w:r>
    </w:p>
    <w:p w14:paraId="55411610" w14:textId="77777777" w:rsidR="00CC26B9" w:rsidRPr="00416001" w:rsidRDefault="003B46AC" w:rsidP="005132CA">
      <w:pPr>
        <w:numPr>
          <w:ilvl w:val="0"/>
          <w:numId w:val="16"/>
        </w:numPr>
        <w:ind w:hanging="283"/>
        <w:rPr>
          <w:color w:val="auto"/>
          <w:sz w:val="20"/>
          <w:szCs w:val="20"/>
        </w:rPr>
      </w:pPr>
      <w:r w:rsidRPr="00416001">
        <w:rPr>
          <w:color w:val="auto"/>
          <w:sz w:val="20"/>
          <w:szCs w:val="20"/>
        </w:rPr>
        <w:t xml:space="preserve">Opracowanie geodezyjnej dokumentacji powykonawczej z naniesieniem na mapę zasadniczą </w:t>
      </w:r>
      <w:r w:rsidR="00707264">
        <w:rPr>
          <w:color w:val="auto"/>
          <w:sz w:val="20"/>
          <w:szCs w:val="20"/>
        </w:rPr>
        <w:br/>
      </w:r>
      <w:r w:rsidRPr="00416001">
        <w:rPr>
          <w:color w:val="auto"/>
          <w:sz w:val="20"/>
          <w:szCs w:val="20"/>
        </w:rPr>
        <w:t>i zarejestrowanie</w:t>
      </w:r>
      <w:r w:rsidR="00D93511" w:rsidRPr="00416001">
        <w:rPr>
          <w:color w:val="auto"/>
          <w:sz w:val="20"/>
          <w:szCs w:val="20"/>
        </w:rPr>
        <w:t xml:space="preserve">m </w:t>
      </w:r>
      <w:r w:rsidRPr="00416001">
        <w:rPr>
          <w:color w:val="auto"/>
          <w:sz w:val="20"/>
          <w:szCs w:val="20"/>
        </w:rPr>
        <w:t xml:space="preserve"> jej. </w:t>
      </w:r>
    </w:p>
    <w:p w14:paraId="3CF83A0E" w14:textId="77777777" w:rsidR="00CC26B9" w:rsidRPr="00AD564D" w:rsidRDefault="003B46AC" w:rsidP="005132CA">
      <w:pPr>
        <w:pStyle w:val="Akapitzlist"/>
        <w:numPr>
          <w:ilvl w:val="2"/>
          <w:numId w:val="64"/>
        </w:numPr>
        <w:spacing w:after="0"/>
        <w:ind w:left="1134" w:hanging="567"/>
        <w:rPr>
          <w:b/>
          <w:color w:val="auto"/>
          <w:sz w:val="20"/>
          <w:szCs w:val="20"/>
        </w:rPr>
      </w:pPr>
      <w:bookmarkStart w:id="157" w:name="_Toc475521476"/>
      <w:r w:rsidRPr="00AD564D">
        <w:rPr>
          <w:b/>
          <w:color w:val="auto"/>
          <w:sz w:val="20"/>
          <w:szCs w:val="20"/>
        </w:rPr>
        <w:t>Wyszczególnienie i opis prac towarzyszących, robót tymczasowych i innych czynności</w:t>
      </w:r>
      <w:bookmarkEnd w:id="157"/>
      <w:r w:rsidRPr="00AD564D">
        <w:rPr>
          <w:b/>
          <w:color w:val="auto"/>
          <w:sz w:val="20"/>
          <w:szCs w:val="20"/>
        </w:rPr>
        <w:t xml:space="preserve"> </w:t>
      </w:r>
    </w:p>
    <w:p w14:paraId="19D8078D" w14:textId="77777777" w:rsidR="00CC26B9" w:rsidRPr="00AD564D" w:rsidRDefault="003B46AC" w:rsidP="00E54623">
      <w:pPr>
        <w:spacing w:after="0"/>
        <w:ind w:left="-5" w:firstLine="572"/>
        <w:rPr>
          <w:color w:val="auto"/>
          <w:sz w:val="20"/>
          <w:szCs w:val="20"/>
        </w:rPr>
      </w:pPr>
      <w:r w:rsidRPr="00AD564D">
        <w:rPr>
          <w:color w:val="auto"/>
          <w:sz w:val="20"/>
          <w:szCs w:val="20"/>
        </w:rPr>
        <w:t xml:space="preserve">Do wykonania robót pomiarowych niezbędne są: </w:t>
      </w:r>
    </w:p>
    <w:p w14:paraId="0FA6653F" w14:textId="77777777" w:rsidR="00CC26B9" w:rsidRPr="00AD564D" w:rsidRDefault="003B46AC" w:rsidP="005132CA">
      <w:pPr>
        <w:numPr>
          <w:ilvl w:val="0"/>
          <w:numId w:val="19"/>
        </w:numPr>
        <w:spacing w:after="0"/>
        <w:rPr>
          <w:color w:val="auto"/>
          <w:sz w:val="20"/>
          <w:szCs w:val="20"/>
        </w:rPr>
      </w:pPr>
      <w:r w:rsidRPr="00AD564D">
        <w:rPr>
          <w:color w:val="auto"/>
          <w:sz w:val="20"/>
          <w:szCs w:val="20"/>
        </w:rPr>
        <w:t xml:space="preserve">ustabilizowanie punktów w sposób trwały, ochrona ich przed zniszczeniem oraz oznakowanie w sposób ułatwiający odszukanie i ewentualne odtworzenie,  </w:t>
      </w:r>
    </w:p>
    <w:p w14:paraId="7D86DE20" w14:textId="77777777" w:rsidR="00CC26B9" w:rsidRPr="00AD564D" w:rsidRDefault="003B46AC" w:rsidP="005132CA">
      <w:pPr>
        <w:numPr>
          <w:ilvl w:val="0"/>
          <w:numId w:val="19"/>
        </w:numPr>
        <w:spacing w:after="0"/>
        <w:rPr>
          <w:color w:val="auto"/>
          <w:sz w:val="20"/>
          <w:szCs w:val="20"/>
        </w:rPr>
      </w:pPr>
      <w:r w:rsidRPr="00AD564D">
        <w:rPr>
          <w:color w:val="auto"/>
          <w:sz w:val="20"/>
          <w:szCs w:val="20"/>
        </w:rPr>
        <w:t xml:space="preserve">wszystkie inne prace towarzyszące i roboty tymczasowe oraz wszystkie niezbędne czynności konieczne do ukończenia Robót. </w:t>
      </w:r>
    </w:p>
    <w:p w14:paraId="3A047354" w14:textId="77777777" w:rsidR="00CC26B9" w:rsidRPr="00AD564D" w:rsidRDefault="003B46AC" w:rsidP="005132CA">
      <w:pPr>
        <w:pStyle w:val="Akapitzlist"/>
        <w:numPr>
          <w:ilvl w:val="2"/>
          <w:numId w:val="64"/>
        </w:numPr>
        <w:spacing w:after="0"/>
        <w:ind w:firstLine="57"/>
        <w:rPr>
          <w:b/>
          <w:color w:val="auto"/>
          <w:sz w:val="20"/>
          <w:szCs w:val="20"/>
        </w:rPr>
      </w:pPr>
      <w:bookmarkStart w:id="158" w:name="_Toc475521477"/>
      <w:r w:rsidRPr="00AD564D">
        <w:rPr>
          <w:b/>
          <w:color w:val="auto"/>
          <w:sz w:val="20"/>
          <w:szCs w:val="20"/>
        </w:rPr>
        <w:t>Nazwy i kody grup robót</w:t>
      </w:r>
      <w:bookmarkEnd w:id="158"/>
      <w:r w:rsidRPr="00AD564D">
        <w:rPr>
          <w:b/>
          <w:color w:val="auto"/>
          <w:sz w:val="20"/>
          <w:szCs w:val="20"/>
        </w:rPr>
        <w:t xml:space="preserve"> </w:t>
      </w:r>
    </w:p>
    <w:p w14:paraId="57C9212D" w14:textId="77777777" w:rsidR="00CC26B9" w:rsidRPr="00AD564D" w:rsidRDefault="003B46AC" w:rsidP="00AD564D">
      <w:pPr>
        <w:spacing w:after="0"/>
        <w:ind w:left="-5"/>
        <w:rPr>
          <w:color w:val="auto"/>
          <w:sz w:val="20"/>
          <w:szCs w:val="20"/>
        </w:rPr>
      </w:pPr>
      <w:r w:rsidRPr="00AD564D">
        <w:rPr>
          <w:color w:val="auto"/>
          <w:sz w:val="20"/>
          <w:szCs w:val="20"/>
        </w:rPr>
        <w:t xml:space="preserve">45100000-8 Przygotowanie terenu pod budowę. </w:t>
      </w:r>
    </w:p>
    <w:p w14:paraId="5A0A9602" w14:textId="77777777" w:rsidR="00CC26B9" w:rsidRPr="00AD564D" w:rsidRDefault="003B46AC" w:rsidP="005132CA">
      <w:pPr>
        <w:pStyle w:val="Akapitzlist"/>
        <w:numPr>
          <w:ilvl w:val="2"/>
          <w:numId w:val="64"/>
        </w:numPr>
        <w:spacing w:after="0"/>
        <w:ind w:firstLine="57"/>
        <w:rPr>
          <w:b/>
          <w:color w:val="auto"/>
          <w:sz w:val="20"/>
          <w:szCs w:val="20"/>
        </w:rPr>
      </w:pPr>
      <w:bookmarkStart w:id="159" w:name="_Toc475521478"/>
      <w:r w:rsidRPr="00AD564D">
        <w:rPr>
          <w:b/>
          <w:color w:val="auto"/>
          <w:sz w:val="20"/>
          <w:szCs w:val="20"/>
        </w:rPr>
        <w:t>Określenia podstawowe</w:t>
      </w:r>
      <w:bookmarkEnd w:id="159"/>
      <w:r w:rsidRPr="00AD564D">
        <w:rPr>
          <w:b/>
          <w:color w:val="auto"/>
          <w:sz w:val="20"/>
          <w:szCs w:val="20"/>
        </w:rPr>
        <w:t xml:space="preserve"> </w:t>
      </w:r>
    </w:p>
    <w:p w14:paraId="6329C2AF" w14:textId="77777777" w:rsidR="00CC26B9" w:rsidRPr="00AD564D" w:rsidRDefault="003B46AC" w:rsidP="00E54623">
      <w:pPr>
        <w:spacing w:after="0"/>
        <w:ind w:left="-5" w:firstLine="572"/>
        <w:rPr>
          <w:color w:val="auto"/>
          <w:sz w:val="20"/>
          <w:szCs w:val="20"/>
        </w:rPr>
      </w:pPr>
      <w:r w:rsidRPr="00AD564D">
        <w:rPr>
          <w:color w:val="auto"/>
          <w:sz w:val="20"/>
          <w:szCs w:val="20"/>
        </w:rPr>
        <w:t>Określenia podstawowe są zgodne z odpowiednimi normami i określeniami zawartymi w ST0</w:t>
      </w:r>
      <w:r w:rsidR="00707264">
        <w:rPr>
          <w:color w:val="auto"/>
          <w:sz w:val="20"/>
          <w:szCs w:val="20"/>
        </w:rPr>
        <w:t>1</w:t>
      </w:r>
      <w:r w:rsidRPr="00AD564D">
        <w:rPr>
          <w:color w:val="auto"/>
          <w:sz w:val="20"/>
          <w:szCs w:val="20"/>
        </w:rPr>
        <w:t xml:space="preserve">. </w:t>
      </w:r>
    </w:p>
    <w:p w14:paraId="541EAC5C" w14:textId="77777777" w:rsidR="00CC26B9" w:rsidRPr="00AD564D" w:rsidRDefault="003B46AC" w:rsidP="005132CA">
      <w:pPr>
        <w:pStyle w:val="Nagwek5"/>
        <w:numPr>
          <w:ilvl w:val="1"/>
          <w:numId w:val="64"/>
        </w:numPr>
        <w:spacing w:before="0"/>
        <w:ind w:hanging="340"/>
        <w:jc w:val="both"/>
        <w:rPr>
          <w:color w:val="auto"/>
          <w:sz w:val="20"/>
          <w:szCs w:val="20"/>
        </w:rPr>
      </w:pPr>
      <w:bookmarkStart w:id="160" w:name="_Toc475521479"/>
      <w:bookmarkStart w:id="161" w:name="_Toc2332606"/>
      <w:r w:rsidRPr="00AD564D">
        <w:rPr>
          <w:color w:val="auto"/>
          <w:sz w:val="20"/>
          <w:szCs w:val="20"/>
        </w:rPr>
        <w:t>Materiały</w:t>
      </w:r>
      <w:bookmarkEnd w:id="160"/>
      <w:bookmarkEnd w:id="161"/>
      <w:r w:rsidRPr="00AD564D">
        <w:rPr>
          <w:color w:val="auto"/>
          <w:sz w:val="20"/>
          <w:szCs w:val="20"/>
        </w:rPr>
        <w:t xml:space="preserve"> </w:t>
      </w:r>
    </w:p>
    <w:p w14:paraId="37C717C5" w14:textId="77777777" w:rsidR="00CC26B9" w:rsidRPr="00AD564D" w:rsidRDefault="003B46AC" w:rsidP="00E54623">
      <w:pPr>
        <w:spacing w:after="0"/>
        <w:ind w:left="-5" w:firstLine="572"/>
        <w:rPr>
          <w:color w:val="auto"/>
          <w:sz w:val="20"/>
          <w:szCs w:val="20"/>
        </w:rPr>
      </w:pPr>
      <w:r w:rsidRPr="00AD564D">
        <w:rPr>
          <w:color w:val="auto"/>
          <w:sz w:val="20"/>
          <w:szCs w:val="20"/>
        </w:rPr>
        <w:t xml:space="preserve">Zamawiający nie ma szczególnych wymagań dotyczących </w:t>
      </w:r>
      <w:r w:rsidR="00605077" w:rsidRPr="00AD564D">
        <w:rPr>
          <w:color w:val="auto"/>
          <w:sz w:val="20"/>
          <w:szCs w:val="20"/>
        </w:rPr>
        <w:t>m</w:t>
      </w:r>
      <w:r w:rsidRPr="00AD564D">
        <w:rPr>
          <w:color w:val="auto"/>
          <w:sz w:val="20"/>
          <w:szCs w:val="20"/>
        </w:rPr>
        <w:t xml:space="preserve">ateriałów. </w:t>
      </w:r>
    </w:p>
    <w:p w14:paraId="6BE7ABF1" w14:textId="77777777" w:rsidR="00CC26B9" w:rsidRPr="00AD564D" w:rsidRDefault="003B46AC" w:rsidP="005132CA">
      <w:pPr>
        <w:pStyle w:val="Nagwek5"/>
        <w:numPr>
          <w:ilvl w:val="1"/>
          <w:numId w:val="64"/>
        </w:numPr>
        <w:spacing w:before="0"/>
        <w:ind w:hanging="340"/>
        <w:jc w:val="both"/>
        <w:rPr>
          <w:color w:val="auto"/>
          <w:sz w:val="20"/>
          <w:szCs w:val="20"/>
        </w:rPr>
      </w:pPr>
      <w:bookmarkStart w:id="162" w:name="_Toc475521480"/>
      <w:bookmarkStart w:id="163" w:name="_Toc2332607"/>
      <w:r w:rsidRPr="00AD564D">
        <w:rPr>
          <w:color w:val="auto"/>
          <w:sz w:val="20"/>
          <w:szCs w:val="20"/>
        </w:rPr>
        <w:t>Sprzęt</w:t>
      </w:r>
      <w:bookmarkEnd w:id="162"/>
      <w:bookmarkEnd w:id="163"/>
      <w:r w:rsidRPr="00AD564D">
        <w:rPr>
          <w:color w:val="auto"/>
          <w:sz w:val="20"/>
          <w:szCs w:val="20"/>
        </w:rPr>
        <w:t xml:space="preserve"> </w:t>
      </w:r>
    </w:p>
    <w:p w14:paraId="31BC326A" w14:textId="77777777" w:rsidR="00CC26B9" w:rsidRPr="00416001" w:rsidRDefault="003B46AC" w:rsidP="00E54623">
      <w:pPr>
        <w:ind w:left="-5" w:firstLine="572"/>
        <w:rPr>
          <w:color w:val="auto"/>
          <w:sz w:val="20"/>
          <w:szCs w:val="20"/>
        </w:rPr>
      </w:pPr>
      <w:r w:rsidRPr="00416001">
        <w:rPr>
          <w:color w:val="auto"/>
          <w:sz w:val="20"/>
          <w:szCs w:val="20"/>
        </w:rPr>
        <w:t xml:space="preserve">Wykonawca powinien dysponować następującym sprzętem pomiarowym: </w:t>
      </w:r>
    </w:p>
    <w:p w14:paraId="1BE6DBB6" w14:textId="77777777" w:rsidR="00CC26B9" w:rsidRPr="00416001" w:rsidRDefault="003B46AC" w:rsidP="005132CA">
      <w:pPr>
        <w:numPr>
          <w:ilvl w:val="0"/>
          <w:numId w:val="16"/>
        </w:numPr>
        <w:ind w:hanging="283"/>
        <w:rPr>
          <w:color w:val="auto"/>
          <w:sz w:val="20"/>
          <w:szCs w:val="20"/>
        </w:rPr>
      </w:pPr>
      <w:r w:rsidRPr="00416001">
        <w:rPr>
          <w:color w:val="auto"/>
          <w:sz w:val="20"/>
          <w:szCs w:val="20"/>
        </w:rPr>
        <w:t xml:space="preserve">teodolity, </w:t>
      </w:r>
    </w:p>
    <w:p w14:paraId="0287885F" w14:textId="77777777" w:rsidR="00CC26B9" w:rsidRPr="00416001" w:rsidRDefault="003B46AC" w:rsidP="005132CA">
      <w:pPr>
        <w:numPr>
          <w:ilvl w:val="0"/>
          <w:numId w:val="16"/>
        </w:numPr>
        <w:ind w:hanging="283"/>
        <w:rPr>
          <w:color w:val="auto"/>
          <w:sz w:val="20"/>
          <w:szCs w:val="20"/>
        </w:rPr>
      </w:pPr>
      <w:r w:rsidRPr="00416001">
        <w:rPr>
          <w:color w:val="auto"/>
          <w:sz w:val="20"/>
          <w:szCs w:val="20"/>
        </w:rPr>
        <w:t xml:space="preserve">niwelatory, </w:t>
      </w:r>
    </w:p>
    <w:p w14:paraId="24876148" w14:textId="77777777" w:rsidR="00CC26B9" w:rsidRPr="00416001" w:rsidRDefault="003B46AC" w:rsidP="005132CA">
      <w:pPr>
        <w:numPr>
          <w:ilvl w:val="0"/>
          <w:numId w:val="16"/>
        </w:numPr>
        <w:ind w:hanging="283"/>
        <w:rPr>
          <w:color w:val="auto"/>
          <w:sz w:val="20"/>
          <w:szCs w:val="20"/>
        </w:rPr>
      </w:pPr>
      <w:r w:rsidRPr="00416001">
        <w:rPr>
          <w:color w:val="auto"/>
          <w:sz w:val="20"/>
          <w:szCs w:val="20"/>
        </w:rPr>
        <w:t xml:space="preserve">dalmierze, </w:t>
      </w:r>
    </w:p>
    <w:p w14:paraId="78ABC68B" w14:textId="77777777" w:rsidR="00CC26B9" w:rsidRPr="00416001" w:rsidRDefault="003B46AC" w:rsidP="005132CA">
      <w:pPr>
        <w:numPr>
          <w:ilvl w:val="0"/>
          <w:numId w:val="16"/>
        </w:numPr>
        <w:ind w:hanging="283"/>
        <w:rPr>
          <w:color w:val="auto"/>
          <w:sz w:val="20"/>
          <w:szCs w:val="20"/>
        </w:rPr>
      </w:pPr>
      <w:r w:rsidRPr="00416001">
        <w:rPr>
          <w:color w:val="auto"/>
          <w:sz w:val="20"/>
          <w:szCs w:val="20"/>
        </w:rPr>
        <w:t xml:space="preserve">tyczki, </w:t>
      </w:r>
    </w:p>
    <w:p w14:paraId="70ECCCF6" w14:textId="77777777" w:rsidR="00CC26B9" w:rsidRPr="00416001" w:rsidRDefault="003B46AC" w:rsidP="005132CA">
      <w:pPr>
        <w:numPr>
          <w:ilvl w:val="0"/>
          <w:numId w:val="16"/>
        </w:numPr>
        <w:ind w:hanging="283"/>
        <w:rPr>
          <w:color w:val="auto"/>
          <w:sz w:val="20"/>
          <w:szCs w:val="20"/>
        </w:rPr>
      </w:pPr>
      <w:r w:rsidRPr="00416001">
        <w:rPr>
          <w:color w:val="auto"/>
          <w:sz w:val="20"/>
          <w:szCs w:val="20"/>
        </w:rPr>
        <w:t xml:space="preserve">łaty, </w:t>
      </w:r>
    </w:p>
    <w:p w14:paraId="477FECFB" w14:textId="77777777" w:rsidR="00CC26B9" w:rsidRPr="00416001" w:rsidRDefault="003B46AC" w:rsidP="005132CA">
      <w:pPr>
        <w:numPr>
          <w:ilvl w:val="0"/>
          <w:numId w:val="16"/>
        </w:numPr>
        <w:ind w:hanging="283"/>
        <w:rPr>
          <w:color w:val="auto"/>
          <w:sz w:val="20"/>
          <w:szCs w:val="20"/>
        </w:rPr>
      </w:pPr>
      <w:r w:rsidRPr="00416001">
        <w:rPr>
          <w:color w:val="auto"/>
          <w:sz w:val="20"/>
          <w:szCs w:val="20"/>
        </w:rPr>
        <w:t xml:space="preserve">taśmy stalowe, szpilki. </w:t>
      </w:r>
    </w:p>
    <w:p w14:paraId="11B33D84" w14:textId="77777777" w:rsidR="00CC26B9" w:rsidRPr="00416001" w:rsidRDefault="003B46AC" w:rsidP="00E54623">
      <w:pPr>
        <w:spacing w:after="0"/>
        <w:ind w:left="-5" w:firstLine="572"/>
        <w:rPr>
          <w:color w:val="auto"/>
          <w:sz w:val="20"/>
          <w:szCs w:val="20"/>
        </w:rPr>
      </w:pPr>
      <w:r w:rsidRPr="00416001">
        <w:rPr>
          <w:color w:val="auto"/>
          <w:sz w:val="20"/>
          <w:szCs w:val="20"/>
        </w:rPr>
        <w:t xml:space="preserve">Wykonawca powinien dysponować sprzętem odpowiednim do charakteru i zakresu prowadzonych prac.  </w:t>
      </w:r>
    </w:p>
    <w:p w14:paraId="244BACBF" w14:textId="77777777" w:rsidR="00CC26B9" w:rsidRPr="00AD564D" w:rsidRDefault="003B46AC" w:rsidP="005132CA">
      <w:pPr>
        <w:pStyle w:val="Nagwek5"/>
        <w:numPr>
          <w:ilvl w:val="1"/>
          <w:numId w:val="64"/>
        </w:numPr>
        <w:spacing w:before="0"/>
        <w:ind w:hanging="340"/>
        <w:jc w:val="both"/>
        <w:rPr>
          <w:color w:val="auto"/>
          <w:sz w:val="20"/>
          <w:szCs w:val="20"/>
        </w:rPr>
      </w:pPr>
      <w:bookmarkStart w:id="164" w:name="_Toc475521481"/>
      <w:bookmarkStart w:id="165" w:name="_Toc2332608"/>
      <w:r w:rsidRPr="00AD564D">
        <w:rPr>
          <w:color w:val="auto"/>
          <w:sz w:val="20"/>
          <w:szCs w:val="20"/>
        </w:rPr>
        <w:t>Transport</w:t>
      </w:r>
      <w:bookmarkEnd w:id="164"/>
      <w:bookmarkEnd w:id="165"/>
      <w:r w:rsidRPr="00AD564D">
        <w:rPr>
          <w:color w:val="auto"/>
          <w:sz w:val="20"/>
          <w:szCs w:val="20"/>
        </w:rPr>
        <w:t xml:space="preserve"> </w:t>
      </w:r>
    </w:p>
    <w:p w14:paraId="062EF348" w14:textId="77777777" w:rsidR="00CC26B9" w:rsidRPr="00AD564D" w:rsidRDefault="003B46AC" w:rsidP="00E54623">
      <w:pPr>
        <w:spacing w:after="0"/>
        <w:ind w:left="-5" w:firstLine="572"/>
        <w:rPr>
          <w:color w:val="auto"/>
          <w:sz w:val="20"/>
          <w:szCs w:val="20"/>
        </w:rPr>
      </w:pPr>
      <w:r w:rsidRPr="00AD564D">
        <w:rPr>
          <w:color w:val="auto"/>
          <w:sz w:val="20"/>
          <w:szCs w:val="20"/>
        </w:rPr>
        <w:t xml:space="preserve">Wykonawca powinien dysponować transportem odpowiednim do charakteru i zakresu prowadzonych prac.  </w:t>
      </w:r>
    </w:p>
    <w:p w14:paraId="5237C71B" w14:textId="77777777" w:rsidR="00CC26B9" w:rsidRPr="00AD564D" w:rsidRDefault="003B46AC" w:rsidP="005132CA">
      <w:pPr>
        <w:pStyle w:val="Nagwek5"/>
        <w:numPr>
          <w:ilvl w:val="1"/>
          <w:numId w:val="64"/>
        </w:numPr>
        <w:spacing w:before="0"/>
        <w:ind w:hanging="340"/>
        <w:jc w:val="both"/>
        <w:rPr>
          <w:color w:val="auto"/>
          <w:sz w:val="20"/>
          <w:szCs w:val="20"/>
        </w:rPr>
      </w:pPr>
      <w:bookmarkStart w:id="166" w:name="_Toc475521482"/>
      <w:bookmarkStart w:id="167" w:name="_Toc2332609"/>
      <w:r w:rsidRPr="00AD564D">
        <w:rPr>
          <w:color w:val="auto"/>
          <w:sz w:val="20"/>
          <w:szCs w:val="20"/>
        </w:rPr>
        <w:t>Wykonanie robót</w:t>
      </w:r>
      <w:bookmarkEnd w:id="166"/>
      <w:bookmarkEnd w:id="167"/>
      <w:r w:rsidRPr="00AD564D">
        <w:rPr>
          <w:color w:val="auto"/>
          <w:sz w:val="20"/>
          <w:szCs w:val="20"/>
        </w:rPr>
        <w:t xml:space="preserve"> </w:t>
      </w:r>
    </w:p>
    <w:p w14:paraId="40DE2842" w14:textId="77777777" w:rsidR="00CC26B9" w:rsidRPr="00416001" w:rsidRDefault="003B46AC" w:rsidP="00E54623">
      <w:pPr>
        <w:ind w:left="-5" w:firstLine="572"/>
        <w:rPr>
          <w:color w:val="auto"/>
          <w:sz w:val="20"/>
          <w:szCs w:val="20"/>
        </w:rPr>
      </w:pPr>
      <w:r w:rsidRPr="00416001">
        <w:rPr>
          <w:color w:val="auto"/>
          <w:sz w:val="20"/>
          <w:szCs w:val="20"/>
        </w:rPr>
        <w:t>Roboty pomiarowe, należy wykonać zgodnie z Rozporządzeniem Ministra Gospodarki Przestrzennej i Budownictwa z dnia 21 lutego 1995 roku w sprawie rodzaju i zakresu opracowań geodezyjno - kartograficznych oraz czynności geodezyjnych obowiązujących w budownictwie. Dz. U. Nr 25 poz. 133)</w:t>
      </w:r>
      <w:r w:rsidR="00AD42F4" w:rsidRPr="00416001">
        <w:rPr>
          <w:color w:val="auto"/>
          <w:sz w:val="20"/>
          <w:szCs w:val="20"/>
        </w:rPr>
        <w:t>.</w:t>
      </w:r>
    </w:p>
    <w:p w14:paraId="25BB3077" w14:textId="77777777" w:rsidR="00CC26B9" w:rsidRPr="00416001" w:rsidRDefault="003B46AC" w:rsidP="00E54623">
      <w:pPr>
        <w:ind w:left="-5" w:firstLine="572"/>
        <w:rPr>
          <w:color w:val="auto"/>
          <w:sz w:val="20"/>
          <w:szCs w:val="20"/>
        </w:rPr>
      </w:pPr>
      <w:r w:rsidRPr="00416001">
        <w:rPr>
          <w:color w:val="auto"/>
          <w:sz w:val="20"/>
          <w:szCs w:val="20"/>
        </w:rPr>
        <w:t xml:space="preserve">Prace pomiarowe powinny być wykonane zgodnie z instrukcjami i wytycznymi technicznymi obowiązującymi na podstawie rozporządzenia Ministra Spraw Wewnętrznych i Administracji z dnia </w:t>
      </w:r>
      <w:r w:rsidR="004932BA">
        <w:rPr>
          <w:color w:val="auto"/>
          <w:sz w:val="20"/>
          <w:szCs w:val="20"/>
        </w:rPr>
        <w:br/>
      </w:r>
      <w:r w:rsidRPr="00416001">
        <w:rPr>
          <w:color w:val="auto"/>
          <w:sz w:val="20"/>
          <w:szCs w:val="20"/>
        </w:rPr>
        <w:t xml:space="preserve">9 listopada 2011 r. w sprawie standardów technicznych wykonywania geodezyjnych pomiarów sytuacyjnych i wysokościowych oraz opracowywania i przekazywania wyników tych pomiarów </w:t>
      </w:r>
      <w:r w:rsidR="004932BA">
        <w:rPr>
          <w:color w:val="auto"/>
          <w:sz w:val="20"/>
          <w:szCs w:val="20"/>
        </w:rPr>
        <w:br/>
      </w:r>
      <w:r w:rsidRPr="00416001">
        <w:rPr>
          <w:color w:val="auto"/>
          <w:sz w:val="20"/>
          <w:szCs w:val="20"/>
        </w:rPr>
        <w:t xml:space="preserve">do państwowego zasobu geodezyjnego i kartograficznego (Dz.U. 2011 nr 263 poz. 1572). </w:t>
      </w:r>
    </w:p>
    <w:p w14:paraId="193EF975" w14:textId="77777777" w:rsidR="00CC26B9" w:rsidRPr="00416001" w:rsidRDefault="003B46AC" w:rsidP="00E54623">
      <w:pPr>
        <w:ind w:left="-5" w:firstLine="572"/>
        <w:rPr>
          <w:color w:val="auto"/>
          <w:sz w:val="20"/>
          <w:szCs w:val="20"/>
        </w:rPr>
      </w:pPr>
      <w:r w:rsidRPr="00416001">
        <w:rPr>
          <w:color w:val="auto"/>
          <w:sz w:val="20"/>
          <w:szCs w:val="20"/>
        </w:rPr>
        <w:t xml:space="preserve">Wykonawca powinien przeprowadzić obliczenia i pomiary geodezyjne niezbędne do szczegółowego wytyczenia robót. </w:t>
      </w:r>
    </w:p>
    <w:p w14:paraId="1FF4C823" w14:textId="77777777" w:rsidR="00CC26B9" w:rsidRPr="00416001" w:rsidRDefault="003B46AC" w:rsidP="00E54623">
      <w:pPr>
        <w:ind w:left="-5" w:firstLine="572"/>
        <w:rPr>
          <w:color w:val="auto"/>
          <w:sz w:val="20"/>
          <w:szCs w:val="20"/>
        </w:rPr>
      </w:pPr>
      <w:r w:rsidRPr="00416001">
        <w:rPr>
          <w:color w:val="auto"/>
          <w:sz w:val="20"/>
          <w:szCs w:val="20"/>
        </w:rPr>
        <w:t xml:space="preserve">Prace pomiarowe powinny być wykonane przez osoby posiadające odpowiednie kwalifikacje </w:t>
      </w:r>
      <w:r w:rsidR="004932BA">
        <w:rPr>
          <w:color w:val="auto"/>
          <w:sz w:val="20"/>
          <w:szCs w:val="20"/>
        </w:rPr>
        <w:br/>
      </w:r>
      <w:r w:rsidRPr="00416001">
        <w:rPr>
          <w:color w:val="auto"/>
          <w:sz w:val="20"/>
          <w:szCs w:val="20"/>
        </w:rPr>
        <w:t xml:space="preserve">i uprawnienia zawodowe. </w:t>
      </w:r>
    </w:p>
    <w:p w14:paraId="0CAE96E6" w14:textId="77777777" w:rsidR="00CC26B9" w:rsidRPr="00416001" w:rsidRDefault="003B46AC" w:rsidP="00E54623">
      <w:pPr>
        <w:ind w:left="-5" w:firstLine="572"/>
        <w:rPr>
          <w:color w:val="auto"/>
          <w:sz w:val="20"/>
          <w:szCs w:val="20"/>
        </w:rPr>
      </w:pPr>
      <w:r w:rsidRPr="00416001">
        <w:rPr>
          <w:color w:val="auto"/>
          <w:sz w:val="20"/>
          <w:szCs w:val="20"/>
        </w:rPr>
        <w:t xml:space="preserve">Żadne roboty, które bazują na pomiarach Wykonawcy, nie mogą być rozpoczęte przed zaakceptowaniem wyników pomiarów przez Inspektora. </w:t>
      </w:r>
    </w:p>
    <w:p w14:paraId="20DFA12A" w14:textId="77777777" w:rsidR="00CC26B9" w:rsidRPr="00416001" w:rsidRDefault="003B46AC" w:rsidP="00E54623">
      <w:pPr>
        <w:ind w:left="-5" w:firstLine="572"/>
        <w:rPr>
          <w:color w:val="auto"/>
          <w:sz w:val="20"/>
          <w:szCs w:val="20"/>
        </w:rPr>
      </w:pPr>
      <w:r w:rsidRPr="00416001">
        <w:rPr>
          <w:color w:val="auto"/>
          <w:sz w:val="20"/>
          <w:szCs w:val="20"/>
        </w:rPr>
        <w:t xml:space="preserve">Punkty główne trasy i punkty pośrednie osi trasy muszą być zaopatrzone w oznaczenia określające w sposób wyraźny i jednoznaczny charakterystykę i położenie tych punktów. Forma i wzór tych oznaczeń powinny być zaakceptowane przez Inspektora. </w:t>
      </w:r>
    </w:p>
    <w:p w14:paraId="3E369728" w14:textId="77777777" w:rsidR="00CC26B9" w:rsidRPr="00416001" w:rsidRDefault="003B46AC" w:rsidP="00E54623">
      <w:pPr>
        <w:ind w:left="-5" w:firstLine="572"/>
        <w:rPr>
          <w:color w:val="auto"/>
          <w:sz w:val="20"/>
          <w:szCs w:val="20"/>
        </w:rPr>
      </w:pPr>
      <w:r w:rsidRPr="00416001">
        <w:rPr>
          <w:color w:val="auto"/>
          <w:sz w:val="20"/>
          <w:szCs w:val="20"/>
        </w:rPr>
        <w:lastRenderedPageBreak/>
        <w:t xml:space="preserve">Wykonawca jest odpowiedzialny za ochronę wszystkich punktów pomiarowych i ich oznaczeń </w:t>
      </w:r>
      <w:r w:rsidR="004932BA">
        <w:rPr>
          <w:color w:val="auto"/>
          <w:sz w:val="20"/>
          <w:szCs w:val="20"/>
        </w:rPr>
        <w:br/>
      </w:r>
      <w:r w:rsidRPr="00416001">
        <w:rPr>
          <w:color w:val="auto"/>
          <w:sz w:val="20"/>
          <w:szCs w:val="20"/>
        </w:rPr>
        <w:t xml:space="preserve">w czasie trwania robót. </w:t>
      </w:r>
    </w:p>
    <w:p w14:paraId="4F51BDA3" w14:textId="77777777" w:rsidR="00CC26B9" w:rsidRPr="00416001" w:rsidRDefault="003B46AC" w:rsidP="00E54623">
      <w:pPr>
        <w:ind w:left="-5" w:firstLine="572"/>
        <w:rPr>
          <w:color w:val="auto"/>
          <w:sz w:val="20"/>
          <w:szCs w:val="20"/>
        </w:rPr>
      </w:pPr>
      <w:r w:rsidRPr="00416001">
        <w:rPr>
          <w:color w:val="auto"/>
          <w:sz w:val="20"/>
          <w:szCs w:val="20"/>
        </w:rPr>
        <w:t>Wszystkie prace</w:t>
      </w:r>
      <w:r w:rsidR="005923A1" w:rsidRPr="00416001">
        <w:rPr>
          <w:color w:val="auto"/>
          <w:sz w:val="20"/>
          <w:szCs w:val="20"/>
        </w:rPr>
        <w:t xml:space="preserve"> </w:t>
      </w:r>
      <w:r w:rsidRPr="00416001">
        <w:rPr>
          <w:color w:val="auto"/>
          <w:sz w:val="20"/>
          <w:szCs w:val="20"/>
        </w:rPr>
        <w:t>pomiarowe konieczne dla prawidłowej realizacji robó</w:t>
      </w:r>
      <w:r w:rsidR="005923A1" w:rsidRPr="00416001">
        <w:rPr>
          <w:color w:val="auto"/>
          <w:sz w:val="20"/>
          <w:szCs w:val="20"/>
        </w:rPr>
        <w:t xml:space="preserve">t </w:t>
      </w:r>
      <w:r w:rsidRPr="00416001">
        <w:rPr>
          <w:color w:val="auto"/>
          <w:sz w:val="20"/>
          <w:szCs w:val="20"/>
        </w:rPr>
        <w:t xml:space="preserve">należą do obowiązków Wykonawcy. </w:t>
      </w:r>
    </w:p>
    <w:p w14:paraId="0DE4E378" w14:textId="77777777" w:rsidR="00CC26B9" w:rsidRPr="00AD564D" w:rsidRDefault="003B46AC" w:rsidP="005132CA">
      <w:pPr>
        <w:pStyle w:val="Nagwek5"/>
        <w:numPr>
          <w:ilvl w:val="1"/>
          <w:numId w:val="64"/>
        </w:numPr>
        <w:spacing w:before="0"/>
        <w:ind w:hanging="340"/>
        <w:jc w:val="both"/>
        <w:rPr>
          <w:color w:val="auto"/>
          <w:sz w:val="20"/>
          <w:szCs w:val="20"/>
        </w:rPr>
      </w:pPr>
      <w:bookmarkStart w:id="168" w:name="_Toc475521483"/>
      <w:bookmarkStart w:id="169" w:name="_Toc2332610"/>
      <w:r w:rsidRPr="00AD564D">
        <w:rPr>
          <w:color w:val="auto"/>
          <w:sz w:val="20"/>
          <w:szCs w:val="20"/>
        </w:rPr>
        <w:t>Kontrola jakości</w:t>
      </w:r>
      <w:bookmarkEnd w:id="168"/>
      <w:bookmarkEnd w:id="169"/>
      <w:r w:rsidRPr="00AD564D">
        <w:rPr>
          <w:color w:val="auto"/>
          <w:sz w:val="20"/>
          <w:szCs w:val="20"/>
        </w:rPr>
        <w:t xml:space="preserve"> </w:t>
      </w:r>
    </w:p>
    <w:p w14:paraId="20F7307D" w14:textId="77777777" w:rsidR="00CC26B9" w:rsidRPr="00AD564D" w:rsidRDefault="003B46AC" w:rsidP="00E54623">
      <w:pPr>
        <w:spacing w:after="0"/>
        <w:ind w:left="-5" w:firstLine="572"/>
        <w:rPr>
          <w:color w:val="auto"/>
          <w:sz w:val="20"/>
          <w:szCs w:val="20"/>
        </w:rPr>
      </w:pPr>
      <w:r w:rsidRPr="00AD564D">
        <w:rPr>
          <w:color w:val="auto"/>
          <w:sz w:val="20"/>
          <w:szCs w:val="20"/>
        </w:rPr>
        <w:t>Ogólne wymagania dotyczące Kontroli jakości Robót podano w ST-0</w:t>
      </w:r>
      <w:r w:rsidR="004932BA">
        <w:rPr>
          <w:color w:val="auto"/>
          <w:sz w:val="20"/>
          <w:szCs w:val="20"/>
        </w:rPr>
        <w:t>1</w:t>
      </w:r>
      <w:r w:rsidRPr="00AD564D">
        <w:rPr>
          <w:color w:val="auto"/>
          <w:sz w:val="20"/>
          <w:szCs w:val="20"/>
        </w:rPr>
        <w:t xml:space="preserve">.  </w:t>
      </w:r>
    </w:p>
    <w:p w14:paraId="460BE03C" w14:textId="77777777" w:rsidR="00CC26B9" w:rsidRPr="00AD564D" w:rsidRDefault="003B46AC" w:rsidP="00E54623">
      <w:pPr>
        <w:spacing w:after="0"/>
        <w:ind w:left="-5" w:firstLine="572"/>
        <w:rPr>
          <w:color w:val="auto"/>
          <w:sz w:val="20"/>
          <w:szCs w:val="20"/>
        </w:rPr>
      </w:pPr>
      <w:r w:rsidRPr="00AD564D">
        <w:rPr>
          <w:color w:val="auto"/>
          <w:sz w:val="20"/>
          <w:szCs w:val="20"/>
        </w:rPr>
        <w:t xml:space="preserve">Prace pomiarowe należy prowadzić według ogólnych zasad określonych w instrukcjach i wytycznych GUGiK. </w:t>
      </w:r>
    </w:p>
    <w:p w14:paraId="50A639CF" w14:textId="77777777" w:rsidR="00CC26B9" w:rsidRPr="00AD564D" w:rsidRDefault="003B46AC" w:rsidP="005132CA">
      <w:pPr>
        <w:pStyle w:val="Nagwek5"/>
        <w:numPr>
          <w:ilvl w:val="1"/>
          <w:numId w:val="64"/>
        </w:numPr>
        <w:spacing w:before="0"/>
        <w:ind w:hanging="340"/>
        <w:jc w:val="both"/>
        <w:rPr>
          <w:color w:val="auto"/>
          <w:sz w:val="20"/>
          <w:szCs w:val="20"/>
        </w:rPr>
      </w:pPr>
      <w:bookmarkStart w:id="170" w:name="_Toc475521484"/>
      <w:bookmarkStart w:id="171" w:name="_Toc2332611"/>
      <w:r w:rsidRPr="00AD564D">
        <w:rPr>
          <w:color w:val="auto"/>
          <w:sz w:val="20"/>
          <w:szCs w:val="20"/>
        </w:rPr>
        <w:t>Obmiar robót</w:t>
      </w:r>
      <w:bookmarkEnd w:id="170"/>
      <w:bookmarkEnd w:id="171"/>
      <w:r w:rsidRPr="00AD564D">
        <w:rPr>
          <w:color w:val="auto"/>
          <w:sz w:val="20"/>
          <w:szCs w:val="20"/>
        </w:rPr>
        <w:t xml:space="preserve"> </w:t>
      </w:r>
    </w:p>
    <w:p w14:paraId="14049624" w14:textId="77777777" w:rsidR="00CC26B9" w:rsidRPr="00AD564D" w:rsidRDefault="003B46AC" w:rsidP="00E54623">
      <w:pPr>
        <w:spacing w:after="0"/>
        <w:ind w:left="-5" w:firstLine="572"/>
        <w:rPr>
          <w:color w:val="auto"/>
          <w:sz w:val="20"/>
          <w:szCs w:val="20"/>
        </w:rPr>
      </w:pPr>
      <w:r w:rsidRPr="00AD564D">
        <w:rPr>
          <w:color w:val="auto"/>
          <w:sz w:val="20"/>
          <w:szCs w:val="20"/>
        </w:rPr>
        <w:t xml:space="preserve">Roboty pomiarowe realizowane w ramach niniejszego Kontraktu nie są rozliczane na podstawie obmiaru.  </w:t>
      </w:r>
    </w:p>
    <w:p w14:paraId="0F0091B0" w14:textId="77777777" w:rsidR="00CC26B9" w:rsidRPr="00AD564D" w:rsidRDefault="003B46AC" w:rsidP="005132CA">
      <w:pPr>
        <w:pStyle w:val="Nagwek5"/>
        <w:numPr>
          <w:ilvl w:val="1"/>
          <w:numId w:val="64"/>
        </w:numPr>
        <w:spacing w:before="0"/>
        <w:ind w:hanging="340"/>
        <w:jc w:val="both"/>
        <w:rPr>
          <w:color w:val="auto"/>
          <w:sz w:val="20"/>
          <w:szCs w:val="20"/>
        </w:rPr>
      </w:pPr>
      <w:bookmarkStart w:id="172" w:name="_Toc475521485"/>
      <w:bookmarkStart w:id="173" w:name="_Toc2332612"/>
      <w:r w:rsidRPr="00AD564D">
        <w:rPr>
          <w:color w:val="auto"/>
          <w:sz w:val="20"/>
          <w:szCs w:val="20"/>
        </w:rPr>
        <w:t>Odbiór robót</w:t>
      </w:r>
      <w:bookmarkEnd w:id="172"/>
      <w:bookmarkEnd w:id="173"/>
      <w:r w:rsidRPr="00AD564D">
        <w:rPr>
          <w:color w:val="auto"/>
          <w:sz w:val="20"/>
          <w:szCs w:val="20"/>
        </w:rPr>
        <w:t xml:space="preserve"> </w:t>
      </w:r>
    </w:p>
    <w:p w14:paraId="23E1BFAA" w14:textId="77777777" w:rsidR="00CC26B9" w:rsidRPr="00AD564D" w:rsidRDefault="003B46AC" w:rsidP="00E54623">
      <w:pPr>
        <w:spacing w:after="0"/>
        <w:ind w:left="-5" w:firstLine="572"/>
        <w:rPr>
          <w:color w:val="auto"/>
          <w:sz w:val="20"/>
          <w:szCs w:val="20"/>
        </w:rPr>
      </w:pPr>
      <w:r w:rsidRPr="00AD564D">
        <w:rPr>
          <w:color w:val="auto"/>
          <w:sz w:val="20"/>
          <w:szCs w:val="20"/>
        </w:rPr>
        <w:t xml:space="preserve">Celem odbioru robót jest protokolarne dokonanie finalnej oceny rzeczywistego wykonania robót </w:t>
      </w:r>
      <w:r w:rsidR="004932BA">
        <w:rPr>
          <w:color w:val="auto"/>
          <w:sz w:val="20"/>
          <w:szCs w:val="20"/>
        </w:rPr>
        <w:br/>
      </w:r>
      <w:r w:rsidRPr="00AD564D">
        <w:rPr>
          <w:color w:val="auto"/>
          <w:sz w:val="20"/>
          <w:szCs w:val="20"/>
        </w:rPr>
        <w:t xml:space="preserve">w odniesieniu do ich jakości, kompletności oraz zgodności z dokumentami Kontraktowymi. </w:t>
      </w:r>
    </w:p>
    <w:p w14:paraId="2682B57A" w14:textId="77777777" w:rsidR="00CC26B9" w:rsidRPr="00AD564D" w:rsidRDefault="003B46AC" w:rsidP="005132CA">
      <w:pPr>
        <w:pStyle w:val="Nagwek5"/>
        <w:numPr>
          <w:ilvl w:val="1"/>
          <w:numId w:val="64"/>
        </w:numPr>
        <w:spacing w:before="0"/>
        <w:ind w:hanging="340"/>
        <w:jc w:val="both"/>
        <w:rPr>
          <w:color w:val="auto"/>
          <w:sz w:val="20"/>
          <w:szCs w:val="20"/>
        </w:rPr>
      </w:pPr>
      <w:bookmarkStart w:id="174" w:name="_Toc475521486"/>
      <w:bookmarkStart w:id="175" w:name="_Toc2332613"/>
      <w:r w:rsidRPr="00AD564D">
        <w:rPr>
          <w:color w:val="auto"/>
          <w:sz w:val="20"/>
          <w:szCs w:val="20"/>
        </w:rPr>
        <w:t>Płatności</w:t>
      </w:r>
      <w:bookmarkEnd w:id="174"/>
      <w:bookmarkEnd w:id="175"/>
      <w:r w:rsidRPr="00AD564D">
        <w:rPr>
          <w:color w:val="auto"/>
          <w:sz w:val="20"/>
          <w:szCs w:val="20"/>
        </w:rPr>
        <w:t xml:space="preserve"> </w:t>
      </w:r>
    </w:p>
    <w:p w14:paraId="7F78BF31" w14:textId="77777777" w:rsidR="00CC26B9" w:rsidRPr="00AD564D" w:rsidRDefault="003B46AC" w:rsidP="00E54623">
      <w:pPr>
        <w:spacing w:after="0"/>
        <w:ind w:left="-5" w:firstLine="572"/>
        <w:rPr>
          <w:color w:val="auto"/>
          <w:sz w:val="20"/>
          <w:szCs w:val="20"/>
        </w:rPr>
      </w:pPr>
      <w:r w:rsidRPr="00AD564D">
        <w:rPr>
          <w:color w:val="auto"/>
          <w:sz w:val="20"/>
          <w:szCs w:val="20"/>
        </w:rPr>
        <w:t xml:space="preserve">Cena wykonania robót pomiarowych będzie zawarta w cenach jednostkowych wycenionych pozycji przedmiarowych. </w:t>
      </w:r>
    </w:p>
    <w:p w14:paraId="564BABA4" w14:textId="77777777" w:rsidR="00CC26B9" w:rsidRPr="00AD564D" w:rsidRDefault="003B46AC" w:rsidP="005132CA">
      <w:pPr>
        <w:pStyle w:val="Nagwek5"/>
        <w:numPr>
          <w:ilvl w:val="1"/>
          <w:numId w:val="64"/>
        </w:numPr>
        <w:spacing w:before="0"/>
        <w:ind w:hanging="340"/>
        <w:jc w:val="both"/>
        <w:rPr>
          <w:color w:val="auto"/>
          <w:sz w:val="20"/>
          <w:szCs w:val="20"/>
        </w:rPr>
      </w:pPr>
      <w:bookmarkStart w:id="176" w:name="_Toc475521487"/>
      <w:bookmarkStart w:id="177" w:name="_Toc2332614"/>
      <w:r w:rsidRPr="00AD564D">
        <w:rPr>
          <w:color w:val="auto"/>
          <w:sz w:val="20"/>
          <w:szCs w:val="20"/>
        </w:rPr>
        <w:t>Przepisy związane</w:t>
      </w:r>
      <w:bookmarkEnd w:id="176"/>
      <w:bookmarkEnd w:id="177"/>
      <w:r w:rsidRPr="00AD564D">
        <w:rPr>
          <w:color w:val="auto"/>
          <w:sz w:val="20"/>
          <w:szCs w:val="20"/>
        </w:rPr>
        <w:t xml:space="preserve"> </w:t>
      </w:r>
    </w:p>
    <w:p w14:paraId="3004A1B3" w14:textId="77777777" w:rsidR="00CC26B9" w:rsidRPr="00416001" w:rsidRDefault="003B46AC" w:rsidP="005132CA">
      <w:pPr>
        <w:numPr>
          <w:ilvl w:val="0"/>
          <w:numId w:val="18"/>
        </w:numPr>
        <w:spacing w:after="29"/>
        <w:rPr>
          <w:color w:val="auto"/>
          <w:sz w:val="20"/>
          <w:szCs w:val="20"/>
        </w:rPr>
      </w:pPr>
      <w:r w:rsidRPr="00416001">
        <w:rPr>
          <w:color w:val="auto"/>
          <w:sz w:val="20"/>
          <w:szCs w:val="20"/>
        </w:rPr>
        <w:t xml:space="preserve">Ustawa z dnia 17 maja 1989 r. - Prawo geodezyjne i kartograficzne (tj. z dnia 12 września 2016 r. Dz.U. z 2016 r. poz. 1629 z późn. zm.) </w:t>
      </w:r>
    </w:p>
    <w:p w14:paraId="3CBC11D1" w14:textId="77777777" w:rsidR="00CC26B9" w:rsidRPr="00416001" w:rsidRDefault="003B46AC" w:rsidP="005132CA">
      <w:pPr>
        <w:numPr>
          <w:ilvl w:val="0"/>
          <w:numId w:val="18"/>
        </w:numPr>
        <w:spacing w:after="29"/>
        <w:rPr>
          <w:color w:val="auto"/>
          <w:sz w:val="20"/>
          <w:szCs w:val="20"/>
        </w:rPr>
      </w:pPr>
      <w:r w:rsidRPr="00416001">
        <w:rPr>
          <w:color w:val="auto"/>
          <w:sz w:val="20"/>
          <w:szCs w:val="20"/>
        </w:rPr>
        <w:t xml:space="preserve">Rozporządzenie Ministra Gospodarki Przestrzennej i Budownictwa z dnia 21 lutego 1995 roku w sprawie rodzaju i zakresu opracowań geodezyjno - kartograficznych oraz czynności geodezyjnych obowiązujących w budownictwie. (Dz. U. Nr 25 poz. 133) </w:t>
      </w:r>
    </w:p>
    <w:p w14:paraId="160444D6" w14:textId="77777777" w:rsidR="00CC26B9" w:rsidRPr="00416001" w:rsidRDefault="003B46AC" w:rsidP="005132CA">
      <w:pPr>
        <w:numPr>
          <w:ilvl w:val="0"/>
          <w:numId w:val="18"/>
        </w:numPr>
        <w:spacing w:after="31"/>
        <w:rPr>
          <w:color w:val="auto"/>
          <w:sz w:val="20"/>
          <w:szCs w:val="20"/>
        </w:rPr>
      </w:pPr>
      <w:r w:rsidRPr="00416001">
        <w:rPr>
          <w:color w:val="auto"/>
          <w:sz w:val="20"/>
          <w:szCs w:val="20"/>
        </w:rPr>
        <w:t xml:space="preserve">Rozporządzenie Ministra Spraw Wewnętrznych i Administracji z dnia 9 listopada 2011 r. </w:t>
      </w:r>
      <w:r w:rsidR="004932BA">
        <w:rPr>
          <w:color w:val="auto"/>
          <w:sz w:val="20"/>
          <w:szCs w:val="20"/>
        </w:rPr>
        <w:br/>
      </w:r>
      <w:r w:rsidRPr="00416001">
        <w:rPr>
          <w:color w:val="auto"/>
          <w:sz w:val="20"/>
          <w:szCs w:val="20"/>
        </w:rPr>
        <w:t xml:space="preserve">w sprawie standardów technicznych wykonywania geodezyjnych pomiarów sytuacyjnych </w:t>
      </w:r>
      <w:r w:rsidR="004932BA">
        <w:rPr>
          <w:color w:val="auto"/>
          <w:sz w:val="20"/>
          <w:szCs w:val="20"/>
        </w:rPr>
        <w:br/>
      </w:r>
      <w:r w:rsidRPr="00416001">
        <w:rPr>
          <w:color w:val="auto"/>
          <w:sz w:val="20"/>
          <w:szCs w:val="20"/>
        </w:rPr>
        <w:t xml:space="preserve">i wysokościowych oraz opracowywania i przekazywania wyników tych pomiarów </w:t>
      </w:r>
      <w:r w:rsidR="004932BA">
        <w:rPr>
          <w:color w:val="auto"/>
          <w:sz w:val="20"/>
          <w:szCs w:val="20"/>
        </w:rPr>
        <w:br/>
      </w:r>
      <w:r w:rsidRPr="00416001">
        <w:rPr>
          <w:color w:val="auto"/>
          <w:sz w:val="20"/>
          <w:szCs w:val="20"/>
        </w:rPr>
        <w:t xml:space="preserve">do państwowego zasobu geodezyjnego i kartograficznego (Dz.U. 2011 nr 263 poz. 1572) </w:t>
      </w:r>
    </w:p>
    <w:p w14:paraId="3CD18B47" w14:textId="77777777" w:rsidR="00CC26B9" w:rsidRPr="000D2202" w:rsidRDefault="00CC26B9" w:rsidP="008E49F7">
      <w:pPr>
        <w:spacing w:after="633" w:line="259" w:lineRule="auto"/>
        <w:ind w:left="0" w:firstLine="0"/>
        <w:rPr>
          <w:color w:val="auto"/>
        </w:rPr>
      </w:pPr>
    </w:p>
    <w:p w14:paraId="4DD8EBD9" w14:textId="77777777" w:rsidR="00CC26B9" w:rsidRPr="000D2202" w:rsidRDefault="00692E10" w:rsidP="005132CA">
      <w:pPr>
        <w:pStyle w:val="Akapitzlist"/>
        <w:numPr>
          <w:ilvl w:val="0"/>
          <w:numId w:val="64"/>
        </w:numPr>
        <w:spacing w:after="0" w:line="240" w:lineRule="auto"/>
        <w:jc w:val="left"/>
        <w:rPr>
          <w:color w:val="auto"/>
        </w:rPr>
      </w:pPr>
      <w:r w:rsidRPr="00224089">
        <w:rPr>
          <w:color w:val="auto"/>
        </w:rPr>
        <w:br w:type="page"/>
      </w:r>
    </w:p>
    <w:p w14:paraId="15DCC17F" w14:textId="77777777" w:rsidR="00830991" w:rsidRPr="00830991" w:rsidRDefault="00830991" w:rsidP="005132CA">
      <w:pPr>
        <w:pStyle w:val="Nagwek1"/>
        <w:numPr>
          <w:ilvl w:val="0"/>
          <w:numId w:val="66"/>
        </w:numPr>
        <w:spacing w:after="0"/>
        <w:jc w:val="both"/>
        <w:rPr>
          <w:color w:val="auto"/>
          <w:sz w:val="28"/>
        </w:rPr>
      </w:pPr>
      <w:bookmarkStart w:id="178" w:name="_Toc475521488"/>
      <w:bookmarkStart w:id="179" w:name="_Toc480615837"/>
      <w:bookmarkStart w:id="180" w:name="_Toc2332615"/>
      <w:bookmarkStart w:id="181" w:name="_Toc475521506"/>
      <w:r w:rsidRPr="00830991">
        <w:rPr>
          <w:color w:val="auto"/>
          <w:sz w:val="28"/>
        </w:rPr>
        <w:lastRenderedPageBreak/>
        <w:t>ST-03 Roboty rozbiórkowe</w:t>
      </w:r>
      <w:bookmarkEnd w:id="178"/>
      <w:bookmarkEnd w:id="179"/>
      <w:bookmarkEnd w:id="180"/>
      <w:r w:rsidRPr="00830991">
        <w:rPr>
          <w:color w:val="auto"/>
          <w:sz w:val="28"/>
        </w:rPr>
        <w:t xml:space="preserve">  </w:t>
      </w:r>
    </w:p>
    <w:p w14:paraId="50F7DA8F" w14:textId="77777777" w:rsidR="00830991" w:rsidRPr="00830991" w:rsidRDefault="00830991" w:rsidP="005132CA">
      <w:pPr>
        <w:pStyle w:val="Nagwek5"/>
        <w:numPr>
          <w:ilvl w:val="1"/>
          <w:numId w:val="66"/>
        </w:numPr>
        <w:spacing w:before="0"/>
        <w:ind w:hanging="340"/>
        <w:jc w:val="both"/>
        <w:rPr>
          <w:color w:val="auto"/>
          <w:sz w:val="20"/>
          <w:szCs w:val="20"/>
        </w:rPr>
      </w:pPr>
      <w:bookmarkStart w:id="182" w:name="_Toc475521489"/>
      <w:bookmarkStart w:id="183" w:name="_Toc480615838"/>
      <w:bookmarkStart w:id="184" w:name="_Toc2332616"/>
      <w:r w:rsidRPr="00830991">
        <w:rPr>
          <w:color w:val="auto"/>
          <w:sz w:val="20"/>
          <w:szCs w:val="20"/>
        </w:rPr>
        <w:t>Wprowadzenie</w:t>
      </w:r>
      <w:bookmarkEnd w:id="182"/>
      <w:bookmarkEnd w:id="183"/>
      <w:bookmarkEnd w:id="184"/>
      <w:r w:rsidRPr="00830991">
        <w:rPr>
          <w:color w:val="auto"/>
          <w:sz w:val="20"/>
          <w:szCs w:val="20"/>
        </w:rPr>
        <w:t xml:space="preserve"> </w:t>
      </w:r>
    </w:p>
    <w:p w14:paraId="4F888D58" w14:textId="77777777" w:rsidR="00830991" w:rsidRPr="00830991" w:rsidRDefault="00830991" w:rsidP="005132CA">
      <w:pPr>
        <w:pStyle w:val="Nagwek5"/>
        <w:numPr>
          <w:ilvl w:val="2"/>
          <w:numId w:val="66"/>
        </w:numPr>
        <w:spacing w:before="0"/>
        <w:ind w:firstLine="57"/>
        <w:jc w:val="both"/>
        <w:rPr>
          <w:color w:val="auto"/>
          <w:sz w:val="20"/>
          <w:szCs w:val="20"/>
        </w:rPr>
      </w:pPr>
      <w:bookmarkStart w:id="185" w:name="_Toc475521490"/>
      <w:bookmarkStart w:id="186" w:name="_Toc480615839"/>
      <w:bookmarkStart w:id="187" w:name="_Toc2332617"/>
      <w:r w:rsidRPr="00830991">
        <w:rPr>
          <w:color w:val="auto"/>
          <w:sz w:val="20"/>
          <w:szCs w:val="20"/>
        </w:rPr>
        <w:t>Przedmiot i zakres robót budowlanych</w:t>
      </w:r>
      <w:bookmarkEnd w:id="185"/>
      <w:bookmarkEnd w:id="186"/>
      <w:bookmarkEnd w:id="187"/>
      <w:r w:rsidRPr="00830991">
        <w:rPr>
          <w:color w:val="auto"/>
          <w:sz w:val="20"/>
          <w:szCs w:val="20"/>
        </w:rPr>
        <w:t xml:space="preserve"> </w:t>
      </w:r>
    </w:p>
    <w:p w14:paraId="44A34A4D" w14:textId="77777777" w:rsidR="00830991" w:rsidRPr="00BF3CD7" w:rsidRDefault="00BF3CD7" w:rsidP="00B87293">
      <w:pPr>
        <w:spacing w:after="0"/>
        <w:ind w:left="-5" w:firstLine="572"/>
        <w:rPr>
          <w:color w:val="auto"/>
          <w:sz w:val="20"/>
          <w:szCs w:val="20"/>
        </w:rPr>
      </w:pPr>
      <w:r w:rsidRPr="00BF3CD7">
        <w:rPr>
          <w:color w:val="auto"/>
          <w:sz w:val="20"/>
          <w:szCs w:val="20"/>
        </w:rPr>
        <w:t xml:space="preserve">Przedmiotem niniejszej specyfikacji są wymagania wspólne dotyczące wykonania robót budowlanych dla budowy </w:t>
      </w:r>
      <w:r w:rsidR="00903142">
        <w:rPr>
          <w:color w:val="auto"/>
          <w:sz w:val="20"/>
          <w:szCs w:val="20"/>
        </w:rPr>
        <w:t>i przebudowy sieci wodociągowej oraz rezerwacji trasy pod budowę kanału sanitarnego w drodze do Hryniewicz na skrzyżowaniu ul. K. Ciołkowskiego z ul. Sławińskiego</w:t>
      </w:r>
      <w:r w:rsidRPr="00BF3CD7">
        <w:rPr>
          <w:color w:val="auto"/>
          <w:sz w:val="20"/>
          <w:szCs w:val="20"/>
        </w:rPr>
        <w:t xml:space="preserve"> w Białymstoku.</w:t>
      </w:r>
      <w:r w:rsidR="00830991" w:rsidRPr="00BF3CD7">
        <w:rPr>
          <w:i/>
          <w:color w:val="auto"/>
          <w:sz w:val="20"/>
          <w:szCs w:val="20"/>
        </w:rPr>
        <w:t xml:space="preserve"> </w:t>
      </w:r>
    </w:p>
    <w:p w14:paraId="476643F0" w14:textId="77777777" w:rsidR="00830991" w:rsidRPr="00830991" w:rsidRDefault="00830991" w:rsidP="005132CA">
      <w:pPr>
        <w:pStyle w:val="Nagwek5"/>
        <w:numPr>
          <w:ilvl w:val="2"/>
          <w:numId w:val="66"/>
        </w:numPr>
        <w:spacing w:before="0"/>
        <w:ind w:left="1134" w:hanging="567"/>
        <w:jc w:val="both"/>
        <w:rPr>
          <w:color w:val="auto"/>
          <w:sz w:val="20"/>
          <w:szCs w:val="20"/>
        </w:rPr>
      </w:pPr>
      <w:bookmarkStart w:id="188" w:name="_Toc475521491"/>
      <w:bookmarkStart w:id="189" w:name="_Toc480615840"/>
      <w:bookmarkStart w:id="190" w:name="_Toc2332618"/>
      <w:r w:rsidRPr="00830991">
        <w:rPr>
          <w:color w:val="auto"/>
          <w:sz w:val="20"/>
          <w:szCs w:val="20"/>
        </w:rPr>
        <w:t>Wyszczególnienie i opis prac towarzyszących, robót tymczasowych i innych czynności</w:t>
      </w:r>
      <w:bookmarkEnd w:id="188"/>
      <w:bookmarkEnd w:id="189"/>
      <w:bookmarkEnd w:id="190"/>
      <w:r w:rsidRPr="00830991">
        <w:rPr>
          <w:color w:val="auto"/>
          <w:sz w:val="20"/>
          <w:szCs w:val="20"/>
        </w:rPr>
        <w:t xml:space="preserve"> </w:t>
      </w:r>
    </w:p>
    <w:p w14:paraId="39493178" w14:textId="77777777" w:rsidR="00830991" w:rsidRPr="00830991" w:rsidRDefault="00830991" w:rsidP="00903142">
      <w:pPr>
        <w:spacing w:after="0"/>
        <w:ind w:left="-5" w:firstLine="572"/>
        <w:rPr>
          <w:color w:val="auto"/>
          <w:sz w:val="20"/>
          <w:szCs w:val="20"/>
        </w:rPr>
      </w:pPr>
      <w:r w:rsidRPr="00830991">
        <w:rPr>
          <w:color w:val="auto"/>
          <w:sz w:val="20"/>
          <w:szCs w:val="20"/>
        </w:rPr>
        <w:t xml:space="preserve">Do wykonania robót rozbiórkowych niezbędne są: </w:t>
      </w:r>
    </w:p>
    <w:p w14:paraId="47FB95EB" w14:textId="77777777" w:rsidR="00830991" w:rsidRPr="00830991" w:rsidRDefault="00830991" w:rsidP="005132CA">
      <w:pPr>
        <w:numPr>
          <w:ilvl w:val="0"/>
          <w:numId w:val="20"/>
        </w:numPr>
        <w:rPr>
          <w:color w:val="auto"/>
          <w:sz w:val="20"/>
          <w:szCs w:val="20"/>
        </w:rPr>
      </w:pPr>
      <w:r w:rsidRPr="00830991">
        <w:rPr>
          <w:color w:val="auto"/>
          <w:sz w:val="20"/>
          <w:szCs w:val="20"/>
        </w:rPr>
        <w:t xml:space="preserve">wytyczanie geodezyjne, </w:t>
      </w:r>
    </w:p>
    <w:p w14:paraId="19B34399" w14:textId="77777777" w:rsidR="00830991" w:rsidRPr="00830991" w:rsidRDefault="00830991" w:rsidP="005132CA">
      <w:pPr>
        <w:numPr>
          <w:ilvl w:val="0"/>
          <w:numId w:val="20"/>
        </w:numPr>
        <w:rPr>
          <w:color w:val="auto"/>
          <w:sz w:val="20"/>
          <w:szCs w:val="20"/>
        </w:rPr>
      </w:pPr>
      <w:r w:rsidRPr="00830991">
        <w:rPr>
          <w:color w:val="auto"/>
          <w:sz w:val="20"/>
          <w:szCs w:val="20"/>
        </w:rPr>
        <w:t xml:space="preserve">prace pomiarowe, </w:t>
      </w:r>
    </w:p>
    <w:p w14:paraId="0D34F54A" w14:textId="77777777" w:rsidR="00830991" w:rsidRPr="00830991" w:rsidRDefault="00830991" w:rsidP="005132CA">
      <w:pPr>
        <w:numPr>
          <w:ilvl w:val="0"/>
          <w:numId w:val="20"/>
        </w:numPr>
        <w:rPr>
          <w:color w:val="auto"/>
          <w:sz w:val="20"/>
          <w:szCs w:val="20"/>
        </w:rPr>
      </w:pPr>
      <w:r w:rsidRPr="00830991">
        <w:rPr>
          <w:color w:val="auto"/>
          <w:sz w:val="20"/>
          <w:szCs w:val="20"/>
        </w:rPr>
        <w:t xml:space="preserve">oczyszczenie demontowanych elementów, </w:t>
      </w:r>
    </w:p>
    <w:p w14:paraId="43B2CDE8" w14:textId="77777777" w:rsidR="00830991" w:rsidRPr="00830991" w:rsidRDefault="00830991" w:rsidP="005132CA">
      <w:pPr>
        <w:numPr>
          <w:ilvl w:val="0"/>
          <w:numId w:val="20"/>
        </w:numPr>
        <w:rPr>
          <w:color w:val="auto"/>
          <w:sz w:val="20"/>
          <w:szCs w:val="20"/>
          <w:highlight w:val="yellow"/>
        </w:rPr>
      </w:pPr>
      <w:r w:rsidRPr="00830991">
        <w:rPr>
          <w:color w:val="auto"/>
          <w:sz w:val="20"/>
          <w:szCs w:val="20"/>
        </w:rPr>
        <w:t xml:space="preserve">transport wewnętrzny materiałów z rozbiórki i usunięcie ich na zewnątrz terenu budowy, </w:t>
      </w:r>
    </w:p>
    <w:p w14:paraId="3D9215B2" w14:textId="77777777" w:rsidR="00830991" w:rsidRPr="00830991" w:rsidRDefault="00830991" w:rsidP="005132CA">
      <w:pPr>
        <w:numPr>
          <w:ilvl w:val="0"/>
          <w:numId w:val="20"/>
        </w:numPr>
        <w:spacing w:after="28"/>
        <w:rPr>
          <w:color w:val="auto"/>
          <w:sz w:val="20"/>
          <w:szCs w:val="20"/>
        </w:rPr>
      </w:pPr>
      <w:r w:rsidRPr="00830991">
        <w:rPr>
          <w:color w:val="auto"/>
          <w:sz w:val="20"/>
          <w:szCs w:val="20"/>
        </w:rPr>
        <w:t xml:space="preserve">niezbędne rozdrabnianie, segregowanie, sortowanie i układanie materiałów z rozbiórki, </w:t>
      </w:r>
    </w:p>
    <w:p w14:paraId="28573464" w14:textId="77777777" w:rsidR="00830991" w:rsidRPr="00830991" w:rsidRDefault="00830991" w:rsidP="005132CA">
      <w:pPr>
        <w:numPr>
          <w:ilvl w:val="0"/>
          <w:numId w:val="20"/>
        </w:numPr>
        <w:spacing w:after="28"/>
        <w:rPr>
          <w:color w:val="auto"/>
          <w:sz w:val="20"/>
          <w:szCs w:val="20"/>
        </w:rPr>
      </w:pPr>
      <w:r w:rsidRPr="00830991">
        <w:rPr>
          <w:color w:val="auto"/>
          <w:sz w:val="20"/>
          <w:szCs w:val="20"/>
        </w:rPr>
        <w:t xml:space="preserve">składowanie na poboczu materiałów z rozbiórki, oczyszczenie ich, segregowanie, pryzmowanie lub układanie w stosy, </w:t>
      </w:r>
    </w:p>
    <w:p w14:paraId="3481BB4B" w14:textId="77777777" w:rsidR="00830991" w:rsidRPr="00830991" w:rsidRDefault="00830991" w:rsidP="005132CA">
      <w:pPr>
        <w:numPr>
          <w:ilvl w:val="0"/>
          <w:numId w:val="20"/>
        </w:numPr>
        <w:spacing w:after="28"/>
        <w:rPr>
          <w:color w:val="auto"/>
          <w:sz w:val="20"/>
          <w:szCs w:val="20"/>
        </w:rPr>
      </w:pPr>
      <w:r w:rsidRPr="00830991">
        <w:rPr>
          <w:color w:val="auto"/>
          <w:sz w:val="20"/>
          <w:szCs w:val="20"/>
        </w:rPr>
        <w:t xml:space="preserve">załadunek i transport materiałów z rozbiórki i gruzu na miejsce wykorzystania lub unieszkodliwienia (wybrane przez Wykonawcę), wyładunek w miejscu utylizacji, </w:t>
      </w:r>
    </w:p>
    <w:p w14:paraId="6FFAF35A" w14:textId="77777777" w:rsidR="00830991" w:rsidRPr="00830991" w:rsidRDefault="00830991" w:rsidP="005132CA">
      <w:pPr>
        <w:numPr>
          <w:ilvl w:val="0"/>
          <w:numId w:val="20"/>
        </w:numPr>
        <w:rPr>
          <w:color w:val="auto"/>
          <w:sz w:val="20"/>
          <w:szCs w:val="20"/>
        </w:rPr>
      </w:pPr>
      <w:r w:rsidRPr="00830991">
        <w:rPr>
          <w:color w:val="auto"/>
          <w:sz w:val="20"/>
          <w:szCs w:val="20"/>
        </w:rPr>
        <w:t xml:space="preserve">zabezpieczenie innych obiektów przed zniszczeniem (w miejscach zagrożenia), </w:t>
      </w:r>
    </w:p>
    <w:p w14:paraId="0956AC00" w14:textId="77777777" w:rsidR="00830991" w:rsidRPr="00830991" w:rsidRDefault="00830991" w:rsidP="005132CA">
      <w:pPr>
        <w:numPr>
          <w:ilvl w:val="0"/>
          <w:numId w:val="20"/>
        </w:numPr>
        <w:rPr>
          <w:color w:val="auto"/>
          <w:sz w:val="20"/>
          <w:szCs w:val="20"/>
        </w:rPr>
      </w:pPr>
      <w:r w:rsidRPr="00830991">
        <w:rPr>
          <w:color w:val="auto"/>
          <w:sz w:val="20"/>
          <w:szCs w:val="20"/>
        </w:rPr>
        <w:t xml:space="preserve">utrzymywanie w stanie przejezdnym dróg dojazdowych, </w:t>
      </w:r>
    </w:p>
    <w:p w14:paraId="5D11297B" w14:textId="77777777" w:rsidR="00830991" w:rsidRPr="00830991" w:rsidRDefault="00830991" w:rsidP="005132CA">
      <w:pPr>
        <w:numPr>
          <w:ilvl w:val="0"/>
          <w:numId w:val="20"/>
        </w:numPr>
        <w:rPr>
          <w:color w:val="auto"/>
          <w:sz w:val="20"/>
          <w:szCs w:val="20"/>
        </w:rPr>
      </w:pPr>
      <w:r w:rsidRPr="00830991">
        <w:rPr>
          <w:color w:val="auto"/>
          <w:sz w:val="20"/>
          <w:szCs w:val="20"/>
        </w:rPr>
        <w:t xml:space="preserve">uporządkowanie miejsca prowadzenia robót, </w:t>
      </w:r>
    </w:p>
    <w:p w14:paraId="76713756" w14:textId="77777777" w:rsidR="00830991" w:rsidRPr="00830991" w:rsidRDefault="00830991" w:rsidP="005132CA">
      <w:pPr>
        <w:numPr>
          <w:ilvl w:val="0"/>
          <w:numId w:val="20"/>
        </w:numPr>
        <w:spacing w:after="0"/>
        <w:rPr>
          <w:color w:val="auto"/>
          <w:sz w:val="20"/>
          <w:szCs w:val="20"/>
        </w:rPr>
      </w:pPr>
      <w:r w:rsidRPr="00830991">
        <w:rPr>
          <w:color w:val="auto"/>
          <w:sz w:val="20"/>
          <w:szCs w:val="20"/>
        </w:rPr>
        <w:t>zamulenie wyłączonego z eksploatacji rurociągu, demontaż istniejącej armatury</w:t>
      </w:r>
    </w:p>
    <w:p w14:paraId="7064CE68" w14:textId="77777777" w:rsidR="00830991" w:rsidRPr="00830991" w:rsidRDefault="00830991" w:rsidP="005132CA">
      <w:pPr>
        <w:numPr>
          <w:ilvl w:val="0"/>
          <w:numId w:val="20"/>
        </w:numPr>
        <w:spacing w:after="0"/>
        <w:rPr>
          <w:color w:val="auto"/>
          <w:sz w:val="20"/>
          <w:szCs w:val="20"/>
        </w:rPr>
      </w:pPr>
      <w:r w:rsidRPr="00830991">
        <w:rPr>
          <w:color w:val="auto"/>
          <w:sz w:val="20"/>
          <w:szCs w:val="20"/>
        </w:rPr>
        <w:t xml:space="preserve">wszystkie inne prace towarzyszące i roboty tymczasowe oraz wszystkie niezbędne czynności konieczne do ukończenia Robót. </w:t>
      </w:r>
    </w:p>
    <w:p w14:paraId="664F68D6" w14:textId="77777777" w:rsidR="00830991" w:rsidRPr="00830991" w:rsidRDefault="00830991" w:rsidP="005132CA">
      <w:pPr>
        <w:pStyle w:val="Nagwek3"/>
        <w:numPr>
          <w:ilvl w:val="1"/>
          <w:numId w:val="66"/>
        </w:numPr>
        <w:spacing w:before="0"/>
        <w:ind w:hanging="340"/>
        <w:jc w:val="both"/>
        <w:rPr>
          <w:color w:val="auto"/>
          <w:sz w:val="20"/>
          <w:szCs w:val="20"/>
        </w:rPr>
      </w:pPr>
      <w:bookmarkStart w:id="191" w:name="_Toc475521492"/>
      <w:bookmarkStart w:id="192" w:name="_Toc480615841"/>
      <w:bookmarkStart w:id="193" w:name="_Toc2332619"/>
      <w:r w:rsidRPr="00830991">
        <w:rPr>
          <w:color w:val="auto"/>
          <w:sz w:val="20"/>
          <w:szCs w:val="20"/>
        </w:rPr>
        <w:t>Nazwy i kody grup robót</w:t>
      </w:r>
      <w:bookmarkEnd w:id="191"/>
      <w:bookmarkEnd w:id="192"/>
      <w:bookmarkEnd w:id="193"/>
      <w:r w:rsidRPr="00830991">
        <w:rPr>
          <w:color w:val="auto"/>
          <w:sz w:val="20"/>
          <w:szCs w:val="20"/>
        </w:rPr>
        <w:t xml:space="preserve"> </w:t>
      </w:r>
    </w:p>
    <w:p w14:paraId="0F75B9BB" w14:textId="77777777" w:rsidR="00830991" w:rsidRPr="00830991" w:rsidRDefault="00830991" w:rsidP="00830991">
      <w:pPr>
        <w:spacing w:after="0"/>
        <w:ind w:left="-5"/>
        <w:rPr>
          <w:color w:val="auto"/>
          <w:sz w:val="20"/>
          <w:szCs w:val="20"/>
        </w:rPr>
      </w:pPr>
      <w:r w:rsidRPr="00830991">
        <w:rPr>
          <w:color w:val="auto"/>
          <w:sz w:val="20"/>
          <w:szCs w:val="20"/>
        </w:rPr>
        <w:t xml:space="preserve">45110000-1 Roboty w zakresie burzenia i rozbiórki obiektów budowlanych; roboty ziemne. </w:t>
      </w:r>
    </w:p>
    <w:p w14:paraId="3262E232" w14:textId="77777777" w:rsidR="00830991" w:rsidRPr="00830991" w:rsidRDefault="00830991" w:rsidP="005132CA">
      <w:pPr>
        <w:pStyle w:val="Nagwek3"/>
        <w:numPr>
          <w:ilvl w:val="1"/>
          <w:numId w:val="66"/>
        </w:numPr>
        <w:spacing w:before="0"/>
        <w:ind w:hanging="340"/>
        <w:jc w:val="both"/>
        <w:rPr>
          <w:color w:val="auto"/>
          <w:sz w:val="20"/>
          <w:szCs w:val="20"/>
        </w:rPr>
      </w:pPr>
      <w:bookmarkStart w:id="194" w:name="_Toc475521493"/>
      <w:bookmarkStart w:id="195" w:name="_Toc480615842"/>
      <w:bookmarkStart w:id="196" w:name="_Toc2332620"/>
      <w:r w:rsidRPr="00830991">
        <w:rPr>
          <w:color w:val="auto"/>
          <w:sz w:val="20"/>
          <w:szCs w:val="20"/>
        </w:rPr>
        <w:t>Materiały</w:t>
      </w:r>
      <w:bookmarkEnd w:id="194"/>
      <w:bookmarkEnd w:id="195"/>
      <w:bookmarkEnd w:id="196"/>
      <w:r w:rsidRPr="00830991">
        <w:rPr>
          <w:color w:val="auto"/>
          <w:sz w:val="20"/>
          <w:szCs w:val="20"/>
        </w:rPr>
        <w:t xml:space="preserve"> </w:t>
      </w:r>
    </w:p>
    <w:p w14:paraId="168C78E6" w14:textId="77777777" w:rsidR="00830991" w:rsidRPr="00830991" w:rsidRDefault="00830991" w:rsidP="00903142">
      <w:pPr>
        <w:spacing w:after="0"/>
        <w:ind w:left="-5" w:firstLine="572"/>
        <w:rPr>
          <w:color w:val="auto"/>
          <w:sz w:val="20"/>
          <w:szCs w:val="20"/>
        </w:rPr>
      </w:pPr>
      <w:r w:rsidRPr="00830991">
        <w:rPr>
          <w:color w:val="auto"/>
          <w:sz w:val="20"/>
          <w:szCs w:val="20"/>
        </w:rPr>
        <w:t xml:space="preserve">Zamawiający nie ma szczególnych wymagań dotyczących materiałów. </w:t>
      </w:r>
    </w:p>
    <w:p w14:paraId="2606D624" w14:textId="77777777" w:rsidR="00830991" w:rsidRPr="00830991" w:rsidRDefault="00830991" w:rsidP="005132CA">
      <w:pPr>
        <w:pStyle w:val="Nagwek3"/>
        <w:numPr>
          <w:ilvl w:val="1"/>
          <w:numId w:val="66"/>
        </w:numPr>
        <w:spacing w:before="0"/>
        <w:ind w:hanging="340"/>
        <w:jc w:val="both"/>
        <w:rPr>
          <w:color w:val="auto"/>
          <w:sz w:val="20"/>
          <w:szCs w:val="20"/>
        </w:rPr>
      </w:pPr>
      <w:bookmarkStart w:id="197" w:name="_Toc475521494"/>
      <w:bookmarkStart w:id="198" w:name="_Toc480615843"/>
      <w:bookmarkStart w:id="199" w:name="_Toc2332621"/>
      <w:r w:rsidRPr="00830991">
        <w:rPr>
          <w:color w:val="auto"/>
          <w:sz w:val="20"/>
          <w:szCs w:val="20"/>
        </w:rPr>
        <w:t>Sprzęt</w:t>
      </w:r>
      <w:bookmarkEnd w:id="197"/>
      <w:bookmarkEnd w:id="198"/>
      <w:bookmarkEnd w:id="199"/>
      <w:r w:rsidRPr="00830991">
        <w:rPr>
          <w:color w:val="auto"/>
          <w:sz w:val="20"/>
          <w:szCs w:val="20"/>
        </w:rPr>
        <w:t xml:space="preserve"> </w:t>
      </w:r>
    </w:p>
    <w:p w14:paraId="6F51DA99" w14:textId="77777777" w:rsidR="00830991" w:rsidRPr="00830991" w:rsidRDefault="00830991" w:rsidP="00903142">
      <w:pPr>
        <w:spacing w:after="0"/>
        <w:ind w:left="-5" w:firstLine="572"/>
        <w:rPr>
          <w:color w:val="auto"/>
          <w:sz w:val="20"/>
          <w:szCs w:val="20"/>
        </w:rPr>
      </w:pPr>
      <w:r w:rsidRPr="00830991">
        <w:rPr>
          <w:color w:val="auto"/>
          <w:sz w:val="20"/>
          <w:szCs w:val="20"/>
        </w:rPr>
        <w:t xml:space="preserve">Wykonawca powinien dysponować sprzętem odpowiednim do charakteru i zakresu prowadzonych prac.  </w:t>
      </w:r>
    </w:p>
    <w:p w14:paraId="323C1046" w14:textId="77777777" w:rsidR="00830991" w:rsidRPr="00830991" w:rsidRDefault="00830991" w:rsidP="005132CA">
      <w:pPr>
        <w:pStyle w:val="Nagwek3"/>
        <w:numPr>
          <w:ilvl w:val="1"/>
          <w:numId w:val="66"/>
        </w:numPr>
        <w:spacing w:before="0"/>
        <w:ind w:hanging="340"/>
        <w:jc w:val="both"/>
        <w:rPr>
          <w:color w:val="auto"/>
          <w:sz w:val="20"/>
          <w:szCs w:val="20"/>
        </w:rPr>
      </w:pPr>
      <w:bookmarkStart w:id="200" w:name="_Toc475521495"/>
      <w:bookmarkStart w:id="201" w:name="_Toc480615844"/>
      <w:bookmarkStart w:id="202" w:name="_Toc2332622"/>
      <w:r w:rsidRPr="00830991">
        <w:rPr>
          <w:color w:val="auto"/>
          <w:sz w:val="20"/>
          <w:szCs w:val="20"/>
        </w:rPr>
        <w:t>Transport</w:t>
      </w:r>
      <w:bookmarkEnd w:id="200"/>
      <w:bookmarkEnd w:id="201"/>
      <w:bookmarkEnd w:id="202"/>
      <w:r w:rsidRPr="00830991">
        <w:rPr>
          <w:color w:val="auto"/>
          <w:sz w:val="20"/>
          <w:szCs w:val="20"/>
        </w:rPr>
        <w:t xml:space="preserve"> </w:t>
      </w:r>
    </w:p>
    <w:p w14:paraId="45492E76" w14:textId="77777777" w:rsidR="00830991" w:rsidRPr="00830991" w:rsidRDefault="00830991" w:rsidP="00903142">
      <w:pPr>
        <w:spacing w:after="0"/>
        <w:ind w:left="-5" w:firstLine="572"/>
        <w:rPr>
          <w:color w:val="auto"/>
          <w:sz w:val="20"/>
          <w:szCs w:val="20"/>
        </w:rPr>
      </w:pPr>
      <w:r w:rsidRPr="00830991">
        <w:rPr>
          <w:color w:val="auto"/>
          <w:sz w:val="20"/>
          <w:szCs w:val="20"/>
        </w:rPr>
        <w:t xml:space="preserve">Wykonawca powinien dysponować transportem odpowiednim do charakteru i zakresu prowadzonych prac.  </w:t>
      </w:r>
    </w:p>
    <w:p w14:paraId="23884753" w14:textId="77777777" w:rsidR="00830991" w:rsidRPr="00830991" w:rsidRDefault="00830991" w:rsidP="005132CA">
      <w:pPr>
        <w:pStyle w:val="Nagwek3"/>
        <w:numPr>
          <w:ilvl w:val="1"/>
          <w:numId w:val="66"/>
        </w:numPr>
        <w:spacing w:before="0"/>
        <w:ind w:hanging="340"/>
        <w:jc w:val="both"/>
        <w:rPr>
          <w:color w:val="auto"/>
          <w:sz w:val="20"/>
          <w:szCs w:val="20"/>
        </w:rPr>
      </w:pPr>
      <w:bookmarkStart w:id="203" w:name="_Toc475521496"/>
      <w:bookmarkStart w:id="204" w:name="_Toc480615845"/>
      <w:bookmarkStart w:id="205" w:name="_Toc2332623"/>
      <w:r w:rsidRPr="00830991">
        <w:rPr>
          <w:color w:val="auto"/>
          <w:sz w:val="20"/>
          <w:szCs w:val="20"/>
        </w:rPr>
        <w:t>Wykonanie robót</w:t>
      </w:r>
      <w:bookmarkEnd w:id="203"/>
      <w:bookmarkEnd w:id="204"/>
      <w:bookmarkEnd w:id="205"/>
      <w:r w:rsidRPr="00830991">
        <w:rPr>
          <w:color w:val="auto"/>
          <w:sz w:val="20"/>
          <w:szCs w:val="20"/>
        </w:rPr>
        <w:t xml:space="preserve"> </w:t>
      </w:r>
    </w:p>
    <w:p w14:paraId="3E25088E" w14:textId="77777777" w:rsidR="00830991" w:rsidRPr="00830991" w:rsidRDefault="00830991" w:rsidP="005132CA">
      <w:pPr>
        <w:pStyle w:val="Nagwek5"/>
        <w:numPr>
          <w:ilvl w:val="2"/>
          <w:numId w:val="66"/>
        </w:numPr>
        <w:spacing w:before="0"/>
        <w:ind w:firstLine="57"/>
        <w:jc w:val="both"/>
        <w:rPr>
          <w:color w:val="auto"/>
          <w:sz w:val="20"/>
          <w:szCs w:val="20"/>
        </w:rPr>
      </w:pPr>
      <w:bookmarkStart w:id="206" w:name="_Toc475521497"/>
      <w:bookmarkStart w:id="207" w:name="_Toc480615846"/>
      <w:bookmarkStart w:id="208" w:name="_Toc2332624"/>
      <w:r w:rsidRPr="00830991">
        <w:rPr>
          <w:color w:val="auto"/>
          <w:sz w:val="20"/>
          <w:szCs w:val="20"/>
        </w:rPr>
        <w:t>Roboty w zakresie rozbiórek</w:t>
      </w:r>
      <w:bookmarkEnd w:id="206"/>
      <w:bookmarkEnd w:id="207"/>
      <w:bookmarkEnd w:id="208"/>
      <w:r w:rsidRPr="00830991">
        <w:rPr>
          <w:color w:val="auto"/>
          <w:sz w:val="20"/>
          <w:szCs w:val="20"/>
        </w:rPr>
        <w:t xml:space="preserve"> </w:t>
      </w:r>
    </w:p>
    <w:p w14:paraId="2DC5FB6A" w14:textId="77777777" w:rsidR="00830991" w:rsidRPr="00830991" w:rsidRDefault="00830991" w:rsidP="005132CA">
      <w:pPr>
        <w:pStyle w:val="Akapitzlist"/>
        <w:numPr>
          <w:ilvl w:val="3"/>
          <w:numId w:val="66"/>
        </w:numPr>
        <w:spacing w:after="0"/>
        <w:ind w:firstLine="680"/>
        <w:rPr>
          <w:b/>
          <w:color w:val="auto"/>
          <w:sz w:val="20"/>
          <w:szCs w:val="20"/>
        </w:rPr>
      </w:pPr>
      <w:bookmarkStart w:id="209" w:name="_Toc475521498"/>
      <w:r w:rsidRPr="00830991">
        <w:rPr>
          <w:b/>
          <w:color w:val="auto"/>
          <w:sz w:val="20"/>
          <w:szCs w:val="20"/>
        </w:rPr>
        <w:t>Ogólne warunki wykonania robót</w:t>
      </w:r>
      <w:bookmarkEnd w:id="209"/>
      <w:r w:rsidRPr="00830991">
        <w:rPr>
          <w:b/>
          <w:color w:val="auto"/>
          <w:sz w:val="20"/>
          <w:szCs w:val="20"/>
        </w:rPr>
        <w:t xml:space="preserve"> </w:t>
      </w:r>
    </w:p>
    <w:p w14:paraId="1F4AE475" w14:textId="77777777" w:rsidR="00830991" w:rsidRPr="00830991" w:rsidRDefault="00830991" w:rsidP="00903142">
      <w:pPr>
        <w:spacing w:after="0"/>
        <w:ind w:left="-5" w:firstLine="572"/>
        <w:rPr>
          <w:color w:val="auto"/>
          <w:sz w:val="20"/>
          <w:szCs w:val="20"/>
        </w:rPr>
      </w:pPr>
      <w:r w:rsidRPr="00830991">
        <w:rPr>
          <w:color w:val="auto"/>
          <w:sz w:val="20"/>
          <w:szCs w:val="20"/>
        </w:rPr>
        <w:t>Podczas wykonywania prac rozbiórkowych i odcinania albo demontażu istniejących sieci należy zachować ostrożność. Konieczne jest prowadzenie Robót w taki sposób, aby nie wpływały na żadne prace prowadzone w sąsiedztwie. Każda szkoda powinna zostać naprawiona.</w:t>
      </w:r>
    </w:p>
    <w:p w14:paraId="172B12E8" w14:textId="77777777" w:rsidR="00830991" w:rsidRPr="00830991" w:rsidRDefault="00830991" w:rsidP="00903142">
      <w:pPr>
        <w:ind w:left="-5" w:firstLine="572"/>
        <w:rPr>
          <w:color w:val="auto"/>
          <w:sz w:val="20"/>
          <w:szCs w:val="20"/>
        </w:rPr>
      </w:pPr>
      <w:r w:rsidRPr="00830991">
        <w:rPr>
          <w:color w:val="auto"/>
          <w:sz w:val="20"/>
          <w:szCs w:val="20"/>
        </w:rPr>
        <w:t xml:space="preserve">Wykonawca powinien usuwać wszystkie materiały pozyskane podczas wykonywania prac rozbiórkowych, traktując je jako materiał stanowiący nadwyżkę, chyba że niniejszy punkt przewiduje inaczej. </w:t>
      </w:r>
    </w:p>
    <w:p w14:paraId="6A80FCCF" w14:textId="77777777" w:rsidR="00830991" w:rsidRPr="00830991" w:rsidRDefault="00830991" w:rsidP="00903142">
      <w:pPr>
        <w:ind w:left="-5" w:firstLine="572"/>
        <w:rPr>
          <w:color w:val="auto"/>
          <w:sz w:val="20"/>
          <w:szCs w:val="20"/>
        </w:rPr>
      </w:pPr>
      <w:r w:rsidRPr="00830991">
        <w:rPr>
          <w:color w:val="auto"/>
          <w:sz w:val="20"/>
          <w:szCs w:val="20"/>
        </w:rPr>
        <w:t xml:space="preserve">Wszystkie rury, osprzęt, zawory i inne materiały pozyskane z wyburzonych lub zdemontowanych konstrukcji i rurociągów, winny być, usunięte jako materiał stanowiący nadwyżkę na koszt i staraniem Wykonawcy </w:t>
      </w:r>
    </w:p>
    <w:p w14:paraId="716F89AE" w14:textId="77777777" w:rsidR="00830991" w:rsidRPr="00830991" w:rsidRDefault="00830991" w:rsidP="00903142">
      <w:pPr>
        <w:ind w:left="-5" w:firstLine="572"/>
        <w:rPr>
          <w:color w:val="auto"/>
          <w:sz w:val="20"/>
          <w:szCs w:val="20"/>
        </w:rPr>
      </w:pPr>
      <w:r w:rsidRPr="00830991">
        <w:rPr>
          <w:color w:val="auto"/>
          <w:sz w:val="20"/>
          <w:szCs w:val="20"/>
        </w:rPr>
        <w:t xml:space="preserve">W przypadku, gdy istniejący budynek, powierzchnia terenu, mur, ogrodzenie lub inny istniejący element zostaną naruszone lub uszkodzone, winny być w sposób trwały przywrócone do stanu pierwotnego, wykorzystując w tym celu materiały o zbliżonych i nie gorszych parametrach niż materiały, które pozostały w części nie zniszczonej. </w:t>
      </w:r>
    </w:p>
    <w:p w14:paraId="5F01DB69" w14:textId="77777777" w:rsidR="00830991" w:rsidRPr="00830991" w:rsidRDefault="00830991" w:rsidP="00903142">
      <w:pPr>
        <w:spacing w:after="29"/>
        <w:ind w:left="-5" w:firstLine="572"/>
        <w:rPr>
          <w:color w:val="auto"/>
          <w:sz w:val="20"/>
          <w:szCs w:val="20"/>
        </w:rPr>
      </w:pPr>
      <w:r w:rsidRPr="00830991">
        <w:rPr>
          <w:color w:val="auto"/>
          <w:sz w:val="20"/>
          <w:szCs w:val="20"/>
        </w:rPr>
        <w:t xml:space="preserve">Wymagania dotyczące wykonania robót są następujące: </w:t>
      </w:r>
    </w:p>
    <w:p w14:paraId="654B2714" w14:textId="77777777" w:rsidR="00830991" w:rsidRPr="00830991" w:rsidRDefault="00830991" w:rsidP="005132CA">
      <w:pPr>
        <w:numPr>
          <w:ilvl w:val="0"/>
          <w:numId w:val="21"/>
        </w:numPr>
        <w:spacing w:after="31"/>
        <w:rPr>
          <w:color w:val="auto"/>
          <w:sz w:val="20"/>
          <w:szCs w:val="20"/>
        </w:rPr>
      </w:pPr>
      <w:r w:rsidRPr="00830991">
        <w:rPr>
          <w:color w:val="auto"/>
          <w:sz w:val="20"/>
          <w:szCs w:val="20"/>
        </w:rPr>
        <w:t xml:space="preserve">roboty rozbiórkowe należy prowadzić ręcznie, przy użyciu narzędzi pneumatycznych, przez rozkuwanie lub zwalanie, </w:t>
      </w:r>
    </w:p>
    <w:p w14:paraId="0F27259A" w14:textId="77777777" w:rsidR="00830991" w:rsidRPr="00830991" w:rsidRDefault="00830991" w:rsidP="005132CA">
      <w:pPr>
        <w:numPr>
          <w:ilvl w:val="0"/>
          <w:numId w:val="21"/>
        </w:numPr>
        <w:spacing w:after="31"/>
        <w:rPr>
          <w:color w:val="auto"/>
          <w:sz w:val="20"/>
          <w:szCs w:val="20"/>
        </w:rPr>
      </w:pPr>
      <w:r w:rsidRPr="00830991">
        <w:rPr>
          <w:color w:val="auto"/>
          <w:sz w:val="20"/>
          <w:szCs w:val="20"/>
        </w:rPr>
        <w:t xml:space="preserve">elementy żelbetowe należy rozbijać za pomocą narzędzi pneumatycznych, przecinając zbrojenie palnikiem acetylenowym, </w:t>
      </w:r>
    </w:p>
    <w:p w14:paraId="6BDA37AB" w14:textId="77777777" w:rsidR="00830991" w:rsidRPr="00830991" w:rsidRDefault="00830991" w:rsidP="005132CA">
      <w:pPr>
        <w:numPr>
          <w:ilvl w:val="0"/>
          <w:numId w:val="21"/>
        </w:numPr>
        <w:spacing w:after="31"/>
        <w:rPr>
          <w:color w:val="auto"/>
          <w:sz w:val="20"/>
          <w:szCs w:val="20"/>
        </w:rPr>
      </w:pPr>
      <w:r w:rsidRPr="00830991">
        <w:rPr>
          <w:color w:val="auto"/>
          <w:sz w:val="20"/>
          <w:szCs w:val="20"/>
        </w:rPr>
        <w:t xml:space="preserve">nie należy prowadzić robót rozbiórkowych na zewnątrz w złych warunkach atmosferycznych: w czasie deszczu, opadów śniegu oraz silnych wiatrów, </w:t>
      </w:r>
    </w:p>
    <w:p w14:paraId="2D969A33" w14:textId="77777777" w:rsidR="00830991" w:rsidRPr="00830991" w:rsidRDefault="00830991" w:rsidP="005132CA">
      <w:pPr>
        <w:numPr>
          <w:ilvl w:val="0"/>
          <w:numId w:val="21"/>
        </w:numPr>
        <w:rPr>
          <w:color w:val="auto"/>
          <w:sz w:val="20"/>
          <w:szCs w:val="20"/>
        </w:rPr>
      </w:pPr>
      <w:r w:rsidRPr="00830991">
        <w:rPr>
          <w:color w:val="auto"/>
          <w:sz w:val="20"/>
          <w:szCs w:val="20"/>
        </w:rPr>
        <w:lastRenderedPageBreak/>
        <w:t xml:space="preserve">znajdujące się w pobliżu rozbieranych obiektów urządzenia i budowle należy zabezpieczyć przed uszkodzeniami, </w:t>
      </w:r>
    </w:p>
    <w:p w14:paraId="05A672C5" w14:textId="77777777" w:rsidR="00830991" w:rsidRPr="00830991" w:rsidRDefault="00830991" w:rsidP="00903142">
      <w:pPr>
        <w:ind w:left="-5" w:firstLine="572"/>
        <w:rPr>
          <w:color w:val="auto"/>
          <w:sz w:val="20"/>
          <w:szCs w:val="20"/>
        </w:rPr>
      </w:pPr>
      <w:r w:rsidRPr="00830991">
        <w:rPr>
          <w:color w:val="auto"/>
          <w:sz w:val="20"/>
          <w:szCs w:val="20"/>
        </w:rPr>
        <w:t xml:space="preserve">Rozbiórką rur wodociągowych z azbesto – cementowych oraz ich wywozem może zajmować się wyłącznie jednostka posiadająca stosowne pozwolenia na wytwarzanie i transport odpadów z grupy odpadów niebezpiecznych (materiał budowlany zawierający substancje niebezpieczne). Jeżeli Wykonawca nie posiada takowych uprawnień, na własny koszt jest zobowiązany podnająć stosowną firmę  </w:t>
      </w:r>
    </w:p>
    <w:p w14:paraId="5D8D93AE" w14:textId="77777777" w:rsidR="00830991" w:rsidRPr="00830991" w:rsidRDefault="00830991" w:rsidP="005132CA">
      <w:pPr>
        <w:pStyle w:val="Akapitzlist"/>
        <w:numPr>
          <w:ilvl w:val="3"/>
          <w:numId w:val="66"/>
        </w:numPr>
        <w:spacing w:after="0"/>
        <w:ind w:firstLine="680"/>
        <w:rPr>
          <w:b/>
          <w:color w:val="auto"/>
          <w:sz w:val="20"/>
          <w:szCs w:val="20"/>
        </w:rPr>
      </w:pPr>
      <w:bookmarkStart w:id="210" w:name="_Toc475521499"/>
      <w:r w:rsidRPr="00830991">
        <w:rPr>
          <w:b/>
          <w:color w:val="auto"/>
          <w:sz w:val="20"/>
          <w:szCs w:val="20"/>
        </w:rPr>
        <w:t>Rozbiórka istniejących sieci</w:t>
      </w:r>
      <w:bookmarkEnd w:id="210"/>
      <w:r w:rsidRPr="00830991">
        <w:rPr>
          <w:b/>
          <w:color w:val="auto"/>
          <w:sz w:val="20"/>
          <w:szCs w:val="20"/>
        </w:rPr>
        <w:t xml:space="preserve">  </w:t>
      </w:r>
    </w:p>
    <w:p w14:paraId="1B67692F" w14:textId="77777777" w:rsidR="00830991" w:rsidRPr="00830991" w:rsidRDefault="00830991" w:rsidP="00903142">
      <w:pPr>
        <w:spacing w:after="0"/>
        <w:ind w:left="-5" w:firstLine="572"/>
        <w:rPr>
          <w:color w:val="auto"/>
          <w:sz w:val="20"/>
          <w:szCs w:val="20"/>
        </w:rPr>
      </w:pPr>
      <w:r w:rsidRPr="00830991">
        <w:rPr>
          <w:color w:val="auto"/>
          <w:sz w:val="20"/>
          <w:szCs w:val="20"/>
        </w:rPr>
        <w:t>Do rozbiórki sieci sanitarnych można przystąpić dopiero po stwierdzeniu, że wszystkie te instalacje zostały odłączone od sieci miejskich przez pracowników właściwych instytucji.</w:t>
      </w:r>
    </w:p>
    <w:p w14:paraId="693AE3EC" w14:textId="77777777" w:rsidR="00830991" w:rsidRPr="00307782" w:rsidRDefault="00830991" w:rsidP="00903142">
      <w:pPr>
        <w:spacing w:after="0"/>
        <w:ind w:left="-5" w:firstLine="572"/>
        <w:rPr>
          <w:color w:val="auto"/>
          <w:sz w:val="20"/>
          <w:szCs w:val="20"/>
        </w:rPr>
      </w:pPr>
      <w:r w:rsidRPr="00307782">
        <w:rPr>
          <w:color w:val="auto"/>
          <w:sz w:val="20"/>
          <w:szCs w:val="20"/>
        </w:rPr>
        <w:t xml:space="preserve">Demontaż instalacji powinni wykonywać robotnicy odpowiednich specjalności.  </w:t>
      </w:r>
    </w:p>
    <w:p w14:paraId="1346C940" w14:textId="77777777" w:rsidR="00830991" w:rsidRPr="00307782" w:rsidRDefault="00830991" w:rsidP="0080412E">
      <w:pPr>
        <w:spacing w:after="0"/>
        <w:ind w:left="-5" w:firstLine="572"/>
        <w:rPr>
          <w:color w:val="auto"/>
          <w:sz w:val="20"/>
          <w:szCs w:val="20"/>
        </w:rPr>
      </w:pPr>
      <w:r w:rsidRPr="00307782">
        <w:rPr>
          <w:color w:val="auto"/>
          <w:sz w:val="20"/>
          <w:szCs w:val="20"/>
        </w:rPr>
        <w:t xml:space="preserve">Gruz i materiały drobnicowe należy usuwać z rejonu robót na bieżąco i wywozić w miejsce stałego składowania lub utylizacji z uwzględnieniem kosztów utylizacji. </w:t>
      </w:r>
    </w:p>
    <w:p w14:paraId="1DA36109" w14:textId="6ADBF0F1" w:rsidR="00830991" w:rsidRPr="00307782" w:rsidRDefault="00830991" w:rsidP="0080412E">
      <w:pPr>
        <w:spacing w:after="0"/>
        <w:ind w:left="-5" w:firstLine="572"/>
        <w:rPr>
          <w:color w:val="auto"/>
          <w:sz w:val="20"/>
          <w:szCs w:val="20"/>
        </w:rPr>
      </w:pPr>
      <w:r w:rsidRPr="00307782">
        <w:rPr>
          <w:color w:val="auto"/>
          <w:sz w:val="20"/>
          <w:szCs w:val="20"/>
        </w:rPr>
        <w:t xml:space="preserve">Przewiduje się </w:t>
      </w:r>
      <w:r w:rsidR="00C36FBF" w:rsidRPr="00307782">
        <w:rPr>
          <w:color w:val="auto"/>
          <w:sz w:val="20"/>
          <w:szCs w:val="20"/>
        </w:rPr>
        <w:t>demontaż</w:t>
      </w:r>
      <w:r w:rsidRPr="00307782">
        <w:rPr>
          <w:color w:val="auto"/>
          <w:sz w:val="20"/>
          <w:szCs w:val="20"/>
        </w:rPr>
        <w:t xml:space="preserve"> sieci wodociągowej </w:t>
      </w:r>
      <w:r w:rsidR="00C36FBF" w:rsidRPr="00307782">
        <w:rPr>
          <w:color w:val="auto"/>
          <w:sz w:val="20"/>
          <w:szCs w:val="20"/>
        </w:rPr>
        <w:t xml:space="preserve">poprzez wydobycie i utylizację </w:t>
      </w:r>
      <w:r w:rsidR="0080412E" w:rsidRPr="00307782">
        <w:rPr>
          <w:color w:val="auto"/>
          <w:sz w:val="20"/>
          <w:szCs w:val="20"/>
        </w:rPr>
        <w:t>zgodnie z zakresem zawartym w dokumentacji projektowej.</w:t>
      </w:r>
    </w:p>
    <w:p w14:paraId="1FCE665F" w14:textId="77777777" w:rsidR="00830991" w:rsidRPr="00307782" w:rsidRDefault="00830991" w:rsidP="005132CA">
      <w:pPr>
        <w:pStyle w:val="Akapitzlist"/>
        <w:numPr>
          <w:ilvl w:val="3"/>
          <w:numId w:val="66"/>
        </w:numPr>
        <w:spacing w:after="0"/>
        <w:ind w:firstLine="680"/>
        <w:rPr>
          <w:b/>
          <w:color w:val="auto"/>
          <w:sz w:val="20"/>
          <w:szCs w:val="20"/>
        </w:rPr>
      </w:pPr>
      <w:bookmarkStart w:id="211" w:name="_Toc475521500"/>
      <w:r w:rsidRPr="00307782">
        <w:rPr>
          <w:b/>
          <w:color w:val="auto"/>
          <w:sz w:val="20"/>
          <w:szCs w:val="20"/>
        </w:rPr>
        <w:t>Rozbiórka nawierzchni</w:t>
      </w:r>
      <w:bookmarkEnd w:id="211"/>
      <w:r w:rsidRPr="00307782">
        <w:rPr>
          <w:b/>
          <w:color w:val="auto"/>
          <w:sz w:val="20"/>
          <w:szCs w:val="20"/>
        </w:rPr>
        <w:t xml:space="preserve">  </w:t>
      </w:r>
    </w:p>
    <w:p w14:paraId="4C3A04A8" w14:textId="77777777" w:rsidR="00830991" w:rsidRPr="00307782" w:rsidRDefault="00830991" w:rsidP="0080412E">
      <w:pPr>
        <w:spacing w:after="0"/>
        <w:ind w:left="-5" w:firstLine="572"/>
        <w:rPr>
          <w:color w:val="auto"/>
          <w:sz w:val="20"/>
          <w:szCs w:val="20"/>
        </w:rPr>
      </w:pPr>
      <w:r w:rsidRPr="00307782">
        <w:rPr>
          <w:color w:val="auto"/>
          <w:sz w:val="20"/>
          <w:szCs w:val="20"/>
        </w:rPr>
        <w:t xml:space="preserve">Nawierzchnie rozebrać należy poprzez frezowanie, wyłamanie ręczne lub mechaniczne. Kostkę należy przesortować i odrzucić na pobocze oraz ułożyć w stosy. Podsypkę należy rozebrać, a gruz odrzucić na pobocze i ułożyć w stosy. Gruz betonowy i/lub asfaltobetonowy oraz destruktowy należy wywieźć.  </w:t>
      </w:r>
    </w:p>
    <w:p w14:paraId="68D17912" w14:textId="77777777" w:rsidR="00830991" w:rsidRPr="00307782" w:rsidRDefault="00830991" w:rsidP="0080412E">
      <w:pPr>
        <w:ind w:left="-5" w:firstLine="572"/>
        <w:rPr>
          <w:color w:val="auto"/>
          <w:sz w:val="20"/>
          <w:szCs w:val="20"/>
        </w:rPr>
      </w:pPr>
      <w:r w:rsidRPr="00307782">
        <w:rPr>
          <w:color w:val="auto"/>
          <w:sz w:val="20"/>
          <w:szCs w:val="20"/>
        </w:rPr>
        <w:t xml:space="preserve">Krawężniki, obrzeża, trylinkę należy odkopać, wyjąć i oczyścić, podsypkę zerwać a gruz odrzucić na pobocze i ułożyć w stosy. Gruz wywieźć. Materiał nadający się do ponownego wbudowania wykorzystać przy odtworzeniu krawężników lub obrzeży. </w:t>
      </w:r>
    </w:p>
    <w:p w14:paraId="471E91CA" w14:textId="77777777" w:rsidR="00830991" w:rsidRPr="00307782" w:rsidRDefault="00830991" w:rsidP="0080412E">
      <w:pPr>
        <w:ind w:left="-5" w:firstLine="572"/>
        <w:rPr>
          <w:color w:val="auto"/>
          <w:sz w:val="20"/>
          <w:szCs w:val="20"/>
        </w:rPr>
      </w:pPr>
      <w:r w:rsidRPr="00307782">
        <w:rPr>
          <w:color w:val="auto"/>
          <w:sz w:val="20"/>
          <w:szCs w:val="20"/>
        </w:rPr>
        <w:t xml:space="preserve">Ławy spod krawężników należy wyłamać ręcznie lub mechanicznie, gruz odrzucić na pobocze i ułożyć w stosy i wywieźć. </w:t>
      </w:r>
    </w:p>
    <w:p w14:paraId="7ACBBB96" w14:textId="77777777" w:rsidR="00830991" w:rsidRPr="00307782" w:rsidRDefault="00830991" w:rsidP="0080412E">
      <w:pPr>
        <w:spacing w:after="0"/>
        <w:ind w:left="-5" w:firstLine="572"/>
        <w:rPr>
          <w:color w:val="auto"/>
          <w:sz w:val="20"/>
          <w:szCs w:val="20"/>
        </w:rPr>
      </w:pPr>
      <w:r w:rsidRPr="00307782">
        <w:rPr>
          <w:color w:val="auto"/>
          <w:sz w:val="20"/>
          <w:szCs w:val="20"/>
        </w:rPr>
        <w:t>Płytki chodnikowe należy wyjąć i oczyścić, podsypkę zerwać a gruz odrzucić na pobocze i   łożyć w stosy. Gruz wywieźć, a materiał nadający się do ponownego wbudowania wykorzystać przy odtworzeniu chodników.</w:t>
      </w:r>
    </w:p>
    <w:p w14:paraId="74E85516" w14:textId="77777777" w:rsidR="00830991" w:rsidRPr="00307782" w:rsidRDefault="00830991" w:rsidP="005132CA">
      <w:pPr>
        <w:pStyle w:val="Nagwek3"/>
        <w:numPr>
          <w:ilvl w:val="1"/>
          <w:numId w:val="66"/>
        </w:numPr>
        <w:spacing w:before="0"/>
        <w:ind w:hanging="340"/>
        <w:jc w:val="both"/>
        <w:rPr>
          <w:color w:val="auto"/>
          <w:sz w:val="20"/>
          <w:szCs w:val="20"/>
        </w:rPr>
      </w:pPr>
      <w:bookmarkStart w:id="212" w:name="_Toc475521501"/>
      <w:bookmarkStart w:id="213" w:name="_Toc480615847"/>
      <w:bookmarkStart w:id="214" w:name="_Toc2332625"/>
      <w:r w:rsidRPr="00307782">
        <w:rPr>
          <w:color w:val="auto"/>
          <w:sz w:val="20"/>
          <w:szCs w:val="20"/>
        </w:rPr>
        <w:t>Kontrola jakości</w:t>
      </w:r>
      <w:bookmarkEnd w:id="212"/>
      <w:bookmarkEnd w:id="213"/>
      <w:bookmarkEnd w:id="214"/>
      <w:r w:rsidRPr="00307782">
        <w:rPr>
          <w:color w:val="auto"/>
          <w:sz w:val="20"/>
          <w:szCs w:val="20"/>
        </w:rPr>
        <w:t xml:space="preserve"> </w:t>
      </w:r>
    </w:p>
    <w:p w14:paraId="101526E7" w14:textId="77777777" w:rsidR="00830991" w:rsidRPr="00307782" w:rsidRDefault="00830991" w:rsidP="0080412E">
      <w:pPr>
        <w:spacing w:after="0" w:line="288" w:lineRule="auto"/>
        <w:ind w:left="0" w:firstLine="567"/>
        <w:rPr>
          <w:rFonts w:cs="Tahoma"/>
          <w:color w:val="auto"/>
          <w:sz w:val="20"/>
          <w:szCs w:val="20"/>
        </w:rPr>
      </w:pPr>
      <w:r w:rsidRPr="00307782">
        <w:rPr>
          <w:rFonts w:cs="Tahoma"/>
          <w:color w:val="auto"/>
          <w:sz w:val="20"/>
          <w:szCs w:val="20"/>
        </w:rPr>
        <w:t>W związku z tym, że Zamawiający posiada Zintegrowany System Zarządzania wdrożony w oparciu o normy: PN-EN ISO 9001:2009, PN-EN ISO 14000:2005, PN-EN 18001:2004 Strony Umowy zobowiązują się do stosowania wymagań wymienionych norm w zakresie wzajemnej współpracy wynikającej z niniejszej Umowy.</w:t>
      </w:r>
    </w:p>
    <w:p w14:paraId="168233C7" w14:textId="77777777" w:rsidR="00830991" w:rsidRPr="00307782" w:rsidRDefault="00830991" w:rsidP="005132CA">
      <w:pPr>
        <w:pStyle w:val="Nagwek3"/>
        <w:numPr>
          <w:ilvl w:val="1"/>
          <w:numId w:val="66"/>
        </w:numPr>
        <w:spacing w:before="0"/>
        <w:ind w:hanging="340"/>
        <w:jc w:val="both"/>
        <w:rPr>
          <w:color w:val="auto"/>
          <w:sz w:val="20"/>
          <w:szCs w:val="20"/>
        </w:rPr>
      </w:pPr>
      <w:bookmarkStart w:id="215" w:name="_Toc475521502"/>
      <w:bookmarkStart w:id="216" w:name="_Toc480615848"/>
      <w:bookmarkStart w:id="217" w:name="_Toc2332626"/>
      <w:r w:rsidRPr="00307782">
        <w:rPr>
          <w:color w:val="auto"/>
          <w:sz w:val="20"/>
          <w:szCs w:val="20"/>
        </w:rPr>
        <w:t>Obmiar robót</w:t>
      </w:r>
      <w:bookmarkEnd w:id="215"/>
      <w:bookmarkEnd w:id="216"/>
      <w:bookmarkEnd w:id="217"/>
      <w:r w:rsidRPr="00307782">
        <w:rPr>
          <w:color w:val="auto"/>
          <w:sz w:val="20"/>
          <w:szCs w:val="20"/>
        </w:rPr>
        <w:t xml:space="preserve">  </w:t>
      </w:r>
    </w:p>
    <w:p w14:paraId="1C091430" w14:textId="77777777" w:rsidR="00830991" w:rsidRPr="00307782" w:rsidRDefault="00830991" w:rsidP="0080412E">
      <w:pPr>
        <w:spacing w:after="0"/>
        <w:ind w:left="-5" w:firstLine="572"/>
        <w:rPr>
          <w:color w:val="auto"/>
          <w:sz w:val="20"/>
          <w:szCs w:val="20"/>
        </w:rPr>
      </w:pPr>
      <w:r w:rsidRPr="00307782">
        <w:rPr>
          <w:color w:val="auto"/>
          <w:sz w:val="20"/>
          <w:szCs w:val="20"/>
        </w:rPr>
        <w:t xml:space="preserve">Jednostki obmiarowe:  </w:t>
      </w:r>
    </w:p>
    <w:p w14:paraId="23584670" w14:textId="77777777" w:rsidR="00830991" w:rsidRPr="00307782" w:rsidRDefault="00830991" w:rsidP="005132CA">
      <w:pPr>
        <w:numPr>
          <w:ilvl w:val="0"/>
          <w:numId w:val="22"/>
        </w:numPr>
        <w:spacing w:after="0"/>
        <w:rPr>
          <w:color w:val="auto"/>
          <w:sz w:val="20"/>
          <w:szCs w:val="20"/>
        </w:rPr>
      </w:pPr>
      <w:r w:rsidRPr="00307782">
        <w:rPr>
          <w:b/>
          <w:color w:val="auto"/>
          <w:sz w:val="20"/>
          <w:szCs w:val="20"/>
        </w:rPr>
        <w:t>m</w:t>
      </w:r>
      <w:r w:rsidRPr="00307782">
        <w:rPr>
          <w:b/>
          <w:color w:val="auto"/>
          <w:sz w:val="20"/>
          <w:szCs w:val="20"/>
          <w:vertAlign w:val="superscript"/>
        </w:rPr>
        <w:t>2</w:t>
      </w:r>
      <w:r w:rsidRPr="00307782">
        <w:rPr>
          <w:color w:val="auto"/>
          <w:sz w:val="20"/>
          <w:szCs w:val="20"/>
        </w:rPr>
        <w:t xml:space="preserve"> – dla rozbiórek chodników, nawierzchni drogowych i podbudów,  </w:t>
      </w:r>
    </w:p>
    <w:p w14:paraId="0C92F7BB" w14:textId="77777777" w:rsidR="00830991" w:rsidRPr="00307782" w:rsidRDefault="00830991" w:rsidP="005132CA">
      <w:pPr>
        <w:numPr>
          <w:ilvl w:val="0"/>
          <w:numId w:val="22"/>
        </w:numPr>
        <w:spacing w:after="0"/>
        <w:rPr>
          <w:color w:val="auto"/>
          <w:sz w:val="20"/>
          <w:szCs w:val="20"/>
        </w:rPr>
      </w:pPr>
      <w:r w:rsidRPr="00307782">
        <w:rPr>
          <w:b/>
          <w:color w:val="auto"/>
          <w:sz w:val="20"/>
          <w:szCs w:val="20"/>
        </w:rPr>
        <w:t>mb</w:t>
      </w:r>
      <w:r w:rsidRPr="00307782">
        <w:rPr>
          <w:color w:val="auto"/>
          <w:sz w:val="20"/>
          <w:szCs w:val="20"/>
        </w:rPr>
        <w:t xml:space="preserve"> – dla rozbiórek krawężników i obrzeży,  </w:t>
      </w:r>
    </w:p>
    <w:p w14:paraId="2B2E4810" w14:textId="03FE0BD2" w:rsidR="00830991" w:rsidRPr="00307782" w:rsidRDefault="00830991" w:rsidP="00345511">
      <w:pPr>
        <w:numPr>
          <w:ilvl w:val="0"/>
          <w:numId w:val="22"/>
        </w:numPr>
        <w:spacing w:after="0"/>
        <w:rPr>
          <w:b/>
          <w:color w:val="auto"/>
          <w:sz w:val="20"/>
          <w:szCs w:val="20"/>
        </w:rPr>
      </w:pPr>
      <w:r w:rsidRPr="00307782">
        <w:rPr>
          <w:b/>
          <w:color w:val="auto"/>
          <w:sz w:val="20"/>
          <w:szCs w:val="20"/>
        </w:rPr>
        <w:t>mb</w:t>
      </w:r>
      <w:r w:rsidRPr="00307782">
        <w:rPr>
          <w:color w:val="auto"/>
          <w:sz w:val="20"/>
          <w:szCs w:val="20"/>
        </w:rPr>
        <w:t xml:space="preserve"> – dla demontażu i utylizacji rur wodociągowych, w tym azbesto-cementowych, </w:t>
      </w:r>
    </w:p>
    <w:p w14:paraId="298F5346" w14:textId="77777777" w:rsidR="00830991" w:rsidRPr="00307782" w:rsidRDefault="00830991" w:rsidP="005132CA">
      <w:pPr>
        <w:numPr>
          <w:ilvl w:val="0"/>
          <w:numId w:val="22"/>
        </w:numPr>
        <w:spacing w:after="0"/>
        <w:rPr>
          <w:b/>
          <w:color w:val="auto"/>
          <w:sz w:val="20"/>
          <w:szCs w:val="20"/>
        </w:rPr>
      </w:pPr>
      <w:r w:rsidRPr="00307782">
        <w:rPr>
          <w:b/>
          <w:color w:val="auto"/>
          <w:sz w:val="20"/>
          <w:szCs w:val="20"/>
        </w:rPr>
        <w:t>kpl</w:t>
      </w:r>
      <w:r w:rsidRPr="00307782">
        <w:rPr>
          <w:color w:val="auto"/>
          <w:sz w:val="20"/>
          <w:szCs w:val="20"/>
        </w:rPr>
        <w:t xml:space="preserve"> – dla demontażu armatury i węzłów hydrantowych na nieczynnym wodociągu.</w:t>
      </w:r>
    </w:p>
    <w:p w14:paraId="7A7A6683" w14:textId="77777777" w:rsidR="00830991" w:rsidRPr="00307782" w:rsidRDefault="00830991" w:rsidP="005132CA">
      <w:pPr>
        <w:pStyle w:val="Nagwek3"/>
        <w:numPr>
          <w:ilvl w:val="1"/>
          <w:numId w:val="66"/>
        </w:numPr>
        <w:spacing w:before="0"/>
        <w:ind w:hanging="340"/>
        <w:jc w:val="both"/>
        <w:rPr>
          <w:color w:val="auto"/>
          <w:sz w:val="20"/>
          <w:szCs w:val="20"/>
        </w:rPr>
      </w:pPr>
      <w:bookmarkStart w:id="218" w:name="_Toc475521503"/>
      <w:bookmarkStart w:id="219" w:name="_Toc480615849"/>
      <w:bookmarkStart w:id="220" w:name="_Toc2332627"/>
      <w:r w:rsidRPr="00307782">
        <w:rPr>
          <w:color w:val="auto"/>
          <w:sz w:val="20"/>
          <w:szCs w:val="20"/>
        </w:rPr>
        <w:t>Odbiór robót</w:t>
      </w:r>
      <w:bookmarkEnd w:id="218"/>
      <w:bookmarkEnd w:id="219"/>
      <w:bookmarkEnd w:id="220"/>
      <w:r w:rsidRPr="00307782">
        <w:rPr>
          <w:color w:val="auto"/>
          <w:sz w:val="20"/>
          <w:szCs w:val="20"/>
        </w:rPr>
        <w:t xml:space="preserve"> </w:t>
      </w:r>
    </w:p>
    <w:p w14:paraId="44BBB7BC" w14:textId="77777777" w:rsidR="00830991" w:rsidRPr="00307782" w:rsidRDefault="00830991" w:rsidP="0080412E">
      <w:pPr>
        <w:spacing w:after="0" w:line="240" w:lineRule="auto"/>
        <w:ind w:left="-15" w:right="-9" w:firstLine="582"/>
        <w:rPr>
          <w:color w:val="auto"/>
          <w:sz w:val="20"/>
          <w:szCs w:val="20"/>
        </w:rPr>
      </w:pPr>
      <w:r w:rsidRPr="00307782">
        <w:rPr>
          <w:color w:val="auto"/>
          <w:sz w:val="20"/>
          <w:szCs w:val="20"/>
        </w:rPr>
        <w:t xml:space="preserve">Celem odbioru robót jest protokolarne dokonanie finalnej oceny rzeczywistego wykonania robót w odniesieniu do ich jakości kompletności oraz zgodności z dokumentami kontraktowymi. </w:t>
      </w:r>
    </w:p>
    <w:p w14:paraId="708482C8" w14:textId="77777777" w:rsidR="00830991" w:rsidRPr="00307782" w:rsidRDefault="00830991" w:rsidP="005132CA">
      <w:pPr>
        <w:pStyle w:val="Nagwek3"/>
        <w:numPr>
          <w:ilvl w:val="1"/>
          <w:numId w:val="66"/>
        </w:numPr>
        <w:spacing w:before="0"/>
        <w:ind w:hanging="340"/>
        <w:jc w:val="both"/>
        <w:rPr>
          <w:color w:val="auto"/>
          <w:sz w:val="20"/>
          <w:szCs w:val="20"/>
        </w:rPr>
      </w:pPr>
      <w:bookmarkStart w:id="221" w:name="_Toc475521504"/>
      <w:bookmarkStart w:id="222" w:name="_Toc480615850"/>
      <w:bookmarkStart w:id="223" w:name="_Toc2332628"/>
      <w:r w:rsidRPr="00307782">
        <w:rPr>
          <w:color w:val="auto"/>
          <w:sz w:val="20"/>
          <w:szCs w:val="20"/>
        </w:rPr>
        <w:t>Płatności</w:t>
      </w:r>
      <w:bookmarkEnd w:id="221"/>
      <w:bookmarkEnd w:id="222"/>
      <w:bookmarkEnd w:id="223"/>
      <w:r w:rsidRPr="00307782">
        <w:rPr>
          <w:color w:val="auto"/>
          <w:sz w:val="20"/>
          <w:szCs w:val="20"/>
        </w:rPr>
        <w:t xml:space="preserve"> </w:t>
      </w:r>
    </w:p>
    <w:p w14:paraId="269A2A8B" w14:textId="77777777" w:rsidR="00830991" w:rsidRPr="00307782" w:rsidRDefault="00830991" w:rsidP="0080412E">
      <w:pPr>
        <w:spacing w:after="0" w:line="240" w:lineRule="auto"/>
        <w:ind w:left="-15" w:right="-9" w:firstLine="582"/>
        <w:rPr>
          <w:color w:val="auto"/>
          <w:sz w:val="20"/>
          <w:szCs w:val="20"/>
        </w:rPr>
      </w:pPr>
      <w:r w:rsidRPr="00307782">
        <w:rPr>
          <w:color w:val="auto"/>
          <w:sz w:val="20"/>
          <w:szCs w:val="20"/>
        </w:rPr>
        <w:t xml:space="preserve">Cena jednostkowa pozycji przedmiarowych będzie obejmować wszystkie prace towarzyszące i roboty tymczasowe oraz wszelkie inne koszty konieczne do kompletnego wykonania pozycji przedmiarowych. </w:t>
      </w:r>
    </w:p>
    <w:p w14:paraId="035EE1F4" w14:textId="0F062C30" w:rsidR="00830991" w:rsidRPr="00307782" w:rsidRDefault="00830991" w:rsidP="0080412E">
      <w:pPr>
        <w:spacing w:after="0"/>
        <w:ind w:left="-5" w:firstLine="5"/>
        <w:rPr>
          <w:color w:val="auto"/>
          <w:sz w:val="20"/>
          <w:szCs w:val="20"/>
        </w:rPr>
      </w:pPr>
      <w:r w:rsidRPr="00307782">
        <w:rPr>
          <w:b/>
          <w:color w:val="auto"/>
          <w:sz w:val="20"/>
          <w:szCs w:val="20"/>
        </w:rPr>
        <w:t>1 m</w:t>
      </w:r>
      <w:r w:rsidRPr="00307782">
        <w:rPr>
          <w:b/>
          <w:color w:val="auto"/>
          <w:sz w:val="20"/>
          <w:szCs w:val="20"/>
          <w:vertAlign w:val="superscript"/>
        </w:rPr>
        <w:t>2</w:t>
      </w:r>
      <w:r w:rsidRPr="00307782">
        <w:rPr>
          <w:color w:val="auto"/>
          <w:sz w:val="20"/>
          <w:szCs w:val="20"/>
        </w:rPr>
        <w:t xml:space="preserve"> rozbiórek chodników</w:t>
      </w:r>
      <w:r w:rsidR="004D2EF6" w:rsidRPr="00307782">
        <w:rPr>
          <w:color w:val="auto"/>
          <w:sz w:val="20"/>
          <w:szCs w:val="20"/>
        </w:rPr>
        <w:t xml:space="preserve"> z kostki betonowej</w:t>
      </w:r>
      <w:r w:rsidR="00776481" w:rsidRPr="00307782">
        <w:rPr>
          <w:color w:val="auto"/>
          <w:sz w:val="20"/>
          <w:szCs w:val="20"/>
        </w:rPr>
        <w:t xml:space="preserve"> </w:t>
      </w:r>
      <w:r w:rsidRPr="00307782">
        <w:rPr>
          <w:color w:val="auto"/>
          <w:sz w:val="20"/>
          <w:szCs w:val="20"/>
        </w:rPr>
        <w:t>obejmuj</w:t>
      </w:r>
      <w:r w:rsidR="00100051" w:rsidRPr="00307782">
        <w:rPr>
          <w:color w:val="auto"/>
          <w:sz w:val="20"/>
          <w:szCs w:val="20"/>
        </w:rPr>
        <w:t>e</w:t>
      </w:r>
      <w:r w:rsidRPr="00307782">
        <w:rPr>
          <w:color w:val="auto"/>
          <w:sz w:val="20"/>
          <w:szCs w:val="20"/>
        </w:rPr>
        <w:t xml:space="preserve">: </w:t>
      </w:r>
    </w:p>
    <w:p w14:paraId="6A0EFDBE" w14:textId="4DA9FAFE" w:rsidR="00830991" w:rsidRPr="00307782" w:rsidRDefault="00830991" w:rsidP="005132CA">
      <w:pPr>
        <w:numPr>
          <w:ilvl w:val="0"/>
          <w:numId w:val="23"/>
        </w:numPr>
        <w:spacing w:after="0"/>
        <w:rPr>
          <w:color w:val="auto"/>
          <w:sz w:val="20"/>
          <w:szCs w:val="20"/>
        </w:rPr>
      </w:pPr>
      <w:r w:rsidRPr="00307782">
        <w:rPr>
          <w:color w:val="auto"/>
          <w:sz w:val="20"/>
          <w:szCs w:val="20"/>
        </w:rPr>
        <w:t xml:space="preserve">rozbiórkę </w:t>
      </w:r>
      <w:r w:rsidR="004D2EF6" w:rsidRPr="00307782">
        <w:rPr>
          <w:color w:val="auto"/>
          <w:sz w:val="20"/>
          <w:szCs w:val="20"/>
        </w:rPr>
        <w:t>kostki betonowej na podsypce piaskowej (polbruk) o gr. 5 cm</w:t>
      </w:r>
      <w:r w:rsidRPr="00307782">
        <w:rPr>
          <w:color w:val="auto"/>
          <w:sz w:val="20"/>
          <w:szCs w:val="20"/>
        </w:rPr>
        <w:t xml:space="preserve">, </w:t>
      </w:r>
    </w:p>
    <w:p w14:paraId="5C295363" w14:textId="77777777" w:rsidR="00830991" w:rsidRPr="00307782" w:rsidRDefault="00830991" w:rsidP="005132CA">
      <w:pPr>
        <w:numPr>
          <w:ilvl w:val="0"/>
          <w:numId w:val="23"/>
        </w:numPr>
        <w:spacing w:after="0"/>
        <w:rPr>
          <w:color w:val="auto"/>
          <w:sz w:val="20"/>
          <w:szCs w:val="20"/>
        </w:rPr>
      </w:pPr>
      <w:r w:rsidRPr="00307782">
        <w:rPr>
          <w:color w:val="auto"/>
          <w:sz w:val="20"/>
          <w:szCs w:val="20"/>
        </w:rPr>
        <w:t xml:space="preserve">selekcję materiałów przewidzianych do ponownego zastosowania jeśli takie będą i składowanie w wyznaczonych miejscach, </w:t>
      </w:r>
    </w:p>
    <w:p w14:paraId="3870F659" w14:textId="77777777" w:rsidR="00830991" w:rsidRPr="00307782" w:rsidRDefault="00830991" w:rsidP="005132CA">
      <w:pPr>
        <w:numPr>
          <w:ilvl w:val="0"/>
          <w:numId w:val="23"/>
        </w:numPr>
        <w:spacing w:after="0"/>
        <w:rPr>
          <w:color w:val="auto"/>
          <w:sz w:val="20"/>
          <w:szCs w:val="20"/>
        </w:rPr>
      </w:pPr>
      <w:r w:rsidRPr="00307782">
        <w:rPr>
          <w:color w:val="auto"/>
          <w:sz w:val="20"/>
          <w:szCs w:val="20"/>
        </w:rPr>
        <w:t xml:space="preserve">oczyszczenie demontowanych elementów przewidzianych do ponownego zastosowania, </w:t>
      </w:r>
    </w:p>
    <w:p w14:paraId="60A7980F" w14:textId="77777777" w:rsidR="00830991" w:rsidRPr="00307782" w:rsidRDefault="00830991" w:rsidP="005132CA">
      <w:pPr>
        <w:numPr>
          <w:ilvl w:val="0"/>
          <w:numId w:val="23"/>
        </w:numPr>
        <w:spacing w:after="0"/>
        <w:rPr>
          <w:color w:val="auto"/>
          <w:sz w:val="20"/>
          <w:szCs w:val="20"/>
        </w:rPr>
      </w:pPr>
      <w:r w:rsidRPr="00307782">
        <w:rPr>
          <w:color w:val="auto"/>
          <w:sz w:val="20"/>
          <w:szCs w:val="20"/>
        </w:rPr>
        <w:t xml:space="preserve">transport wewnętrzny materiałów z rozbiórki i usunięcie ich na zewnątrz obiektów, </w:t>
      </w:r>
    </w:p>
    <w:p w14:paraId="18816E97" w14:textId="77777777" w:rsidR="00830991" w:rsidRPr="00307782" w:rsidRDefault="00830991" w:rsidP="005132CA">
      <w:pPr>
        <w:numPr>
          <w:ilvl w:val="0"/>
          <w:numId w:val="23"/>
        </w:numPr>
        <w:spacing w:after="0"/>
        <w:rPr>
          <w:color w:val="auto"/>
          <w:sz w:val="20"/>
          <w:szCs w:val="20"/>
        </w:rPr>
      </w:pPr>
      <w:r w:rsidRPr="00307782">
        <w:rPr>
          <w:color w:val="auto"/>
          <w:sz w:val="20"/>
          <w:szCs w:val="20"/>
        </w:rPr>
        <w:t xml:space="preserve">niezbędne rozdrabnianie, segregowanie, sortowanie i układanie materiałów z rozbiórki, </w:t>
      </w:r>
    </w:p>
    <w:p w14:paraId="387C42FD" w14:textId="77777777" w:rsidR="00830991" w:rsidRPr="00307782" w:rsidRDefault="00830991" w:rsidP="005132CA">
      <w:pPr>
        <w:numPr>
          <w:ilvl w:val="0"/>
          <w:numId w:val="23"/>
        </w:numPr>
        <w:spacing w:after="0"/>
        <w:rPr>
          <w:color w:val="auto"/>
          <w:sz w:val="20"/>
          <w:szCs w:val="20"/>
        </w:rPr>
      </w:pPr>
      <w:r w:rsidRPr="00307782">
        <w:rPr>
          <w:color w:val="auto"/>
          <w:sz w:val="20"/>
          <w:szCs w:val="20"/>
        </w:rPr>
        <w:t xml:space="preserve">składowanie materiałów z rozbiórki, oczyszczenie ich, segregowanie, pryzmowanie lub układanie w stosy, </w:t>
      </w:r>
    </w:p>
    <w:p w14:paraId="1222BD3A" w14:textId="77777777" w:rsidR="00830991" w:rsidRPr="00307782" w:rsidRDefault="00830991" w:rsidP="005132CA">
      <w:pPr>
        <w:numPr>
          <w:ilvl w:val="0"/>
          <w:numId w:val="23"/>
        </w:numPr>
        <w:spacing w:after="0"/>
        <w:rPr>
          <w:color w:val="auto"/>
          <w:sz w:val="20"/>
          <w:szCs w:val="20"/>
        </w:rPr>
      </w:pPr>
      <w:r w:rsidRPr="00307782">
        <w:rPr>
          <w:color w:val="auto"/>
          <w:sz w:val="20"/>
          <w:szCs w:val="20"/>
        </w:rPr>
        <w:t xml:space="preserve">załadunek i transport materiałów z rozbiórki i gruzu na miejsce wykorzystania lub unieszkodliwienia, wyładunek w miejscu utylizacji, </w:t>
      </w:r>
    </w:p>
    <w:p w14:paraId="59C22153" w14:textId="77777777" w:rsidR="00830991" w:rsidRPr="00307782" w:rsidRDefault="00830991" w:rsidP="005132CA">
      <w:pPr>
        <w:numPr>
          <w:ilvl w:val="0"/>
          <w:numId w:val="23"/>
        </w:numPr>
        <w:spacing w:after="0"/>
        <w:rPr>
          <w:color w:val="auto"/>
          <w:sz w:val="20"/>
          <w:szCs w:val="20"/>
        </w:rPr>
      </w:pPr>
      <w:r w:rsidRPr="00307782">
        <w:rPr>
          <w:color w:val="auto"/>
          <w:sz w:val="20"/>
          <w:szCs w:val="20"/>
        </w:rPr>
        <w:t xml:space="preserve">koszty opłat za unieszkodliwienie i składowania materiałów odpadowych i z rozbiórki, </w:t>
      </w:r>
    </w:p>
    <w:p w14:paraId="14D7FCB6" w14:textId="60F10ABE" w:rsidR="00776481" w:rsidRPr="00307782" w:rsidRDefault="00830991" w:rsidP="005132CA">
      <w:pPr>
        <w:numPr>
          <w:ilvl w:val="0"/>
          <w:numId w:val="23"/>
        </w:numPr>
        <w:spacing w:after="0"/>
        <w:rPr>
          <w:color w:val="auto"/>
          <w:sz w:val="20"/>
          <w:szCs w:val="20"/>
        </w:rPr>
      </w:pPr>
      <w:r w:rsidRPr="00307782">
        <w:rPr>
          <w:color w:val="auto"/>
          <w:sz w:val="20"/>
          <w:szCs w:val="20"/>
        </w:rPr>
        <w:t>zabezpieczenie innych obiektów przed zniszczeniem</w:t>
      </w:r>
      <w:r w:rsidR="00776481" w:rsidRPr="00307782">
        <w:rPr>
          <w:color w:val="auto"/>
          <w:sz w:val="20"/>
          <w:szCs w:val="20"/>
        </w:rPr>
        <w:t>.</w:t>
      </w:r>
    </w:p>
    <w:p w14:paraId="1A360DE4" w14:textId="77777777" w:rsidR="0018667E" w:rsidRPr="00307782" w:rsidRDefault="0018667E" w:rsidP="0018667E">
      <w:pPr>
        <w:spacing w:after="0"/>
        <w:rPr>
          <w:color w:val="auto"/>
          <w:sz w:val="20"/>
          <w:szCs w:val="20"/>
        </w:rPr>
      </w:pPr>
    </w:p>
    <w:p w14:paraId="3D068EA9" w14:textId="489D3E10" w:rsidR="00776481" w:rsidRPr="00307782" w:rsidRDefault="00776481" w:rsidP="00776481">
      <w:pPr>
        <w:spacing w:after="0"/>
        <w:ind w:left="-5" w:firstLine="5"/>
        <w:rPr>
          <w:color w:val="auto"/>
          <w:sz w:val="20"/>
          <w:szCs w:val="20"/>
        </w:rPr>
      </w:pPr>
      <w:r w:rsidRPr="00307782">
        <w:rPr>
          <w:b/>
          <w:color w:val="auto"/>
          <w:sz w:val="20"/>
          <w:szCs w:val="20"/>
        </w:rPr>
        <w:lastRenderedPageBreak/>
        <w:t>1 m</w:t>
      </w:r>
      <w:r w:rsidRPr="00307782">
        <w:rPr>
          <w:b/>
          <w:color w:val="auto"/>
          <w:sz w:val="20"/>
          <w:szCs w:val="20"/>
          <w:vertAlign w:val="superscript"/>
        </w:rPr>
        <w:t>2</w:t>
      </w:r>
      <w:r w:rsidRPr="00307782">
        <w:rPr>
          <w:color w:val="auto"/>
          <w:sz w:val="20"/>
          <w:szCs w:val="20"/>
        </w:rPr>
        <w:t xml:space="preserve"> rozbiórek chodników</w:t>
      </w:r>
      <w:r w:rsidR="004D2EF6" w:rsidRPr="00307782">
        <w:rPr>
          <w:color w:val="auto"/>
          <w:sz w:val="20"/>
          <w:szCs w:val="20"/>
        </w:rPr>
        <w:t xml:space="preserve"> </w:t>
      </w:r>
      <w:r w:rsidR="00100051" w:rsidRPr="00307782">
        <w:rPr>
          <w:color w:val="auto"/>
          <w:sz w:val="20"/>
          <w:szCs w:val="20"/>
        </w:rPr>
        <w:t xml:space="preserve">z płyt betonowych 35x35x5 cm </w:t>
      </w:r>
      <w:r w:rsidRPr="00307782">
        <w:rPr>
          <w:color w:val="auto"/>
          <w:sz w:val="20"/>
          <w:szCs w:val="20"/>
        </w:rPr>
        <w:t>obejmuj</w:t>
      </w:r>
      <w:r w:rsidR="00100051" w:rsidRPr="00307782">
        <w:rPr>
          <w:color w:val="auto"/>
          <w:sz w:val="20"/>
          <w:szCs w:val="20"/>
        </w:rPr>
        <w:t>e</w:t>
      </w:r>
      <w:r w:rsidRPr="00307782">
        <w:rPr>
          <w:color w:val="auto"/>
          <w:sz w:val="20"/>
          <w:szCs w:val="20"/>
        </w:rPr>
        <w:t xml:space="preserve">: </w:t>
      </w:r>
    </w:p>
    <w:p w14:paraId="3F9BBA3E" w14:textId="243C0B73" w:rsidR="00776481" w:rsidRPr="00307782" w:rsidRDefault="00776481" w:rsidP="00776481">
      <w:pPr>
        <w:numPr>
          <w:ilvl w:val="0"/>
          <w:numId w:val="23"/>
        </w:numPr>
        <w:spacing w:after="0"/>
        <w:rPr>
          <w:color w:val="auto"/>
          <w:sz w:val="20"/>
          <w:szCs w:val="20"/>
        </w:rPr>
      </w:pPr>
      <w:r w:rsidRPr="00307782">
        <w:rPr>
          <w:color w:val="auto"/>
          <w:sz w:val="20"/>
          <w:szCs w:val="20"/>
        </w:rPr>
        <w:t xml:space="preserve">rozbiórkę </w:t>
      </w:r>
      <w:r w:rsidR="00100051" w:rsidRPr="00307782">
        <w:rPr>
          <w:color w:val="auto"/>
          <w:sz w:val="20"/>
          <w:szCs w:val="20"/>
        </w:rPr>
        <w:t>płyt betonowych na podsypce piaskowej o gr. 5 cm,</w:t>
      </w:r>
      <w:r w:rsidRPr="00307782">
        <w:rPr>
          <w:color w:val="auto"/>
          <w:sz w:val="20"/>
          <w:szCs w:val="20"/>
        </w:rPr>
        <w:t xml:space="preserve"> </w:t>
      </w:r>
    </w:p>
    <w:p w14:paraId="5444B5FD" w14:textId="77777777" w:rsidR="00776481" w:rsidRPr="00307782" w:rsidRDefault="00776481" w:rsidP="00776481">
      <w:pPr>
        <w:numPr>
          <w:ilvl w:val="0"/>
          <w:numId w:val="23"/>
        </w:numPr>
        <w:spacing w:after="0"/>
        <w:rPr>
          <w:color w:val="auto"/>
          <w:sz w:val="20"/>
          <w:szCs w:val="20"/>
        </w:rPr>
      </w:pPr>
      <w:r w:rsidRPr="00307782">
        <w:rPr>
          <w:color w:val="auto"/>
          <w:sz w:val="20"/>
          <w:szCs w:val="20"/>
        </w:rPr>
        <w:t xml:space="preserve">selekcję materiałów przewidzianych do ponownego zastosowania jeśli takie będą i składowanie w wyznaczonych miejscach, </w:t>
      </w:r>
    </w:p>
    <w:p w14:paraId="6B06801A" w14:textId="77777777" w:rsidR="00776481" w:rsidRPr="00307782" w:rsidRDefault="00776481" w:rsidP="00776481">
      <w:pPr>
        <w:numPr>
          <w:ilvl w:val="0"/>
          <w:numId w:val="23"/>
        </w:numPr>
        <w:spacing w:after="0"/>
        <w:rPr>
          <w:color w:val="auto"/>
          <w:sz w:val="20"/>
          <w:szCs w:val="20"/>
        </w:rPr>
      </w:pPr>
      <w:r w:rsidRPr="00307782">
        <w:rPr>
          <w:color w:val="auto"/>
          <w:sz w:val="20"/>
          <w:szCs w:val="20"/>
        </w:rPr>
        <w:t xml:space="preserve">oczyszczenie demontowanych elementów przewidzianych do ponownego zastosowania, </w:t>
      </w:r>
    </w:p>
    <w:p w14:paraId="736D5370" w14:textId="77777777" w:rsidR="00776481" w:rsidRPr="00307782" w:rsidRDefault="00776481" w:rsidP="00776481">
      <w:pPr>
        <w:numPr>
          <w:ilvl w:val="0"/>
          <w:numId w:val="23"/>
        </w:numPr>
        <w:spacing w:after="0"/>
        <w:rPr>
          <w:color w:val="auto"/>
          <w:sz w:val="20"/>
          <w:szCs w:val="20"/>
        </w:rPr>
      </w:pPr>
      <w:r w:rsidRPr="00307782">
        <w:rPr>
          <w:color w:val="auto"/>
          <w:sz w:val="20"/>
          <w:szCs w:val="20"/>
        </w:rPr>
        <w:t xml:space="preserve">transport wewnętrzny materiałów z rozbiórki i usunięcie ich na zewnątrz obiektów, </w:t>
      </w:r>
    </w:p>
    <w:p w14:paraId="4426E267" w14:textId="77777777" w:rsidR="00776481" w:rsidRPr="00307782" w:rsidRDefault="00776481" w:rsidP="00776481">
      <w:pPr>
        <w:numPr>
          <w:ilvl w:val="0"/>
          <w:numId w:val="23"/>
        </w:numPr>
        <w:spacing w:after="0"/>
        <w:rPr>
          <w:color w:val="auto"/>
          <w:sz w:val="20"/>
          <w:szCs w:val="20"/>
        </w:rPr>
      </w:pPr>
      <w:r w:rsidRPr="00307782">
        <w:rPr>
          <w:color w:val="auto"/>
          <w:sz w:val="20"/>
          <w:szCs w:val="20"/>
        </w:rPr>
        <w:t xml:space="preserve">niezbędne rozdrabnianie, segregowanie, sortowanie i układanie materiałów z rozbiórki, </w:t>
      </w:r>
    </w:p>
    <w:p w14:paraId="22C866DB" w14:textId="77777777" w:rsidR="00776481" w:rsidRPr="00307782" w:rsidRDefault="00776481" w:rsidP="00776481">
      <w:pPr>
        <w:numPr>
          <w:ilvl w:val="0"/>
          <w:numId w:val="23"/>
        </w:numPr>
        <w:spacing w:after="0"/>
        <w:rPr>
          <w:color w:val="auto"/>
          <w:sz w:val="20"/>
          <w:szCs w:val="20"/>
        </w:rPr>
      </w:pPr>
      <w:r w:rsidRPr="00307782">
        <w:rPr>
          <w:color w:val="auto"/>
          <w:sz w:val="20"/>
          <w:szCs w:val="20"/>
        </w:rPr>
        <w:t xml:space="preserve">składowanie materiałów z rozbiórki, oczyszczenie ich, segregowanie, pryzmowanie lub układanie w stosy, </w:t>
      </w:r>
    </w:p>
    <w:p w14:paraId="7D1EA670" w14:textId="77777777" w:rsidR="00776481" w:rsidRPr="00307782" w:rsidRDefault="00776481" w:rsidP="00776481">
      <w:pPr>
        <w:numPr>
          <w:ilvl w:val="0"/>
          <w:numId w:val="23"/>
        </w:numPr>
        <w:spacing w:after="0"/>
        <w:rPr>
          <w:color w:val="auto"/>
          <w:sz w:val="20"/>
          <w:szCs w:val="20"/>
        </w:rPr>
      </w:pPr>
      <w:r w:rsidRPr="00307782">
        <w:rPr>
          <w:color w:val="auto"/>
          <w:sz w:val="20"/>
          <w:szCs w:val="20"/>
        </w:rPr>
        <w:t xml:space="preserve">załadunek i transport materiałów z rozbiórki i gruzu na miejsce wykorzystania lub unieszkodliwienia, wyładunek w miejscu utylizacji, </w:t>
      </w:r>
    </w:p>
    <w:p w14:paraId="2151F548" w14:textId="77777777" w:rsidR="00100051" w:rsidRPr="00307782" w:rsidRDefault="00776481" w:rsidP="00100051">
      <w:pPr>
        <w:numPr>
          <w:ilvl w:val="0"/>
          <w:numId w:val="23"/>
        </w:numPr>
        <w:spacing w:after="0"/>
        <w:rPr>
          <w:color w:val="auto"/>
          <w:sz w:val="20"/>
          <w:szCs w:val="20"/>
        </w:rPr>
      </w:pPr>
      <w:r w:rsidRPr="00307782">
        <w:rPr>
          <w:color w:val="auto"/>
          <w:sz w:val="20"/>
          <w:szCs w:val="20"/>
        </w:rPr>
        <w:t xml:space="preserve">koszty opłat za unieszkodliwienie i składowania materiałów odpadowych i z rozbiórki, </w:t>
      </w:r>
    </w:p>
    <w:p w14:paraId="07856365" w14:textId="24537DB5" w:rsidR="00830991" w:rsidRPr="00307782" w:rsidRDefault="00776481" w:rsidP="00100051">
      <w:pPr>
        <w:numPr>
          <w:ilvl w:val="0"/>
          <w:numId w:val="23"/>
        </w:numPr>
        <w:spacing w:after="0"/>
        <w:rPr>
          <w:color w:val="auto"/>
          <w:sz w:val="20"/>
          <w:szCs w:val="20"/>
        </w:rPr>
      </w:pPr>
      <w:r w:rsidRPr="00307782">
        <w:rPr>
          <w:color w:val="auto"/>
          <w:sz w:val="20"/>
          <w:szCs w:val="20"/>
        </w:rPr>
        <w:t>zabezpieczenie innych obiektów przed zniszczeniem.</w:t>
      </w:r>
      <w:r w:rsidR="00830991" w:rsidRPr="00307782">
        <w:rPr>
          <w:color w:val="auto"/>
          <w:sz w:val="20"/>
          <w:szCs w:val="20"/>
        </w:rPr>
        <w:t xml:space="preserve">  </w:t>
      </w:r>
    </w:p>
    <w:p w14:paraId="4FA99E9A" w14:textId="60EF7B5A" w:rsidR="00100051" w:rsidRPr="00307782" w:rsidRDefault="00100051" w:rsidP="00100051">
      <w:pPr>
        <w:spacing w:after="0"/>
        <w:ind w:left="-5" w:firstLine="5"/>
        <w:rPr>
          <w:color w:val="auto"/>
          <w:sz w:val="20"/>
          <w:szCs w:val="20"/>
        </w:rPr>
      </w:pPr>
      <w:r w:rsidRPr="00307782">
        <w:rPr>
          <w:b/>
          <w:color w:val="auto"/>
          <w:sz w:val="20"/>
          <w:szCs w:val="20"/>
        </w:rPr>
        <w:t>1 m</w:t>
      </w:r>
      <w:r w:rsidRPr="00307782">
        <w:rPr>
          <w:b/>
          <w:color w:val="auto"/>
          <w:sz w:val="20"/>
          <w:szCs w:val="20"/>
          <w:vertAlign w:val="superscript"/>
        </w:rPr>
        <w:t>2</w:t>
      </w:r>
      <w:r w:rsidRPr="00307782">
        <w:rPr>
          <w:color w:val="auto"/>
          <w:sz w:val="20"/>
          <w:szCs w:val="20"/>
        </w:rPr>
        <w:t xml:space="preserve"> rozbiórek jezdni z mas mineralno-bitumicznych obejmuje: </w:t>
      </w:r>
    </w:p>
    <w:p w14:paraId="2032F10F" w14:textId="77777777" w:rsidR="00100051" w:rsidRPr="00307782" w:rsidRDefault="00100051" w:rsidP="00100051">
      <w:pPr>
        <w:numPr>
          <w:ilvl w:val="0"/>
          <w:numId w:val="23"/>
        </w:numPr>
        <w:spacing w:after="0"/>
        <w:rPr>
          <w:color w:val="auto"/>
          <w:sz w:val="20"/>
          <w:szCs w:val="20"/>
        </w:rPr>
      </w:pPr>
      <w:r w:rsidRPr="00307782">
        <w:rPr>
          <w:color w:val="auto"/>
          <w:sz w:val="20"/>
          <w:szCs w:val="20"/>
        </w:rPr>
        <w:t>rozbiórkę mas mineralno-bitumicznej o gr. 26 cm,</w:t>
      </w:r>
    </w:p>
    <w:p w14:paraId="471D9A12" w14:textId="441825D2" w:rsidR="00100051" w:rsidRPr="00307782" w:rsidRDefault="00100051" w:rsidP="00100051">
      <w:pPr>
        <w:numPr>
          <w:ilvl w:val="0"/>
          <w:numId w:val="23"/>
        </w:numPr>
        <w:spacing w:after="0"/>
        <w:rPr>
          <w:color w:val="auto"/>
          <w:sz w:val="20"/>
          <w:szCs w:val="20"/>
        </w:rPr>
      </w:pPr>
      <w:r w:rsidRPr="00307782">
        <w:rPr>
          <w:color w:val="auto"/>
          <w:sz w:val="20"/>
          <w:szCs w:val="20"/>
        </w:rPr>
        <w:t>rozbiórka podbudowy z betonu asfaltowego o gr. 16 cm,</w:t>
      </w:r>
    </w:p>
    <w:p w14:paraId="55AC856C" w14:textId="77777777" w:rsidR="00100051" w:rsidRPr="00307782" w:rsidRDefault="00100051" w:rsidP="00100051">
      <w:pPr>
        <w:numPr>
          <w:ilvl w:val="0"/>
          <w:numId w:val="23"/>
        </w:numPr>
        <w:spacing w:after="0"/>
        <w:rPr>
          <w:color w:val="auto"/>
          <w:sz w:val="20"/>
          <w:szCs w:val="20"/>
        </w:rPr>
      </w:pPr>
      <w:r w:rsidRPr="00307782">
        <w:rPr>
          <w:color w:val="auto"/>
          <w:sz w:val="20"/>
          <w:szCs w:val="20"/>
        </w:rPr>
        <w:t xml:space="preserve">transport wewnętrzny materiałów z rozbiórki i usunięcie ich na zewnątrz obiektów, </w:t>
      </w:r>
    </w:p>
    <w:p w14:paraId="568754C1" w14:textId="77777777" w:rsidR="00100051" w:rsidRPr="00307782" w:rsidRDefault="00100051" w:rsidP="00100051">
      <w:pPr>
        <w:numPr>
          <w:ilvl w:val="0"/>
          <w:numId w:val="23"/>
        </w:numPr>
        <w:spacing w:after="0"/>
        <w:rPr>
          <w:color w:val="auto"/>
          <w:sz w:val="20"/>
          <w:szCs w:val="20"/>
        </w:rPr>
      </w:pPr>
      <w:r w:rsidRPr="00307782">
        <w:rPr>
          <w:color w:val="auto"/>
          <w:sz w:val="20"/>
          <w:szCs w:val="20"/>
        </w:rPr>
        <w:t xml:space="preserve">niezbędne rozdrabnianie, segregowanie, sortowanie i układanie materiałów z rozbiórki, </w:t>
      </w:r>
    </w:p>
    <w:p w14:paraId="313FEE8E" w14:textId="77777777" w:rsidR="00100051" w:rsidRPr="00307782" w:rsidRDefault="00100051" w:rsidP="00100051">
      <w:pPr>
        <w:numPr>
          <w:ilvl w:val="0"/>
          <w:numId w:val="23"/>
        </w:numPr>
        <w:spacing w:after="0"/>
        <w:rPr>
          <w:color w:val="auto"/>
          <w:sz w:val="20"/>
          <w:szCs w:val="20"/>
        </w:rPr>
      </w:pPr>
      <w:r w:rsidRPr="00307782">
        <w:rPr>
          <w:color w:val="auto"/>
          <w:sz w:val="20"/>
          <w:szCs w:val="20"/>
        </w:rPr>
        <w:t xml:space="preserve">załadunek i transport materiałów z rozbiórki i gruzu na miejsce wykorzystania lub unieszkodliwienia, wyładunek w miejscu utylizacji, </w:t>
      </w:r>
    </w:p>
    <w:p w14:paraId="7CAF9792" w14:textId="77777777" w:rsidR="00100051" w:rsidRPr="00307782" w:rsidRDefault="00100051" w:rsidP="00100051">
      <w:pPr>
        <w:numPr>
          <w:ilvl w:val="0"/>
          <w:numId w:val="23"/>
        </w:numPr>
        <w:spacing w:after="0"/>
        <w:rPr>
          <w:color w:val="auto"/>
          <w:sz w:val="20"/>
          <w:szCs w:val="20"/>
        </w:rPr>
      </w:pPr>
      <w:r w:rsidRPr="00307782">
        <w:rPr>
          <w:color w:val="auto"/>
          <w:sz w:val="20"/>
          <w:szCs w:val="20"/>
        </w:rPr>
        <w:t xml:space="preserve">koszty opłat za unieszkodliwienie i składowania materiałów odpadowych i z rozbiórki, </w:t>
      </w:r>
    </w:p>
    <w:p w14:paraId="7756C202" w14:textId="77777777" w:rsidR="00100051" w:rsidRPr="00307782" w:rsidRDefault="00100051" w:rsidP="00100051">
      <w:pPr>
        <w:numPr>
          <w:ilvl w:val="0"/>
          <w:numId w:val="23"/>
        </w:numPr>
        <w:spacing w:after="0"/>
        <w:rPr>
          <w:color w:val="auto"/>
          <w:sz w:val="20"/>
          <w:szCs w:val="20"/>
        </w:rPr>
      </w:pPr>
      <w:r w:rsidRPr="00307782">
        <w:rPr>
          <w:color w:val="auto"/>
          <w:sz w:val="20"/>
          <w:szCs w:val="20"/>
        </w:rPr>
        <w:t xml:space="preserve">zabezpieczenie innych obiektów przed zniszczeniem.  </w:t>
      </w:r>
    </w:p>
    <w:p w14:paraId="45ADFF9A" w14:textId="618CF3BB" w:rsidR="00600CBD" w:rsidRPr="00307782" w:rsidRDefault="00600CBD" w:rsidP="00600CBD">
      <w:pPr>
        <w:spacing w:after="0"/>
        <w:ind w:left="-5" w:firstLine="5"/>
        <w:rPr>
          <w:color w:val="auto"/>
          <w:sz w:val="20"/>
          <w:szCs w:val="20"/>
        </w:rPr>
      </w:pPr>
      <w:r w:rsidRPr="00307782">
        <w:rPr>
          <w:b/>
          <w:color w:val="auto"/>
          <w:sz w:val="20"/>
          <w:szCs w:val="20"/>
        </w:rPr>
        <w:t>1 mb</w:t>
      </w:r>
      <w:r w:rsidRPr="00307782">
        <w:rPr>
          <w:color w:val="auto"/>
          <w:sz w:val="20"/>
          <w:szCs w:val="20"/>
        </w:rPr>
        <w:t xml:space="preserve"> rozbiórek krawężników betonowych i kamiennych obejmuje: </w:t>
      </w:r>
    </w:p>
    <w:p w14:paraId="3F3399ED" w14:textId="6B2CB667" w:rsidR="00600CBD" w:rsidRPr="00307782" w:rsidRDefault="00600CBD" w:rsidP="00600CBD">
      <w:pPr>
        <w:numPr>
          <w:ilvl w:val="0"/>
          <w:numId w:val="23"/>
        </w:numPr>
        <w:spacing w:after="0"/>
        <w:rPr>
          <w:color w:val="auto"/>
          <w:sz w:val="20"/>
          <w:szCs w:val="20"/>
        </w:rPr>
      </w:pPr>
      <w:r w:rsidRPr="00307782">
        <w:rPr>
          <w:color w:val="auto"/>
          <w:sz w:val="20"/>
          <w:szCs w:val="20"/>
        </w:rPr>
        <w:t xml:space="preserve">rozbiórkę krawężników betonowych i kamiennych 15x30 cm oraz ław betonowych, </w:t>
      </w:r>
    </w:p>
    <w:p w14:paraId="39A4F0EA" w14:textId="77777777" w:rsidR="00600CBD" w:rsidRPr="00307782" w:rsidRDefault="00600CBD" w:rsidP="00600CBD">
      <w:pPr>
        <w:numPr>
          <w:ilvl w:val="0"/>
          <w:numId w:val="23"/>
        </w:numPr>
        <w:spacing w:after="0"/>
        <w:rPr>
          <w:color w:val="auto"/>
          <w:sz w:val="20"/>
          <w:szCs w:val="20"/>
        </w:rPr>
      </w:pPr>
      <w:r w:rsidRPr="00307782">
        <w:rPr>
          <w:color w:val="auto"/>
          <w:sz w:val="20"/>
          <w:szCs w:val="20"/>
        </w:rPr>
        <w:t xml:space="preserve">selekcję materiałów przewidzianych do ponownego zastosowania jeśli takie będą i składowanie w wyznaczonych miejscach, </w:t>
      </w:r>
    </w:p>
    <w:p w14:paraId="07BB165B" w14:textId="77777777" w:rsidR="00600CBD" w:rsidRPr="00307782" w:rsidRDefault="00600CBD" w:rsidP="00600CBD">
      <w:pPr>
        <w:numPr>
          <w:ilvl w:val="0"/>
          <w:numId w:val="23"/>
        </w:numPr>
        <w:spacing w:after="0"/>
        <w:rPr>
          <w:color w:val="auto"/>
          <w:sz w:val="20"/>
          <w:szCs w:val="20"/>
        </w:rPr>
      </w:pPr>
      <w:r w:rsidRPr="00307782">
        <w:rPr>
          <w:color w:val="auto"/>
          <w:sz w:val="20"/>
          <w:szCs w:val="20"/>
        </w:rPr>
        <w:t xml:space="preserve">oczyszczenie demontowanych elementów przewidzianych do ponownego zastosowania, </w:t>
      </w:r>
    </w:p>
    <w:p w14:paraId="2F555044" w14:textId="77777777" w:rsidR="00600CBD" w:rsidRPr="00307782" w:rsidRDefault="00600CBD" w:rsidP="00600CBD">
      <w:pPr>
        <w:numPr>
          <w:ilvl w:val="0"/>
          <w:numId w:val="23"/>
        </w:numPr>
        <w:spacing w:after="0"/>
        <w:rPr>
          <w:color w:val="auto"/>
          <w:sz w:val="20"/>
          <w:szCs w:val="20"/>
        </w:rPr>
      </w:pPr>
      <w:r w:rsidRPr="00307782">
        <w:rPr>
          <w:color w:val="auto"/>
          <w:sz w:val="20"/>
          <w:szCs w:val="20"/>
        </w:rPr>
        <w:t xml:space="preserve">transport wewnętrzny materiałów z rozbiórki i usunięcie ich na zewnątrz obiektów, </w:t>
      </w:r>
    </w:p>
    <w:p w14:paraId="76F504CF" w14:textId="77777777" w:rsidR="00600CBD" w:rsidRPr="00307782" w:rsidRDefault="00600CBD" w:rsidP="00600CBD">
      <w:pPr>
        <w:numPr>
          <w:ilvl w:val="0"/>
          <w:numId w:val="23"/>
        </w:numPr>
        <w:spacing w:after="0"/>
        <w:rPr>
          <w:color w:val="auto"/>
          <w:sz w:val="20"/>
          <w:szCs w:val="20"/>
        </w:rPr>
      </w:pPr>
      <w:r w:rsidRPr="00307782">
        <w:rPr>
          <w:color w:val="auto"/>
          <w:sz w:val="20"/>
          <w:szCs w:val="20"/>
        </w:rPr>
        <w:t xml:space="preserve">niezbędne rozdrabnianie, segregowanie, sortowanie i układanie materiałów z rozbiórki, </w:t>
      </w:r>
    </w:p>
    <w:p w14:paraId="30C67DAC" w14:textId="77777777" w:rsidR="00600CBD" w:rsidRPr="00307782" w:rsidRDefault="00600CBD" w:rsidP="00600CBD">
      <w:pPr>
        <w:numPr>
          <w:ilvl w:val="0"/>
          <w:numId w:val="23"/>
        </w:numPr>
        <w:spacing w:after="0"/>
        <w:rPr>
          <w:color w:val="auto"/>
          <w:sz w:val="20"/>
          <w:szCs w:val="20"/>
        </w:rPr>
      </w:pPr>
      <w:r w:rsidRPr="00307782">
        <w:rPr>
          <w:color w:val="auto"/>
          <w:sz w:val="20"/>
          <w:szCs w:val="20"/>
        </w:rPr>
        <w:t xml:space="preserve">składowanie materiałów z rozbiórki, oczyszczenie ich, segregowanie, pryzmowanie lub układanie w stosy, </w:t>
      </w:r>
    </w:p>
    <w:p w14:paraId="49D00EB8" w14:textId="77777777" w:rsidR="00600CBD" w:rsidRPr="00307782" w:rsidRDefault="00600CBD" w:rsidP="00600CBD">
      <w:pPr>
        <w:numPr>
          <w:ilvl w:val="0"/>
          <w:numId w:val="23"/>
        </w:numPr>
        <w:spacing w:after="0"/>
        <w:rPr>
          <w:color w:val="auto"/>
          <w:sz w:val="20"/>
          <w:szCs w:val="20"/>
        </w:rPr>
      </w:pPr>
      <w:r w:rsidRPr="00307782">
        <w:rPr>
          <w:color w:val="auto"/>
          <w:sz w:val="20"/>
          <w:szCs w:val="20"/>
        </w:rPr>
        <w:t xml:space="preserve">załadunek i transport materiałów z rozbiórki i gruzu na miejsce wykorzystania lub unieszkodliwienia, wyładunek w miejscu utylizacji, </w:t>
      </w:r>
    </w:p>
    <w:p w14:paraId="4DD17D83" w14:textId="77777777" w:rsidR="00600CBD" w:rsidRPr="00307782" w:rsidRDefault="00600CBD" w:rsidP="00600CBD">
      <w:pPr>
        <w:numPr>
          <w:ilvl w:val="0"/>
          <w:numId w:val="23"/>
        </w:numPr>
        <w:spacing w:after="0"/>
        <w:rPr>
          <w:color w:val="auto"/>
          <w:sz w:val="20"/>
          <w:szCs w:val="20"/>
        </w:rPr>
      </w:pPr>
      <w:r w:rsidRPr="00307782">
        <w:rPr>
          <w:color w:val="auto"/>
          <w:sz w:val="20"/>
          <w:szCs w:val="20"/>
        </w:rPr>
        <w:t xml:space="preserve">koszty opłat za unieszkodliwienie i składowania materiałów odpadowych i z rozbiórki, </w:t>
      </w:r>
    </w:p>
    <w:p w14:paraId="78C8EE2B" w14:textId="77777777" w:rsidR="00600CBD" w:rsidRPr="00307782" w:rsidRDefault="00600CBD" w:rsidP="00600CBD">
      <w:pPr>
        <w:numPr>
          <w:ilvl w:val="0"/>
          <w:numId w:val="23"/>
        </w:numPr>
        <w:spacing w:after="0"/>
        <w:rPr>
          <w:color w:val="auto"/>
          <w:sz w:val="20"/>
          <w:szCs w:val="20"/>
        </w:rPr>
      </w:pPr>
      <w:r w:rsidRPr="00307782">
        <w:rPr>
          <w:color w:val="auto"/>
          <w:sz w:val="20"/>
          <w:szCs w:val="20"/>
        </w:rPr>
        <w:t xml:space="preserve">zabezpieczenie innych obiektów przed zniszczeniem.  </w:t>
      </w:r>
    </w:p>
    <w:p w14:paraId="124CDB8E" w14:textId="342003B2" w:rsidR="00600CBD" w:rsidRPr="00307782" w:rsidRDefault="00600CBD" w:rsidP="00600CBD">
      <w:pPr>
        <w:spacing w:after="0"/>
        <w:ind w:left="-5" w:firstLine="5"/>
        <w:rPr>
          <w:color w:val="auto"/>
          <w:sz w:val="20"/>
          <w:szCs w:val="20"/>
        </w:rPr>
      </w:pPr>
      <w:r w:rsidRPr="00307782">
        <w:rPr>
          <w:b/>
          <w:color w:val="auto"/>
          <w:sz w:val="20"/>
          <w:szCs w:val="20"/>
        </w:rPr>
        <w:t>1 mb</w:t>
      </w:r>
      <w:r w:rsidRPr="00307782">
        <w:rPr>
          <w:color w:val="auto"/>
          <w:sz w:val="20"/>
          <w:szCs w:val="20"/>
        </w:rPr>
        <w:t xml:space="preserve"> rozbiórek obrzeży trawnikowych obejmuje: </w:t>
      </w:r>
    </w:p>
    <w:p w14:paraId="298F948E" w14:textId="34AF89C1" w:rsidR="00600CBD" w:rsidRPr="00307782" w:rsidRDefault="00600CBD" w:rsidP="00600CBD">
      <w:pPr>
        <w:numPr>
          <w:ilvl w:val="0"/>
          <w:numId w:val="23"/>
        </w:numPr>
        <w:spacing w:after="0"/>
        <w:rPr>
          <w:color w:val="auto"/>
          <w:sz w:val="20"/>
          <w:szCs w:val="20"/>
        </w:rPr>
      </w:pPr>
      <w:r w:rsidRPr="00307782">
        <w:rPr>
          <w:color w:val="auto"/>
          <w:sz w:val="20"/>
          <w:szCs w:val="20"/>
        </w:rPr>
        <w:t xml:space="preserve">rozbiórkę </w:t>
      </w:r>
      <w:r w:rsidR="002A1635" w:rsidRPr="00307782">
        <w:rPr>
          <w:color w:val="auto"/>
          <w:sz w:val="20"/>
          <w:szCs w:val="20"/>
        </w:rPr>
        <w:t>obrzeży</w:t>
      </w:r>
      <w:r w:rsidRPr="00307782">
        <w:rPr>
          <w:color w:val="auto"/>
          <w:sz w:val="20"/>
          <w:szCs w:val="20"/>
        </w:rPr>
        <w:t xml:space="preserve"> </w:t>
      </w:r>
      <w:r w:rsidR="002A1635" w:rsidRPr="00307782">
        <w:rPr>
          <w:color w:val="auto"/>
          <w:sz w:val="20"/>
          <w:szCs w:val="20"/>
        </w:rPr>
        <w:t>trawnikowych</w:t>
      </w:r>
      <w:r w:rsidRPr="00307782">
        <w:rPr>
          <w:color w:val="auto"/>
          <w:sz w:val="20"/>
          <w:szCs w:val="20"/>
        </w:rPr>
        <w:t xml:space="preserve"> </w:t>
      </w:r>
      <w:r w:rsidR="002A1635" w:rsidRPr="00307782">
        <w:rPr>
          <w:color w:val="auto"/>
          <w:sz w:val="20"/>
          <w:szCs w:val="20"/>
        </w:rPr>
        <w:t>8x30 cm</w:t>
      </w:r>
      <w:r w:rsidRPr="00307782">
        <w:rPr>
          <w:color w:val="auto"/>
          <w:sz w:val="20"/>
          <w:szCs w:val="20"/>
        </w:rPr>
        <w:t xml:space="preserve">, </w:t>
      </w:r>
    </w:p>
    <w:p w14:paraId="0442C762" w14:textId="77777777" w:rsidR="00600CBD" w:rsidRPr="00307782" w:rsidRDefault="00600CBD" w:rsidP="00600CBD">
      <w:pPr>
        <w:numPr>
          <w:ilvl w:val="0"/>
          <w:numId w:val="23"/>
        </w:numPr>
        <w:spacing w:after="0"/>
        <w:rPr>
          <w:color w:val="auto"/>
          <w:sz w:val="20"/>
          <w:szCs w:val="20"/>
        </w:rPr>
      </w:pPr>
      <w:r w:rsidRPr="00307782">
        <w:rPr>
          <w:color w:val="auto"/>
          <w:sz w:val="20"/>
          <w:szCs w:val="20"/>
        </w:rPr>
        <w:t xml:space="preserve">selekcję materiałów przewidzianych do ponownego zastosowania jeśli takie będą i składowanie w wyznaczonych miejscach, </w:t>
      </w:r>
    </w:p>
    <w:p w14:paraId="10E7AC22" w14:textId="77777777" w:rsidR="00600CBD" w:rsidRPr="00307782" w:rsidRDefault="00600CBD" w:rsidP="00600CBD">
      <w:pPr>
        <w:numPr>
          <w:ilvl w:val="0"/>
          <w:numId w:val="23"/>
        </w:numPr>
        <w:spacing w:after="0"/>
        <w:rPr>
          <w:color w:val="auto"/>
          <w:sz w:val="20"/>
          <w:szCs w:val="20"/>
        </w:rPr>
      </w:pPr>
      <w:r w:rsidRPr="00307782">
        <w:rPr>
          <w:color w:val="auto"/>
          <w:sz w:val="20"/>
          <w:szCs w:val="20"/>
        </w:rPr>
        <w:t xml:space="preserve">oczyszczenie demontowanych elementów przewidzianych do ponownego zastosowania, </w:t>
      </w:r>
    </w:p>
    <w:p w14:paraId="22C34A4D" w14:textId="77777777" w:rsidR="00600CBD" w:rsidRPr="00307782" w:rsidRDefault="00600CBD" w:rsidP="00600CBD">
      <w:pPr>
        <w:numPr>
          <w:ilvl w:val="0"/>
          <w:numId w:val="23"/>
        </w:numPr>
        <w:spacing w:after="0"/>
        <w:rPr>
          <w:color w:val="auto"/>
          <w:sz w:val="20"/>
          <w:szCs w:val="20"/>
        </w:rPr>
      </w:pPr>
      <w:r w:rsidRPr="00307782">
        <w:rPr>
          <w:color w:val="auto"/>
          <w:sz w:val="20"/>
          <w:szCs w:val="20"/>
        </w:rPr>
        <w:t xml:space="preserve">transport wewnętrzny materiałów z rozbiórki i usunięcie ich na zewnątrz obiektów, </w:t>
      </w:r>
    </w:p>
    <w:p w14:paraId="39063D6C" w14:textId="77777777" w:rsidR="00600CBD" w:rsidRPr="00307782" w:rsidRDefault="00600CBD" w:rsidP="00600CBD">
      <w:pPr>
        <w:numPr>
          <w:ilvl w:val="0"/>
          <w:numId w:val="23"/>
        </w:numPr>
        <w:spacing w:after="0"/>
        <w:rPr>
          <w:color w:val="auto"/>
          <w:sz w:val="20"/>
          <w:szCs w:val="20"/>
        </w:rPr>
      </w:pPr>
      <w:r w:rsidRPr="00307782">
        <w:rPr>
          <w:color w:val="auto"/>
          <w:sz w:val="20"/>
          <w:szCs w:val="20"/>
        </w:rPr>
        <w:t xml:space="preserve">niezbędne rozdrabnianie, segregowanie, sortowanie i układanie materiałów z rozbiórki, </w:t>
      </w:r>
    </w:p>
    <w:p w14:paraId="3F6F1CB8" w14:textId="77777777" w:rsidR="00600CBD" w:rsidRPr="00307782" w:rsidRDefault="00600CBD" w:rsidP="00600CBD">
      <w:pPr>
        <w:numPr>
          <w:ilvl w:val="0"/>
          <w:numId w:val="23"/>
        </w:numPr>
        <w:spacing w:after="0"/>
        <w:rPr>
          <w:color w:val="auto"/>
          <w:sz w:val="20"/>
          <w:szCs w:val="20"/>
        </w:rPr>
      </w:pPr>
      <w:r w:rsidRPr="00307782">
        <w:rPr>
          <w:color w:val="auto"/>
          <w:sz w:val="20"/>
          <w:szCs w:val="20"/>
        </w:rPr>
        <w:t xml:space="preserve">składowanie materiałów z rozbiórki, oczyszczenie ich, segregowanie, pryzmowanie lub układanie w stosy, </w:t>
      </w:r>
    </w:p>
    <w:p w14:paraId="24AD996F" w14:textId="77777777" w:rsidR="00600CBD" w:rsidRPr="00307782" w:rsidRDefault="00600CBD" w:rsidP="00600CBD">
      <w:pPr>
        <w:numPr>
          <w:ilvl w:val="0"/>
          <w:numId w:val="23"/>
        </w:numPr>
        <w:spacing w:after="0"/>
        <w:rPr>
          <w:color w:val="auto"/>
          <w:sz w:val="20"/>
          <w:szCs w:val="20"/>
        </w:rPr>
      </w:pPr>
      <w:r w:rsidRPr="00307782">
        <w:rPr>
          <w:color w:val="auto"/>
          <w:sz w:val="20"/>
          <w:szCs w:val="20"/>
        </w:rPr>
        <w:t xml:space="preserve">załadunek i transport materiałów z rozbiórki i gruzu na miejsce wykorzystania lub unieszkodliwienia, wyładunek w miejscu utylizacji, </w:t>
      </w:r>
    </w:p>
    <w:p w14:paraId="32E401F4" w14:textId="77777777" w:rsidR="00600CBD" w:rsidRPr="00307782" w:rsidRDefault="00600CBD" w:rsidP="00600CBD">
      <w:pPr>
        <w:numPr>
          <w:ilvl w:val="0"/>
          <w:numId w:val="23"/>
        </w:numPr>
        <w:spacing w:after="0"/>
        <w:rPr>
          <w:color w:val="auto"/>
          <w:sz w:val="20"/>
          <w:szCs w:val="20"/>
        </w:rPr>
      </w:pPr>
      <w:r w:rsidRPr="00307782">
        <w:rPr>
          <w:color w:val="auto"/>
          <w:sz w:val="20"/>
          <w:szCs w:val="20"/>
        </w:rPr>
        <w:t xml:space="preserve">koszty opłat za unieszkodliwienie i składowania materiałów odpadowych i z rozbiórki, </w:t>
      </w:r>
    </w:p>
    <w:p w14:paraId="702BC42E" w14:textId="77777777" w:rsidR="00600CBD" w:rsidRPr="00307782" w:rsidRDefault="00600CBD" w:rsidP="00600CBD">
      <w:pPr>
        <w:numPr>
          <w:ilvl w:val="0"/>
          <w:numId w:val="23"/>
        </w:numPr>
        <w:spacing w:after="0"/>
        <w:rPr>
          <w:color w:val="auto"/>
          <w:sz w:val="20"/>
          <w:szCs w:val="20"/>
        </w:rPr>
      </w:pPr>
      <w:r w:rsidRPr="00307782">
        <w:rPr>
          <w:color w:val="auto"/>
          <w:sz w:val="20"/>
          <w:szCs w:val="20"/>
        </w:rPr>
        <w:t xml:space="preserve">zabezpieczenie innych obiektów przed zniszczeniem.  </w:t>
      </w:r>
    </w:p>
    <w:p w14:paraId="2342BEEF" w14:textId="77777777" w:rsidR="00830991" w:rsidRPr="00307782" w:rsidRDefault="00830991" w:rsidP="00830991">
      <w:pPr>
        <w:tabs>
          <w:tab w:val="center" w:pos="5671"/>
        </w:tabs>
        <w:spacing w:after="0"/>
        <w:ind w:left="-15" w:firstLine="0"/>
        <w:rPr>
          <w:color w:val="auto"/>
          <w:sz w:val="20"/>
          <w:szCs w:val="20"/>
        </w:rPr>
      </w:pPr>
      <w:r w:rsidRPr="00307782">
        <w:rPr>
          <w:b/>
          <w:color w:val="auto"/>
          <w:sz w:val="20"/>
          <w:szCs w:val="20"/>
        </w:rPr>
        <w:t>1 mb</w:t>
      </w:r>
      <w:r w:rsidRPr="00307782">
        <w:rPr>
          <w:color w:val="auto"/>
          <w:sz w:val="20"/>
          <w:szCs w:val="20"/>
        </w:rPr>
        <w:t xml:space="preserve"> dla demontażu i utylizacji istniejących rur wodociągowych, w tym azbesto-cementowych obejmuje: </w:t>
      </w:r>
    </w:p>
    <w:p w14:paraId="52A394DD" w14:textId="77777777" w:rsidR="00830991" w:rsidRPr="00307782" w:rsidRDefault="00830991" w:rsidP="005132CA">
      <w:pPr>
        <w:numPr>
          <w:ilvl w:val="0"/>
          <w:numId w:val="25"/>
        </w:numPr>
        <w:spacing w:after="0"/>
        <w:rPr>
          <w:color w:val="auto"/>
          <w:sz w:val="20"/>
          <w:szCs w:val="20"/>
        </w:rPr>
      </w:pPr>
      <w:r w:rsidRPr="00307782">
        <w:rPr>
          <w:color w:val="auto"/>
          <w:sz w:val="20"/>
          <w:szCs w:val="20"/>
        </w:rPr>
        <w:t>rozbiórka nawierzchni,</w:t>
      </w:r>
    </w:p>
    <w:p w14:paraId="6892CB68" w14:textId="77777777" w:rsidR="00830991" w:rsidRPr="00307782" w:rsidRDefault="00830991" w:rsidP="005132CA">
      <w:pPr>
        <w:numPr>
          <w:ilvl w:val="0"/>
          <w:numId w:val="25"/>
        </w:numPr>
        <w:spacing w:after="0"/>
        <w:ind w:right="3126"/>
        <w:rPr>
          <w:color w:val="auto"/>
          <w:sz w:val="20"/>
          <w:szCs w:val="20"/>
        </w:rPr>
      </w:pPr>
      <w:r w:rsidRPr="00307782">
        <w:rPr>
          <w:color w:val="auto"/>
          <w:sz w:val="20"/>
          <w:szCs w:val="20"/>
        </w:rPr>
        <w:t>roboty ziemne,</w:t>
      </w:r>
    </w:p>
    <w:p w14:paraId="62924EEA" w14:textId="77777777" w:rsidR="00830991" w:rsidRPr="00307782" w:rsidRDefault="00830991" w:rsidP="005132CA">
      <w:pPr>
        <w:numPr>
          <w:ilvl w:val="0"/>
          <w:numId w:val="25"/>
        </w:numPr>
        <w:spacing w:after="0"/>
        <w:ind w:right="3126"/>
        <w:rPr>
          <w:color w:val="auto"/>
          <w:sz w:val="20"/>
          <w:szCs w:val="20"/>
        </w:rPr>
      </w:pPr>
      <w:r w:rsidRPr="00307782">
        <w:rPr>
          <w:color w:val="auto"/>
          <w:sz w:val="20"/>
          <w:szCs w:val="20"/>
        </w:rPr>
        <w:t xml:space="preserve">wydobycie rur, </w:t>
      </w:r>
    </w:p>
    <w:p w14:paraId="21EA43B2" w14:textId="77777777" w:rsidR="00830991" w:rsidRPr="00830991" w:rsidRDefault="00830991" w:rsidP="005132CA">
      <w:pPr>
        <w:numPr>
          <w:ilvl w:val="0"/>
          <w:numId w:val="25"/>
        </w:numPr>
        <w:spacing w:after="0"/>
        <w:ind w:right="3126"/>
        <w:rPr>
          <w:color w:val="auto"/>
          <w:sz w:val="20"/>
          <w:szCs w:val="20"/>
        </w:rPr>
      </w:pPr>
      <w:r w:rsidRPr="00830991">
        <w:rPr>
          <w:color w:val="auto"/>
          <w:sz w:val="20"/>
          <w:szCs w:val="20"/>
        </w:rPr>
        <w:t>odwiezienie rur,</w:t>
      </w:r>
    </w:p>
    <w:p w14:paraId="3333D197" w14:textId="77777777" w:rsidR="00830991" w:rsidRPr="00830991" w:rsidRDefault="00830991" w:rsidP="005132CA">
      <w:pPr>
        <w:numPr>
          <w:ilvl w:val="0"/>
          <w:numId w:val="24"/>
        </w:numPr>
        <w:spacing w:after="0"/>
        <w:rPr>
          <w:color w:val="auto"/>
          <w:sz w:val="20"/>
          <w:szCs w:val="20"/>
        </w:rPr>
      </w:pPr>
      <w:r w:rsidRPr="00830991">
        <w:rPr>
          <w:color w:val="auto"/>
          <w:sz w:val="20"/>
          <w:szCs w:val="20"/>
        </w:rPr>
        <w:t>utylizacja rur,</w:t>
      </w:r>
    </w:p>
    <w:p w14:paraId="65FC6419" w14:textId="77777777" w:rsidR="00830991" w:rsidRPr="00830991" w:rsidRDefault="00830991" w:rsidP="005132CA">
      <w:pPr>
        <w:numPr>
          <w:ilvl w:val="0"/>
          <w:numId w:val="24"/>
        </w:numPr>
        <w:spacing w:before="100" w:beforeAutospacing="1" w:after="0"/>
        <w:rPr>
          <w:rFonts w:eastAsia="Times New Roman"/>
          <w:color w:val="auto"/>
          <w:sz w:val="20"/>
          <w:szCs w:val="20"/>
          <w:lang w:eastAsia="pl-PL"/>
        </w:rPr>
      </w:pPr>
      <w:r w:rsidRPr="00830991">
        <w:rPr>
          <w:rFonts w:eastAsia="Times New Roman"/>
          <w:color w:val="auto"/>
          <w:sz w:val="20"/>
          <w:szCs w:val="20"/>
          <w:lang w:eastAsia="pl-PL"/>
        </w:rPr>
        <w:t xml:space="preserve">zasypanie wraz z zagęszczeniem gruntu warstwami do żądanego wskaźnika zagęszczenia, </w:t>
      </w:r>
    </w:p>
    <w:p w14:paraId="12BD1514" w14:textId="73184A79" w:rsidR="00830991" w:rsidRDefault="00830991" w:rsidP="00C36FBF">
      <w:pPr>
        <w:numPr>
          <w:ilvl w:val="0"/>
          <w:numId w:val="24"/>
        </w:numPr>
        <w:spacing w:after="0"/>
        <w:rPr>
          <w:color w:val="auto"/>
          <w:sz w:val="20"/>
          <w:szCs w:val="20"/>
        </w:rPr>
      </w:pPr>
      <w:r w:rsidRPr="00830991">
        <w:rPr>
          <w:color w:val="auto"/>
          <w:sz w:val="20"/>
          <w:szCs w:val="20"/>
        </w:rPr>
        <w:t>odtworzenie nawierzchni zgodnie z warunkami Zarządcy Drogi i przywrócenie pozostałych terenów do stanu pierwotnego.</w:t>
      </w:r>
    </w:p>
    <w:p w14:paraId="41C33C6E" w14:textId="79F21549" w:rsidR="0018667E" w:rsidRDefault="0018667E" w:rsidP="0018667E">
      <w:pPr>
        <w:spacing w:after="0"/>
        <w:rPr>
          <w:color w:val="auto"/>
          <w:sz w:val="20"/>
          <w:szCs w:val="20"/>
        </w:rPr>
      </w:pPr>
    </w:p>
    <w:p w14:paraId="57277CBE" w14:textId="77777777" w:rsidR="0018667E" w:rsidRPr="00C36FBF" w:rsidRDefault="0018667E" w:rsidP="0018667E">
      <w:pPr>
        <w:spacing w:after="0"/>
        <w:rPr>
          <w:color w:val="auto"/>
          <w:sz w:val="20"/>
          <w:szCs w:val="20"/>
        </w:rPr>
      </w:pPr>
    </w:p>
    <w:p w14:paraId="4E65A6EC" w14:textId="0D1776B0" w:rsidR="00830991" w:rsidRPr="00307782" w:rsidRDefault="00830991" w:rsidP="0018667E">
      <w:pPr>
        <w:spacing w:after="0"/>
        <w:ind w:left="0" w:firstLine="0"/>
        <w:rPr>
          <w:color w:val="auto"/>
          <w:sz w:val="20"/>
          <w:szCs w:val="20"/>
        </w:rPr>
      </w:pPr>
      <w:r w:rsidRPr="00307782">
        <w:rPr>
          <w:b/>
          <w:color w:val="auto"/>
          <w:sz w:val="20"/>
          <w:szCs w:val="20"/>
        </w:rPr>
        <w:lastRenderedPageBreak/>
        <w:t>1 kpl</w:t>
      </w:r>
      <w:r w:rsidRPr="00307782">
        <w:rPr>
          <w:color w:val="auto"/>
          <w:sz w:val="20"/>
          <w:szCs w:val="20"/>
        </w:rPr>
        <w:t xml:space="preserve"> dla demontażu armatury i węzłów hydrantowych na nieczynnym wodociągu</w:t>
      </w:r>
    </w:p>
    <w:p w14:paraId="73B28396" w14:textId="77777777" w:rsidR="005E3A6E" w:rsidRPr="00307782" w:rsidRDefault="005E3A6E" w:rsidP="005E3A6E">
      <w:pPr>
        <w:numPr>
          <w:ilvl w:val="0"/>
          <w:numId w:val="25"/>
        </w:numPr>
        <w:spacing w:after="0"/>
        <w:rPr>
          <w:color w:val="auto"/>
          <w:sz w:val="20"/>
          <w:szCs w:val="20"/>
        </w:rPr>
      </w:pPr>
      <w:r w:rsidRPr="00307782">
        <w:rPr>
          <w:color w:val="auto"/>
          <w:sz w:val="20"/>
          <w:szCs w:val="20"/>
        </w:rPr>
        <w:t>rozbiórka nawierzchni,</w:t>
      </w:r>
    </w:p>
    <w:p w14:paraId="226EFD8A" w14:textId="77777777" w:rsidR="005E3A6E" w:rsidRPr="00307782" w:rsidRDefault="005E3A6E" w:rsidP="005E3A6E">
      <w:pPr>
        <w:numPr>
          <w:ilvl w:val="0"/>
          <w:numId w:val="25"/>
        </w:numPr>
        <w:spacing w:after="0"/>
        <w:ind w:right="3126"/>
        <w:rPr>
          <w:color w:val="auto"/>
          <w:sz w:val="20"/>
          <w:szCs w:val="20"/>
        </w:rPr>
      </w:pPr>
      <w:r w:rsidRPr="00307782">
        <w:rPr>
          <w:color w:val="auto"/>
          <w:sz w:val="20"/>
          <w:szCs w:val="20"/>
        </w:rPr>
        <w:t>roboty ziemne,</w:t>
      </w:r>
    </w:p>
    <w:p w14:paraId="2CC19370" w14:textId="11C77567" w:rsidR="00830991" w:rsidRPr="00307782" w:rsidRDefault="00830991" w:rsidP="005132CA">
      <w:pPr>
        <w:numPr>
          <w:ilvl w:val="0"/>
          <w:numId w:val="25"/>
        </w:numPr>
        <w:spacing w:after="0"/>
        <w:ind w:right="3126"/>
        <w:rPr>
          <w:color w:val="auto"/>
          <w:sz w:val="20"/>
          <w:szCs w:val="20"/>
        </w:rPr>
      </w:pPr>
      <w:r w:rsidRPr="00307782">
        <w:rPr>
          <w:color w:val="auto"/>
          <w:sz w:val="20"/>
          <w:szCs w:val="20"/>
        </w:rPr>
        <w:t>demontaż oraz wydobycie armatury,</w:t>
      </w:r>
    </w:p>
    <w:p w14:paraId="11F37A11" w14:textId="63F8F0D6" w:rsidR="00830991" w:rsidRPr="00307782" w:rsidRDefault="001122CB" w:rsidP="0018667E">
      <w:pPr>
        <w:numPr>
          <w:ilvl w:val="0"/>
          <w:numId w:val="25"/>
        </w:numPr>
        <w:spacing w:after="0"/>
        <w:ind w:right="3126"/>
        <w:rPr>
          <w:color w:val="auto"/>
          <w:sz w:val="20"/>
          <w:szCs w:val="20"/>
        </w:rPr>
      </w:pPr>
      <w:r w:rsidRPr="00307782">
        <w:rPr>
          <w:color w:val="auto"/>
          <w:sz w:val="20"/>
          <w:szCs w:val="20"/>
        </w:rPr>
        <w:t>odwiezienie na miejsce utylizacji</w:t>
      </w:r>
      <w:r w:rsidR="005E3A6E" w:rsidRPr="00307782">
        <w:rPr>
          <w:color w:val="auto"/>
          <w:sz w:val="20"/>
          <w:szCs w:val="20"/>
        </w:rPr>
        <w:t>,</w:t>
      </w:r>
    </w:p>
    <w:p w14:paraId="01C93D74" w14:textId="096408CA" w:rsidR="005E3A6E" w:rsidRDefault="005E3A6E" w:rsidP="005E3A6E">
      <w:pPr>
        <w:numPr>
          <w:ilvl w:val="0"/>
          <w:numId w:val="25"/>
        </w:numPr>
        <w:spacing w:before="100" w:beforeAutospacing="1" w:after="0"/>
        <w:rPr>
          <w:rFonts w:eastAsia="Times New Roman"/>
          <w:color w:val="auto"/>
          <w:sz w:val="20"/>
          <w:szCs w:val="20"/>
          <w:lang w:eastAsia="pl-PL"/>
        </w:rPr>
      </w:pPr>
      <w:r w:rsidRPr="00830991">
        <w:rPr>
          <w:rFonts w:eastAsia="Times New Roman"/>
          <w:color w:val="auto"/>
          <w:sz w:val="20"/>
          <w:szCs w:val="20"/>
          <w:lang w:eastAsia="pl-PL"/>
        </w:rPr>
        <w:t>zasypanie wraz z zagęszczeniem gruntu warstwami do żądanego wskaźnika zagęszczenia,</w:t>
      </w:r>
    </w:p>
    <w:p w14:paraId="5DB1DE29" w14:textId="09BCF1F7" w:rsidR="005E3A6E" w:rsidRPr="005E3A6E" w:rsidRDefault="005E3A6E" w:rsidP="005E3A6E">
      <w:pPr>
        <w:numPr>
          <w:ilvl w:val="0"/>
          <w:numId w:val="25"/>
        </w:numPr>
        <w:spacing w:after="0"/>
        <w:rPr>
          <w:color w:val="auto"/>
          <w:sz w:val="20"/>
          <w:szCs w:val="20"/>
        </w:rPr>
      </w:pPr>
      <w:r w:rsidRPr="00830991">
        <w:rPr>
          <w:color w:val="auto"/>
          <w:sz w:val="20"/>
          <w:szCs w:val="20"/>
        </w:rPr>
        <w:t>odtworzenie nawierzchni zgodnie z warunkami Zarządcy Drogi i przywrócenie pozostałych terenów do stanu pierwotnego.</w:t>
      </w:r>
    </w:p>
    <w:p w14:paraId="449EA4FC" w14:textId="65CBF3E7" w:rsidR="00830991" w:rsidRPr="0018667E" w:rsidRDefault="00830991" w:rsidP="005132CA">
      <w:pPr>
        <w:pStyle w:val="Nagwek3"/>
        <w:numPr>
          <w:ilvl w:val="1"/>
          <w:numId w:val="66"/>
        </w:numPr>
        <w:spacing w:before="0"/>
        <w:ind w:hanging="340"/>
        <w:jc w:val="both"/>
        <w:rPr>
          <w:color w:val="auto"/>
          <w:sz w:val="20"/>
          <w:szCs w:val="20"/>
        </w:rPr>
      </w:pPr>
      <w:bookmarkStart w:id="224" w:name="_Toc475521505"/>
      <w:bookmarkStart w:id="225" w:name="_Toc480615851"/>
      <w:bookmarkStart w:id="226" w:name="_Toc2332629"/>
      <w:r w:rsidRPr="0018667E">
        <w:rPr>
          <w:color w:val="auto"/>
          <w:sz w:val="20"/>
          <w:szCs w:val="20"/>
        </w:rPr>
        <w:t>Przepisy związane</w:t>
      </w:r>
      <w:bookmarkEnd w:id="224"/>
      <w:bookmarkEnd w:id="225"/>
      <w:bookmarkEnd w:id="226"/>
      <w:r w:rsidRPr="0018667E">
        <w:rPr>
          <w:color w:val="auto"/>
          <w:sz w:val="20"/>
          <w:szCs w:val="20"/>
        </w:rPr>
        <w:t xml:space="preserve"> </w:t>
      </w:r>
    </w:p>
    <w:p w14:paraId="152C23FA" w14:textId="77777777" w:rsidR="00830991" w:rsidRPr="00830991" w:rsidRDefault="00830991" w:rsidP="005132CA">
      <w:pPr>
        <w:numPr>
          <w:ilvl w:val="0"/>
          <w:numId w:val="18"/>
        </w:numPr>
        <w:spacing w:after="0"/>
        <w:rPr>
          <w:color w:val="auto"/>
          <w:sz w:val="20"/>
          <w:szCs w:val="20"/>
        </w:rPr>
      </w:pPr>
      <w:r w:rsidRPr="00830991">
        <w:rPr>
          <w:color w:val="auto"/>
          <w:sz w:val="20"/>
          <w:szCs w:val="20"/>
        </w:rPr>
        <w:t>Ustawa o odpadach z dnia 14 grudnia 2012 r. (tj. z dnia 7 listopada 2016 r. Dz.U. z 2016 r. poz. 1987 z późn. zm.),</w:t>
      </w:r>
    </w:p>
    <w:p w14:paraId="596CEBC9" w14:textId="77777777" w:rsidR="00830991" w:rsidRPr="00830991" w:rsidRDefault="00830991" w:rsidP="005132CA">
      <w:pPr>
        <w:numPr>
          <w:ilvl w:val="0"/>
          <w:numId w:val="18"/>
        </w:numPr>
        <w:spacing w:after="0"/>
        <w:rPr>
          <w:color w:val="auto"/>
          <w:sz w:val="20"/>
          <w:szCs w:val="20"/>
        </w:rPr>
      </w:pPr>
      <w:r w:rsidRPr="00830991">
        <w:rPr>
          <w:color w:val="auto"/>
          <w:sz w:val="20"/>
          <w:szCs w:val="20"/>
        </w:rPr>
        <w:t>Rozporządzenie Ministra Środowiska w sprawie katalogu odpadów z dnia 9 grudnia 2014 r. (Dz.U. z 2014 r. poz. 1923),</w:t>
      </w:r>
    </w:p>
    <w:p w14:paraId="429E602D" w14:textId="77777777" w:rsidR="00830991" w:rsidRDefault="00830991" w:rsidP="005132CA">
      <w:pPr>
        <w:numPr>
          <w:ilvl w:val="0"/>
          <w:numId w:val="26"/>
        </w:numPr>
        <w:spacing w:after="0"/>
        <w:rPr>
          <w:color w:val="auto"/>
          <w:sz w:val="20"/>
          <w:szCs w:val="20"/>
        </w:rPr>
      </w:pPr>
      <w:r w:rsidRPr="00830991">
        <w:rPr>
          <w:color w:val="auto"/>
          <w:sz w:val="20"/>
          <w:szCs w:val="20"/>
        </w:rPr>
        <w:t xml:space="preserve">Rozporządzenie Ministra Gospodarki w sprawie rodzajów odpadów, które mogą być składowane na składowisku odpadów w sposób nieselektywny z dnia 16 stycznia 2015 r. (Dz.U. z 2015 r. poz. 110). </w:t>
      </w:r>
    </w:p>
    <w:p w14:paraId="50DC763D" w14:textId="77777777" w:rsidR="00BF3CD7" w:rsidRPr="00034BAE" w:rsidRDefault="00830991" w:rsidP="00034BAE">
      <w:pPr>
        <w:spacing w:after="0" w:line="240" w:lineRule="auto"/>
        <w:ind w:left="0" w:firstLine="0"/>
        <w:jc w:val="left"/>
        <w:rPr>
          <w:color w:val="auto"/>
          <w:sz w:val="20"/>
          <w:szCs w:val="20"/>
        </w:rPr>
      </w:pPr>
      <w:r>
        <w:rPr>
          <w:color w:val="auto"/>
          <w:sz w:val="20"/>
          <w:szCs w:val="20"/>
        </w:rPr>
        <w:br w:type="page"/>
      </w:r>
      <w:bookmarkEnd w:id="181"/>
    </w:p>
    <w:p w14:paraId="34B0DE79" w14:textId="77777777" w:rsidR="00CC26B9" w:rsidRPr="00A652B6" w:rsidRDefault="003B46AC" w:rsidP="005132CA">
      <w:pPr>
        <w:pStyle w:val="Nagwek1"/>
        <w:numPr>
          <w:ilvl w:val="0"/>
          <w:numId w:val="65"/>
        </w:numPr>
        <w:spacing w:after="0"/>
        <w:jc w:val="both"/>
        <w:rPr>
          <w:color w:val="auto"/>
          <w:sz w:val="28"/>
          <w:szCs w:val="28"/>
        </w:rPr>
      </w:pPr>
      <w:bookmarkStart w:id="227" w:name="_Toc475521630"/>
      <w:bookmarkStart w:id="228" w:name="_Toc2332630"/>
      <w:r w:rsidRPr="00A652B6">
        <w:rPr>
          <w:color w:val="auto"/>
          <w:sz w:val="28"/>
          <w:szCs w:val="28"/>
        </w:rPr>
        <w:lastRenderedPageBreak/>
        <w:t>ST-0</w:t>
      </w:r>
      <w:r w:rsidR="00034BAE">
        <w:rPr>
          <w:color w:val="auto"/>
          <w:sz w:val="28"/>
          <w:szCs w:val="28"/>
        </w:rPr>
        <w:t>4</w:t>
      </w:r>
      <w:r w:rsidRPr="00A652B6">
        <w:rPr>
          <w:color w:val="auto"/>
          <w:sz w:val="28"/>
          <w:szCs w:val="28"/>
        </w:rPr>
        <w:t xml:space="preserve"> Roboty ziemne i </w:t>
      </w:r>
      <w:r w:rsidR="00CC2504">
        <w:rPr>
          <w:color w:val="auto"/>
          <w:sz w:val="28"/>
          <w:szCs w:val="28"/>
        </w:rPr>
        <w:t>magistrala oraz</w:t>
      </w:r>
      <w:r w:rsidR="00CC2504" w:rsidRPr="00A652B6">
        <w:rPr>
          <w:color w:val="auto"/>
          <w:sz w:val="28"/>
          <w:szCs w:val="28"/>
        </w:rPr>
        <w:t xml:space="preserve"> sieć </w:t>
      </w:r>
      <w:r w:rsidRPr="00A652B6">
        <w:rPr>
          <w:color w:val="auto"/>
          <w:sz w:val="28"/>
          <w:szCs w:val="28"/>
        </w:rPr>
        <w:t>wodociągowa</w:t>
      </w:r>
      <w:bookmarkEnd w:id="227"/>
      <w:bookmarkEnd w:id="228"/>
      <w:r w:rsidRPr="00A652B6">
        <w:rPr>
          <w:color w:val="auto"/>
          <w:sz w:val="28"/>
          <w:szCs w:val="28"/>
        </w:rPr>
        <w:t xml:space="preserve"> </w:t>
      </w:r>
    </w:p>
    <w:p w14:paraId="00539969" w14:textId="77777777" w:rsidR="00CC26B9" w:rsidRPr="00A652B6" w:rsidRDefault="003B46AC" w:rsidP="005132CA">
      <w:pPr>
        <w:pStyle w:val="Nagwek3"/>
        <w:numPr>
          <w:ilvl w:val="1"/>
          <w:numId w:val="65"/>
        </w:numPr>
        <w:spacing w:before="0"/>
        <w:ind w:hanging="340"/>
        <w:jc w:val="both"/>
        <w:rPr>
          <w:color w:val="auto"/>
          <w:sz w:val="20"/>
          <w:szCs w:val="20"/>
        </w:rPr>
      </w:pPr>
      <w:bookmarkStart w:id="229" w:name="_Toc475521631"/>
      <w:bookmarkStart w:id="230" w:name="_Toc2332631"/>
      <w:r w:rsidRPr="00A652B6">
        <w:rPr>
          <w:color w:val="auto"/>
          <w:sz w:val="20"/>
          <w:szCs w:val="20"/>
        </w:rPr>
        <w:t>Wprowadzenie</w:t>
      </w:r>
      <w:bookmarkEnd w:id="229"/>
      <w:bookmarkEnd w:id="230"/>
      <w:r w:rsidRPr="00A652B6">
        <w:rPr>
          <w:color w:val="auto"/>
          <w:sz w:val="20"/>
          <w:szCs w:val="20"/>
        </w:rPr>
        <w:t xml:space="preserve"> </w:t>
      </w:r>
    </w:p>
    <w:p w14:paraId="2230EF45" w14:textId="77777777" w:rsidR="00CC26B9" w:rsidRPr="00A652B6" w:rsidRDefault="003B46AC" w:rsidP="005132CA">
      <w:pPr>
        <w:pStyle w:val="Nagwek5"/>
        <w:numPr>
          <w:ilvl w:val="2"/>
          <w:numId w:val="65"/>
        </w:numPr>
        <w:spacing w:before="0"/>
        <w:ind w:firstLine="57"/>
        <w:jc w:val="both"/>
        <w:rPr>
          <w:color w:val="auto"/>
          <w:sz w:val="20"/>
          <w:szCs w:val="20"/>
        </w:rPr>
      </w:pPr>
      <w:bookmarkStart w:id="231" w:name="_Toc475521632"/>
      <w:bookmarkStart w:id="232" w:name="_Toc2332632"/>
      <w:r w:rsidRPr="00A652B6">
        <w:rPr>
          <w:color w:val="auto"/>
          <w:sz w:val="20"/>
          <w:szCs w:val="20"/>
        </w:rPr>
        <w:t>Nazwa nadana zamówieniu</w:t>
      </w:r>
      <w:bookmarkEnd w:id="231"/>
      <w:bookmarkEnd w:id="232"/>
      <w:r w:rsidRPr="00A652B6">
        <w:rPr>
          <w:color w:val="auto"/>
          <w:sz w:val="20"/>
          <w:szCs w:val="20"/>
        </w:rPr>
        <w:t xml:space="preserve"> </w:t>
      </w:r>
    </w:p>
    <w:p w14:paraId="4A57DE4B" w14:textId="77777777" w:rsidR="00AF59B1" w:rsidRPr="009F1DCF" w:rsidRDefault="0082487D" w:rsidP="00CC2504">
      <w:pPr>
        <w:spacing w:after="0"/>
        <w:ind w:firstLine="557"/>
        <w:rPr>
          <w:color w:val="auto"/>
          <w:sz w:val="20"/>
          <w:szCs w:val="20"/>
        </w:rPr>
      </w:pPr>
      <w:bookmarkStart w:id="233" w:name="_Toc475521633"/>
      <w:r w:rsidRPr="0082487D">
        <w:rPr>
          <w:color w:val="auto"/>
          <w:sz w:val="20"/>
          <w:szCs w:val="20"/>
        </w:rPr>
        <w:t xml:space="preserve">Budowa </w:t>
      </w:r>
      <w:r w:rsidR="008E7432">
        <w:rPr>
          <w:color w:val="auto"/>
          <w:sz w:val="20"/>
          <w:szCs w:val="20"/>
        </w:rPr>
        <w:t xml:space="preserve">i </w:t>
      </w:r>
      <w:r w:rsidR="00CC2504">
        <w:rPr>
          <w:color w:val="auto"/>
          <w:sz w:val="20"/>
          <w:szCs w:val="20"/>
        </w:rPr>
        <w:t xml:space="preserve">przebudowa </w:t>
      </w:r>
      <w:r w:rsidRPr="0082487D">
        <w:rPr>
          <w:color w:val="auto"/>
          <w:sz w:val="20"/>
          <w:szCs w:val="20"/>
        </w:rPr>
        <w:t>sieci</w:t>
      </w:r>
      <w:r w:rsidR="00CC2504">
        <w:rPr>
          <w:color w:val="auto"/>
          <w:sz w:val="20"/>
          <w:szCs w:val="20"/>
        </w:rPr>
        <w:t xml:space="preserve"> wodociągowej oraz rezerwacja trasy pod budowę kanału</w:t>
      </w:r>
      <w:r w:rsidRPr="0082487D">
        <w:rPr>
          <w:color w:val="auto"/>
          <w:sz w:val="20"/>
          <w:szCs w:val="20"/>
        </w:rPr>
        <w:t xml:space="preserve"> </w:t>
      </w:r>
      <w:r w:rsidR="00CC2504">
        <w:rPr>
          <w:color w:val="auto"/>
          <w:sz w:val="20"/>
          <w:szCs w:val="20"/>
        </w:rPr>
        <w:t>sanitarnego w drodze do Hryniewicz na skrzyżowaniu ul. K. Ciołkowskiego z ul. Sławińskiego w Białymstoku.</w:t>
      </w:r>
    </w:p>
    <w:p w14:paraId="27F7BC43" w14:textId="77777777" w:rsidR="00CC26B9" w:rsidRPr="00A652B6" w:rsidRDefault="003B46AC" w:rsidP="005132CA">
      <w:pPr>
        <w:pStyle w:val="Nagwek5"/>
        <w:numPr>
          <w:ilvl w:val="2"/>
          <w:numId w:val="65"/>
        </w:numPr>
        <w:spacing w:before="0"/>
        <w:ind w:firstLine="57"/>
        <w:jc w:val="both"/>
        <w:rPr>
          <w:color w:val="auto"/>
          <w:sz w:val="20"/>
        </w:rPr>
      </w:pPr>
      <w:bookmarkStart w:id="234" w:name="_Toc2332633"/>
      <w:r w:rsidRPr="00A652B6">
        <w:rPr>
          <w:color w:val="auto"/>
          <w:sz w:val="20"/>
        </w:rPr>
        <w:t>Przedmiot ST</w:t>
      </w:r>
      <w:bookmarkEnd w:id="233"/>
      <w:bookmarkEnd w:id="234"/>
      <w:r w:rsidRPr="00A652B6">
        <w:rPr>
          <w:color w:val="auto"/>
          <w:sz w:val="20"/>
        </w:rPr>
        <w:t xml:space="preserve"> </w:t>
      </w:r>
    </w:p>
    <w:p w14:paraId="65FE2816" w14:textId="77777777" w:rsidR="00C26BAE" w:rsidRPr="00F27BCC" w:rsidRDefault="00C26BAE" w:rsidP="00CC2504">
      <w:pPr>
        <w:pStyle w:val="Nagwek5"/>
        <w:spacing w:before="0"/>
        <w:ind w:left="0" w:firstLine="567"/>
        <w:jc w:val="both"/>
        <w:rPr>
          <w:b w:val="0"/>
          <w:color w:val="auto"/>
          <w:sz w:val="20"/>
          <w:szCs w:val="20"/>
        </w:rPr>
      </w:pPr>
      <w:bookmarkStart w:id="235" w:name="_Toc518484564"/>
      <w:bookmarkStart w:id="236" w:name="_Toc520118456"/>
      <w:bookmarkStart w:id="237" w:name="_Toc1130477"/>
      <w:bookmarkStart w:id="238" w:name="_Toc2001544"/>
      <w:bookmarkStart w:id="239" w:name="_Toc2245683"/>
      <w:bookmarkStart w:id="240" w:name="_Toc2257251"/>
      <w:bookmarkStart w:id="241" w:name="_Toc2332634"/>
      <w:bookmarkStart w:id="242" w:name="_Toc475521634"/>
      <w:r w:rsidRPr="00C26BAE">
        <w:rPr>
          <w:b w:val="0"/>
          <w:color w:val="auto"/>
          <w:sz w:val="20"/>
          <w:szCs w:val="20"/>
        </w:rPr>
        <w:t xml:space="preserve">Przedmiotem niniejszej specyfikacji są wymagania wspólne dotyczące wykonania robót budowlanych dla </w:t>
      </w:r>
      <w:r w:rsidR="00CC2504">
        <w:rPr>
          <w:b w:val="0"/>
          <w:color w:val="auto"/>
          <w:sz w:val="20"/>
          <w:szCs w:val="20"/>
        </w:rPr>
        <w:t>budowy i przebudowy magistrali i sieci</w:t>
      </w:r>
      <w:r w:rsidR="0082487D">
        <w:rPr>
          <w:b w:val="0"/>
          <w:color w:val="auto"/>
          <w:sz w:val="20"/>
          <w:szCs w:val="20"/>
        </w:rPr>
        <w:t xml:space="preserve"> wodociągow</w:t>
      </w:r>
      <w:r w:rsidR="00CC2504">
        <w:rPr>
          <w:b w:val="0"/>
          <w:color w:val="auto"/>
          <w:sz w:val="20"/>
          <w:szCs w:val="20"/>
        </w:rPr>
        <w:t>ej</w:t>
      </w:r>
      <w:r w:rsidR="0082487D">
        <w:rPr>
          <w:b w:val="0"/>
          <w:color w:val="auto"/>
          <w:sz w:val="20"/>
          <w:szCs w:val="20"/>
        </w:rPr>
        <w:t xml:space="preserve"> </w:t>
      </w:r>
      <w:r w:rsidR="00CC2504" w:rsidRPr="00CC2504">
        <w:rPr>
          <w:b w:val="0"/>
          <w:color w:val="auto"/>
          <w:sz w:val="20"/>
          <w:szCs w:val="20"/>
        </w:rPr>
        <w:t>w drodze do Hryniewicz na skrzyżowaniu ul. K. Ciołkowskiego z ul. Sławińskiego w Białymstoku</w:t>
      </w:r>
      <w:r w:rsidRPr="00CC2504">
        <w:rPr>
          <w:b w:val="0"/>
          <w:color w:val="auto"/>
          <w:sz w:val="20"/>
          <w:szCs w:val="20"/>
        </w:rPr>
        <w:t>.</w:t>
      </w:r>
      <w:bookmarkEnd w:id="235"/>
      <w:bookmarkEnd w:id="236"/>
      <w:bookmarkEnd w:id="237"/>
      <w:bookmarkEnd w:id="238"/>
      <w:bookmarkEnd w:id="239"/>
      <w:bookmarkEnd w:id="240"/>
      <w:bookmarkEnd w:id="241"/>
    </w:p>
    <w:p w14:paraId="6254B459" w14:textId="77777777" w:rsidR="00CC26B9" w:rsidRPr="00A652B6" w:rsidRDefault="003B46AC" w:rsidP="005132CA">
      <w:pPr>
        <w:pStyle w:val="Nagwek5"/>
        <w:numPr>
          <w:ilvl w:val="2"/>
          <w:numId w:val="65"/>
        </w:numPr>
        <w:spacing w:before="0"/>
        <w:ind w:firstLine="57"/>
        <w:jc w:val="both"/>
        <w:rPr>
          <w:color w:val="auto"/>
          <w:sz w:val="20"/>
        </w:rPr>
      </w:pPr>
      <w:bookmarkStart w:id="243" w:name="_Toc2332635"/>
      <w:r w:rsidRPr="00A652B6">
        <w:rPr>
          <w:color w:val="auto"/>
          <w:sz w:val="20"/>
        </w:rPr>
        <w:t>Przedmiot i zakres robót objętych ST</w:t>
      </w:r>
      <w:bookmarkEnd w:id="242"/>
      <w:bookmarkEnd w:id="243"/>
      <w:r w:rsidRPr="00A652B6">
        <w:rPr>
          <w:color w:val="auto"/>
          <w:sz w:val="20"/>
        </w:rPr>
        <w:t xml:space="preserve"> </w:t>
      </w:r>
    </w:p>
    <w:p w14:paraId="6697AACC" w14:textId="77777777" w:rsidR="00057001" w:rsidRPr="009F1DCF" w:rsidRDefault="00057001" w:rsidP="00CC2504">
      <w:pPr>
        <w:spacing w:after="3" w:line="240" w:lineRule="auto"/>
        <w:ind w:left="-15" w:right="-9" w:firstLine="582"/>
        <w:rPr>
          <w:color w:val="auto"/>
          <w:sz w:val="20"/>
          <w:szCs w:val="20"/>
        </w:rPr>
      </w:pPr>
      <w:r w:rsidRPr="009F1DCF">
        <w:rPr>
          <w:color w:val="auto"/>
          <w:sz w:val="20"/>
          <w:szCs w:val="20"/>
        </w:rPr>
        <w:t xml:space="preserve">Roboty, których dotyczy Specyfikacja obejmują wszystkie czynności podstawowe występujące przy montażu </w:t>
      </w:r>
      <w:r w:rsidR="00CC2504">
        <w:rPr>
          <w:color w:val="auto"/>
          <w:sz w:val="20"/>
          <w:szCs w:val="20"/>
        </w:rPr>
        <w:t xml:space="preserve">magistrali i </w:t>
      </w:r>
      <w:r w:rsidRPr="009F1DCF">
        <w:rPr>
          <w:color w:val="auto"/>
          <w:sz w:val="20"/>
          <w:szCs w:val="20"/>
        </w:rPr>
        <w:t>sieci wodociągowej</w:t>
      </w:r>
      <w:r w:rsidR="0079284A" w:rsidRPr="009F1DCF">
        <w:rPr>
          <w:color w:val="auto"/>
          <w:sz w:val="20"/>
          <w:szCs w:val="20"/>
        </w:rPr>
        <w:t>,</w:t>
      </w:r>
      <w:r w:rsidRPr="009F1DCF">
        <w:rPr>
          <w:color w:val="auto"/>
          <w:sz w:val="20"/>
          <w:szCs w:val="20"/>
        </w:rPr>
        <w:t xml:space="preserve"> a także roboty tymczasowe oraz prace towarzyszące. </w:t>
      </w:r>
    </w:p>
    <w:p w14:paraId="63804699" w14:textId="77777777" w:rsidR="00CC26B9" w:rsidRPr="009F1DCF" w:rsidRDefault="003D36DA" w:rsidP="00CC2504">
      <w:pPr>
        <w:spacing w:after="31"/>
        <w:ind w:left="-5" w:firstLine="572"/>
        <w:rPr>
          <w:color w:val="auto"/>
          <w:sz w:val="20"/>
          <w:szCs w:val="20"/>
        </w:rPr>
      </w:pPr>
      <w:r w:rsidRPr="009F1DCF">
        <w:rPr>
          <w:color w:val="auto"/>
          <w:sz w:val="20"/>
          <w:szCs w:val="20"/>
        </w:rPr>
        <w:t xml:space="preserve">Roboty ziemne należy prowadzić z uwzględnieniem wyników badań podłoża gruntowego – przekazanych przez Zamawiającego dla Wykonawcy. </w:t>
      </w:r>
      <w:r w:rsidR="00057001" w:rsidRPr="009F1DCF">
        <w:rPr>
          <w:color w:val="auto"/>
          <w:sz w:val="20"/>
          <w:szCs w:val="20"/>
        </w:rPr>
        <w:t xml:space="preserve">Ustalenia zawarte w niniejszej specyfikacji dotyczą zasad prowadzenia robót związanych z wykonaniem </w:t>
      </w:r>
      <w:r w:rsidR="00CC2504">
        <w:rPr>
          <w:color w:val="auto"/>
          <w:sz w:val="20"/>
          <w:szCs w:val="20"/>
        </w:rPr>
        <w:t xml:space="preserve">magistrali i </w:t>
      </w:r>
      <w:r w:rsidR="00057001" w:rsidRPr="009F1DCF">
        <w:rPr>
          <w:color w:val="auto"/>
          <w:sz w:val="20"/>
          <w:szCs w:val="20"/>
        </w:rPr>
        <w:t>sieci wodociągowej</w:t>
      </w:r>
      <w:r w:rsidR="00EF5420" w:rsidRPr="009F1DCF">
        <w:rPr>
          <w:color w:val="auto"/>
          <w:sz w:val="20"/>
          <w:szCs w:val="20"/>
        </w:rPr>
        <w:t xml:space="preserve"> obejmują</w:t>
      </w:r>
      <w:r w:rsidR="00057001" w:rsidRPr="009F1DCF">
        <w:rPr>
          <w:color w:val="auto"/>
          <w:sz w:val="20"/>
          <w:szCs w:val="20"/>
        </w:rPr>
        <w:t xml:space="preserve">: </w:t>
      </w:r>
    </w:p>
    <w:p w14:paraId="4B214A67"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roboty przygotowawcze, </w:t>
      </w:r>
    </w:p>
    <w:p w14:paraId="57301DB2" w14:textId="77777777" w:rsidR="00C26BAE" w:rsidRPr="0082487D" w:rsidRDefault="003B46AC" w:rsidP="005132CA">
      <w:pPr>
        <w:numPr>
          <w:ilvl w:val="0"/>
          <w:numId w:val="16"/>
        </w:numPr>
        <w:ind w:hanging="283"/>
        <w:rPr>
          <w:color w:val="auto"/>
          <w:sz w:val="20"/>
          <w:szCs w:val="20"/>
        </w:rPr>
      </w:pPr>
      <w:r w:rsidRPr="009F1DCF">
        <w:rPr>
          <w:color w:val="auto"/>
          <w:sz w:val="20"/>
          <w:szCs w:val="20"/>
        </w:rPr>
        <w:t>roboty ziemne z umocnieni</w:t>
      </w:r>
      <w:r w:rsidR="00C26BAE">
        <w:rPr>
          <w:color w:val="auto"/>
          <w:sz w:val="20"/>
          <w:szCs w:val="20"/>
        </w:rPr>
        <w:t>em wykopu,</w:t>
      </w:r>
    </w:p>
    <w:p w14:paraId="6BF00C0E" w14:textId="77777777" w:rsidR="00F27BCC" w:rsidRPr="00590FBB" w:rsidRDefault="003B46AC" w:rsidP="005132CA">
      <w:pPr>
        <w:numPr>
          <w:ilvl w:val="0"/>
          <w:numId w:val="16"/>
        </w:numPr>
        <w:ind w:hanging="283"/>
        <w:rPr>
          <w:color w:val="auto"/>
          <w:sz w:val="20"/>
          <w:szCs w:val="20"/>
        </w:rPr>
      </w:pPr>
      <w:r w:rsidRPr="009F1DCF">
        <w:rPr>
          <w:color w:val="auto"/>
          <w:sz w:val="20"/>
          <w:szCs w:val="20"/>
        </w:rPr>
        <w:t>roboty montażowe,</w:t>
      </w:r>
    </w:p>
    <w:p w14:paraId="730B5F7B" w14:textId="77777777" w:rsidR="00CC26B9" w:rsidRPr="009F1DCF" w:rsidRDefault="003B46AC" w:rsidP="005132CA">
      <w:pPr>
        <w:numPr>
          <w:ilvl w:val="0"/>
          <w:numId w:val="16"/>
        </w:numPr>
        <w:ind w:hanging="283"/>
        <w:rPr>
          <w:color w:val="auto"/>
          <w:sz w:val="20"/>
          <w:szCs w:val="20"/>
        </w:rPr>
      </w:pPr>
      <w:r w:rsidRPr="009F1DCF">
        <w:rPr>
          <w:color w:val="auto"/>
          <w:sz w:val="20"/>
          <w:szCs w:val="20"/>
        </w:rPr>
        <w:t>próby szczelności,</w:t>
      </w:r>
      <w:r w:rsidR="0079284A" w:rsidRPr="009F1DCF">
        <w:rPr>
          <w:color w:val="auto"/>
          <w:sz w:val="20"/>
          <w:szCs w:val="20"/>
        </w:rPr>
        <w:t xml:space="preserve"> wymagane</w:t>
      </w:r>
      <w:r w:rsidRPr="009F1DCF">
        <w:rPr>
          <w:color w:val="auto"/>
          <w:sz w:val="20"/>
          <w:szCs w:val="20"/>
        </w:rPr>
        <w:t xml:space="preserve"> </w:t>
      </w:r>
      <w:r w:rsidR="0079284A" w:rsidRPr="009F1DCF">
        <w:rPr>
          <w:color w:val="auto"/>
          <w:sz w:val="20"/>
          <w:szCs w:val="20"/>
        </w:rPr>
        <w:t>badania, w tym hydrantów,</w:t>
      </w:r>
    </w:p>
    <w:p w14:paraId="165AEF31" w14:textId="77777777" w:rsidR="00D811FD" w:rsidRPr="009F1DCF" w:rsidRDefault="003B46AC" w:rsidP="005132CA">
      <w:pPr>
        <w:numPr>
          <w:ilvl w:val="0"/>
          <w:numId w:val="16"/>
        </w:numPr>
        <w:ind w:hanging="283"/>
        <w:rPr>
          <w:color w:val="auto"/>
          <w:sz w:val="20"/>
          <w:szCs w:val="20"/>
        </w:rPr>
      </w:pPr>
      <w:r w:rsidRPr="009F1DCF">
        <w:rPr>
          <w:color w:val="auto"/>
          <w:sz w:val="20"/>
          <w:szCs w:val="20"/>
        </w:rPr>
        <w:t xml:space="preserve">płukanie i dezynfekcja, </w:t>
      </w:r>
    </w:p>
    <w:p w14:paraId="3996E7DE" w14:textId="77777777" w:rsidR="00D811FD" w:rsidRPr="009F1DCF" w:rsidRDefault="00EF5420" w:rsidP="005132CA">
      <w:pPr>
        <w:numPr>
          <w:ilvl w:val="0"/>
          <w:numId w:val="16"/>
        </w:numPr>
        <w:ind w:hanging="283"/>
        <w:rPr>
          <w:color w:val="auto"/>
          <w:sz w:val="20"/>
          <w:szCs w:val="20"/>
        </w:rPr>
      </w:pPr>
      <w:r w:rsidRPr="009F1DCF">
        <w:rPr>
          <w:color w:val="auto"/>
          <w:sz w:val="20"/>
          <w:szCs w:val="20"/>
        </w:rPr>
        <w:t>ochronę</w:t>
      </w:r>
      <w:r w:rsidR="003B46AC" w:rsidRPr="009F1DCF">
        <w:rPr>
          <w:color w:val="auto"/>
          <w:sz w:val="20"/>
          <w:szCs w:val="20"/>
        </w:rPr>
        <w:t xml:space="preserve"> przed korozją, </w:t>
      </w:r>
    </w:p>
    <w:p w14:paraId="6D4A0AE9" w14:textId="77777777" w:rsidR="00CC26B9" w:rsidRPr="009F1DCF" w:rsidRDefault="00EF5420" w:rsidP="005132CA">
      <w:pPr>
        <w:numPr>
          <w:ilvl w:val="0"/>
          <w:numId w:val="16"/>
        </w:numPr>
        <w:ind w:hanging="283"/>
        <w:rPr>
          <w:color w:val="auto"/>
          <w:sz w:val="20"/>
          <w:szCs w:val="20"/>
        </w:rPr>
      </w:pPr>
      <w:r w:rsidRPr="009F1DCF">
        <w:rPr>
          <w:color w:val="auto"/>
          <w:sz w:val="20"/>
          <w:szCs w:val="20"/>
        </w:rPr>
        <w:t>kontrolę</w:t>
      </w:r>
      <w:r w:rsidR="003B46AC" w:rsidRPr="009F1DCF">
        <w:rPr>
          <w:color w:val="auto"/>
          <w:sz w:val="20"/>
          <w:szCs w:val="20"/>
        </w:rPr>
        <w:t xml:space="preserve"> jakości. </w:t>
      </w:r>
    </w:p>
    <w:p w14:paraId="4C916FA0" w14:textId="77777777" w:rsidR="00CC26B9" w:rsidRPr="00A652B6" w:rsidRDefault="003B46AC" w:rsidP="005132CA">
      <w:pPr>
        <w:pStyle w:val="Nagwek5"/>
        <w:numPr>
          <w:ilvl w:val="2"/>
          <w:numId w:val="65"/>
        </w:numPr>
        <w:spacing w:before="0"/>
        <w:ind w:firstLine="57"/>
        <w:jc w:val="both"/>
        <w:rPr>
          <w:color w:val="auto"/>
          <w:sz w:val="20"/>
        </w:rPr>
      </w:pPr>
      <w:bookmarkStart w:id="244" w:name="_Toc475521635"/>
      <w:bookmarkStart w:id="245" w:name="_Toc2332636"/>
      <w:r w:rsidRPr="00A652B6">
        <w:rPr>
          <w:color w:val="auto"/>
          <w:sz w:val="20"/>
        </w:rPr>
        <w:t>Prace towarzyszące i tymczasowe</w:t>
      </w:r>
      <w:bookmarkEnd w:id="244"/>
      <w:bookmarkEnd w:id="245"/>
      <w:r w:rsidRPr="00A652B6">
        <w:rPr>
          <w:color w:val="auto"/>
          <w:sz w:val="20"/>
        </w:rPr>
        <w:t xml:space="preserve"> </w:t>
      </w:r>
    </w:p>
    <w:p w14:paraId="02742505" w14:textId="77777777" w:rsidR="00CC26B9" w:rsidRPr="009F1DCF" w:rsidRDefault="003B46AC" w:rsidP="00CC2504">
      <w:pPr>
        <w:spacing w:after="28"/>
        <w:ind w:left="-5" w:firstLine="572"/>
        <w:rPr>
          <w:color w:val="auto"/>
          <w:sz w:val="20"/>
          <w:szCs w:val="20"/>
        </w:rPr>
      </w:pPr>
      <w:r w:rsidRPr="009F1DCF">
        <w:rPr>
          <w:color w:val="auto"/>
          <w:sz w:val="20"/>
          <w:szCs w:val="20"/>
        </w:rPr>
        <w:t xml:space="preserve">Robotami towarzyszącymi i tymczasowymi przy budowie </w:t>
      </w:r>
      <w:r w:rsidR="00CC2504">
        <w:rPr>
          <w:color w:val="auto"/>
          <w:sz w:val="20"/>
          <w:szCs w:val="20"/>
        </w:rPr>
        <w:t xml:space="preserve">magistrali </w:t>
      </w:r>
      <w:r w:rsidRPr="009F1DCF">
        <w:rPr>
          <w:color w:val="auto"/>
          <w:sz w:val="20"/>
          <w:szCs w:val="20"/>
        </w:rPr>
        <w:t>sieci wodociągow</w:t>
      </w:r>
      <w:r w:rsidR="00CC2504">
        <w:rPr>
          <w:color w:val="auto"/>
          <w:sz w:val="20"/>
          <w:szCs w:val="20"/>
        </w:rPr>
        <w:t>ej</w:t>
      </w:r>
      <w:r w:rsidRPr="009F1DCF">
        <w:rPr>
          <w:color w:val="auto"/>
          <w:sz w:val="20"/>
          <w:szCs w:val="20"/>
        </w:rPr>
        <w:t xml:space="preserve"> wymienionych wyżej są:  </w:t>
      </w:r>
    </w:p>
    <w:p w14:paraId="3CBCE6C4"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geodezyjne wytyczenie tras wodociągowych oraz ich inwentaryzacja powykonawcza, </w:t>
      </w:r>
    </w:p>
    <w:p w14:paraId="35EDBEA7"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prace geotechniczne w zakresie kontroli zgodności warunków istniejących z Projektem, </w:t>
      </w:r>
    </w:p>
    <w:p w14:paraId="7CB7E827"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przejęcie i odprowadzenie wód gruntowych i opadowych, </w:t>
      </w:r>
    </w:p>
    <w:p w14:paraId="3652180E"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wykonanie połączeń zgrzewanych, kołnierzowych, spawanych, łączonych na uszczelkę i innych, </w:t>
      </w:r>
    </w:p>
    <w:p w14:paraId="06719C8B"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wykonania włączenia do przewodów istniejących, </w:t>
      </w:r>
    </w:p>
    <w:p w14:paraId="4F8F3099"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oznakowanie rurociągów i urządzeń, </w:t>
      </w:r>
    </w:p>
    <w:p w14:paraId="43484EF3"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płukanie i dezynfekcja, </w:t>
      </w:r>
    </w:p>
    <w:p w14:paraId="4809934C"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dowóz wody do mieszkańców na czas budowy. </w:t>
      </w:r>
    </w:p>
    <w:p w14:paraId="3264AE57" w14:textId="77777777" w:rsidR="00CC26B9" w:rsidRPr="00A652B6" w:rsidRDefault="003B46AC" w:rsidP="005132CA">
      <w:pPr>
        <w:pStyle w:val="Nagwek5"/>
        <w:numPr>
          <w:ilvl w:val="2"/>
          <w:numId w:val="65"/>
        </w:numPr>
        <w:spacing w:before="0"/>
        <w:ind w:firstLine="57"/>
        <w:jc w:val="both"/>
        <w:rPr>
          <w:color w:val="auto"/>
          <w:sz w:val="20"/>
        </w:rPr>
      </w:pPr>
      <w:bookmarkStart w:id="246" w:name="_Toc475521636"/>
      <w:bookmarkStart w:id="247" w:name="_Toc2332637"/>
      <w:r w:rsidRPr="00A652B6">
        <w:rPr>
          <w:color w:val="auto"/>
          <w:sz w:val="20"/>
        </w:rPr>
        <w:t>Nazwy i kody</w:t>
      </w:r>
      <w:bookmarkEnd w:id="246"/>
      <w:bookmarkEnd w:id="247"/>
      <w:r w:rsidRPr="00A652B6">
        <w:rPr>
          <w:color w:val="auto"/>
          <w:sz w:val="20"/>
        </w:rPr>
        <w:t xml:space="preserve">  </w:t>
      </w:r>
    </w:p>
    <w:p w14:paraId="5B811060" w14:textId="77777777" w:rsidR="00CC26B9" w:rsidRPr="009F1DCF" w:rsidRDefault="003B46AC" w:rsidP="00CC2504">
      <w:pPr>
        <w:ind w:left="-5" w:firstLine="572"/>
        <w:rPr>
          <w:color w:val="auto"/>
          <w:sz w:val="20"/>
          <w:szCs w:val="20"/>
        </w:rPr>
      </w:pPr>
      <w:r w:rsidRPr="009F1DCF">
        <w:rPr>
          <w:color w:val="auto"/>
          <w:sz w:val="20"/>
          <w:szCs w:val="20"/>
        </w:rPr>
        <w:t xml:space="preserve">Nazwy i kody robót budowlanych według Wspólnego Słownika Zamówień: </w:t>
      </w:r>
    </w:p>
    <w:p w14:paraId="015E2BBD" w14:textId="77777777" w:rsidR="00CC26B9" w:rsidRPr="009F1DCF" w:rsidRDefault="003B46AC" w:rsidP="00A652B6">
      <w:pPr>
        <w:spacing w:after="0" w:line="259" w:lineRule="auto"/>
        <w:ind w:left="0" w:firstLine="0"/>
        <w:rPr>
          <w:color w:val="auto"/>
          <w:sz w:val="20"/>
          <w:szCs w:val="20"/>
        </w:rPr>
      </w:pPr>
      <w:r w:rsidRPr="009F1DCF">
        <w:rPr>
          <w:color w:val="auto"/>
          <w:sz w:val="20"/>
          <w:szCs w:val="20"/>
        </w:rPr>
        <w:t xml:space="preserve">DZIAŁ ROBÓT - 45000000-7 ROBOTY BUDOWLANE </w:t>
      </w:r>
    </w:p>
    <w:p w14:paraId="14C0A49D" w14:textId="77777777" w:rsidR="00CC2504" w:rsidRDefault="003B46AC" w:rsidP="005132CA">
      <w:pPr>
        <w:numPr>
          <w:ilvl w:val="0"/>
          <w:numId w:val="16"/>
        </w:numPr>
        <w:ind w:hanging="283"/>
        <w:rPr>
          <w:color w:val="auto"/>
          <w:sz w:val="20"/>
          <w:szCs w:val="20"/>
        </w:rPr>
      </w:pPr>
      <w:r w:rsidRPr="00CC2504">
        <w:rPr>
          <w:color w:val="auto"/>
          <w:sz w:val="20"/>
          <w:szCs w:val="20"/>
        </w:rPr>
        <w:t>grupa robót- 45100000-8  Przygotowanie terenu pod budowę,</w:t>
      </w:r>
    </w:p>
    <w:p w14:paraId="3D77E24B" w14:textId="77777777" w:rsidR="00CC26B9" w:rsidRPr="00CC2504" w:rsidRDefault="003B46AC" w:rsidP="005132CA">
      <w:pPr>
        <w:numPr>
          <w:ilvl w:val="0"/>
          <w:numId w:val="16"/>
        </w:numPr>
        <w:ind w:hanging="283"/>
        <w:rPr>
          <w:color w:val="auto"/>
          <w:sz w:val="20"/>
          <w:szCs w:val="20"/>
        </w:rPr>
      </w:pPr>
      <w:r w:rsidRPr="00CC2504">
        <w:rPr>
          <w:color w:val="auto"/>
          <w:sz w:val="20"/>
          <w:szCs w:val="20"/>
        </w:rPr>
        <w:t>klasa robót 45110000-1 Roboty w zakresie burzenia i rozbiór</w:t>
      </w:r>
      <w:r w:rsidR="00572EC4" w:rsidRPr="00CC2504">
        <w:rPr>
          <w:color w:val="auto"/>
          <w:sz w:val="20"/>
          <w:szCs w:val="20"/>
        </w:rPr>
        <w:t xml:space="preserve">ki obiektów budowlanych; roboty </w:t>
      </w:r>
      <w:r w:rsidRPr="00CC2504">
        <w:rPr>
          <w:color w:val="auto"/>
          <w:sz w:val="20"/>
          <w:szCs w:val="20"/>
        </w:rPr>
        <w:t xml:space="preserve">ziemne, </w:t>
      </w:r>
    </w:p>
    <w:p w14:paraId="3B31329F" w14:textId="77777777" w:rsidR="00CC26B9" w:rsidRPr="009F1DCF" w:rsidRDefault="003B46AC" w:rsidP="00CC2504">
      <w:pPr>
        <w:ind w:left="284" w:firstLine="0"/>
        <w:rPr>
          <w:color w:val="auto"/>
          <w:sz w:val="20"/>
          <w:szCs w:val="20"/>
        </w:rPr>
      </w:pPr>
      <w:r w:rsidRPr="009F1DCF">
        <w:rPr>
          <w:color w:val="auto"/>
          <w:sz w:val="20"/>
          <w:szCs w:val="20"/>
        </w:rPr>
        <w:t xml:space="preserve">kategoria robót- 45111000-8 - Roboty w zakresie burzenia, roboty ziemne, </w:t>
      </w:r>
    </w:p>
    <w:p w14:paraId="696FD7F9" w14:textId="77777777" w:rsidR="00CC26B9" w:rsidRPr="009F1DCF" w:rsidRDefault="003B46AC" w:rsidP="00CC2504">
      <w:pPr>
        <w:ind w:left="284" w:firstLine="0"/>
        <w:rPr>
          <w:color w:val="auto"/>
          <w:sz w:val="20"/>
          <w:szCs w:val="20"/>
        </w:rPr>
      </w:pPr>
      <w:r w:rsidRPr="009F1DCF">
        <w:rPr>
          <w:color w:val="auto"/>
          <w:sz w:val="20"/>
          <w:szCs w:val="20"/>
        </w:rPr>
        <w:t>kategoria robót- 45111240-2 - Roboty w zakresie odwadniania gruntu,</w:t>
      </w:r>
    </w:p>
    <w:p w14:paraId="02BD5FF9" w14:textId="77777777" w:rsidR="00CC26B9" w:rsidRDefault="003B46AC" w:rsidP="00CC2504">
      <w:pPr>
        <w:ind w:left="284" w:firstLine="0"/>
        <w:rPr>
          <w:color w:val="auto"/>
          <w:sz w:val="20"/>
          <w:szCs w:val="20"/>
        </w:rPr>
      </w:pPr>
      <w:r w:rsidRPr="009F1DCF">
        <w:rPr>
          <w:color w:val="auto"/>
          <w:sz w:val="20"/>
          <w:szCs w:val="20"/>
        </w:rPr>
        <w:t xml:space="preserve">kategoria robót - 45112210-0 - Usuwanie wierzchniej warstwy gleby, </w:t>
      </w:r>
    </w:p>
    <w:p w14:paraId="3617983E" w14:textId="77777777" w:rsidR="00CC2504" w:rsidRDefault="003B46AC" w:rsidP="005132CA">
      <w:pPr>
        <w:numPr>
          <w:ilvl w:val="0"/>
          <w:numId w:val="16"/>
        </w:numPr>
        <w:ind w:hanging="283"/>
        <w:rPr>
          <w:color w:val="auto"/>
          <w:sz w:val="20"/>
          <w:szCs w:val="20"/>
        </w:rPr>
      </w:pPr>
      <w:r w:rsidRPr="00CC2504">
        <w:rPr>
          <w:color w:val="auto"/>
          <w:sz w:val="20"/>
          <w:szCs w:val="20"/>
        </w:rPr>
        <w:t>gr</w:t>
      </w:r>
      <w:r w:rsidR="00CC2504">
        <w:rPr>
          <w:color w:val="auto"/>
          <w:sz w:val="20"/>
          <w:szCs w:val="20"/>
        </w:rPr>
        <w:t>u</w:t>
      </w:r>
      <w:r w:rsidRPr="00CC2504">
        <w:rPr>
          <w:color w:val="auto"/>
          <w:sz w:val="20"/>
          <w:szCs w:val="20"/>
        </w:rPr>
        <w:t xml:space="preserve">pa robót - 45200000-9- Roboty budowlane w zakresie wznoszenia kompletnych obiektów budowlanych lub ich części oraz roboty w zakresie inżynierii lądowej i wodnej, </w:t>
      </w:r>
    </w:p>
    <w:p w14:paraId="423852A0" w14:textId="77777777" w:rsidR="00CC2504" w:rsidRDefault="003B46AC" w:rsidP="005132CA">
      <w:pPr>
        <w:numPr>
          <w:ilvl w:val="0"/>
          <w:numId w:val="16"/>
        </w:numPr>
        <w:ind w:hanging="283"/>
        <w:rPr>
          <w:color w:val="auto"/>
          <w:sz w:val="20"/>
          <w:szCs w:val="20"/>
        </w:rPr>
      </w:pPr>
      <w:r w:rsidRPr="00CC2504">
        <w:rPr>
          <w:color w:val="auto"/>
          <w:sz w:val="20"/>
          <w:szCs w:val="20"/>
        </w:rPr>
        <w:t xml:space="preserve">klasa robót - 45230000-8- Roboty budowlane w zakresie budowy rurociągów, linii komunikacyjnych i elektroenergetycznych, autostrad, dróg, lotnisk i kolei; wyrównanie terenu,  </w:t>
      </w:r>
    </w:p>
    <w:p w14:paraId="05C69547" w14:textId="77777777" w:rsidR="00CC26B9" w:rsidRPr="00CC2504" w:rsidRDefault="003B46AC" w:rsidP="005132CA">
      <w:pPr>
        <w:numPr>
          <w:ilvl w:val="0"/>
          <w:numId w:val="16"/>
        </w:numPr>
        <w:ind w:hanging="283"/>
        <w:rPr>
          <w:color w:val="auto"/>
          <w:sz w:val="20"/>
          <w:szCs w:val="20"/>
        </w:rPr>
      </w:pPr>
      <w:r w:rsidRPr="00CC2504">
        <w:rPr>
          <w:color w:val="auto"/>
          <w:sz w:val="20"/>
          <w:szCs w:val="20"/>
        </w:rPr>
        <w:t xml:space="preserve">kategoria robót - 45231300-8 - Roboty budowlane w zakresie wodociągów i rurociągów </w:t>
      </w:r>
      <w:r w:rsidR="004C0391" w:rsidRPr="00CC2504">
        <w:rPr>
          <w:color w:val="auto"/>
          <w:sz w:val="20"/>
          <w:szCs w:val="20"/>
        </w:rPr>
        <w:br/>
      </w:r>
      <w:r w:rsidRPr="00CC2504">
        <w:rPr>
          <w:color w:val="auto"/>
          <w:sz w:val="20"/>
          <w:szCs w:val="20"/>
        </w:rPr>
        <w:t xml:space="preserve">do odprowadzenia ścieków, </w:t>
      </w:r>
    </w:p>
    <w:p w14:paraId="2E596D68" w14:textId="77777777" w:rsidR="00CC26B9" w:rsidRPr="00A652B6" w:rsidRDefault="003B46AC" w:rsidP="005132CA">
      <w:pPr>
        <w:pStyle w:val="Nagwek5"/>
        <w:numPr>
          <w:ilvl w:val="2"/>
          <w:numId w:val="65"/>
        </w:numPr>
        <w:spacing w:before="0"/>
        <w:ind w:firstLine="57"/>
        <w:jc w:val="both"/>
        <w:rPr>
          <w:color w:val="auto"/>
          <w:sz w:val="20"/>
        </w:rPr>
      </w:pPr>
      <w:bookmarkStart w:id="248" w:name="_Toc475521637"/>
      <w:bookmarkStart w:id="249" w:name="_Toc2332638"/>
      <w:r w:rsidRPr="00A652B6">
        <w:rPr>
          <w:color w:val="auto"/>
          <w:sz w:val="20"/>
        </w:rPr>
        <w:t>Określenia podstawowe</w:t>
      </w:r>
      <w:bookmarkEnd w:id="248"/>
      <w:bookmarkEnd w:id="249"/>
      <w:r w:rsidRPr="00A652B6">
        <w:rPr>
          <w:color w:val="auto"/>
          <w:sz w:val="20"/>
        </w:rPr>
        <w:t xml:space="preserve"> </w:t>
      </w:r>
    </w:p>
    <w:p w14:paraId="37C6F37E" w14:textId="77777777" w:rsidR="00CC26B9" w:rsidRPr="009F1DCF" w:rsidRDefault="003B46AC" w:rsidP="00CC2504">
      <w:pPr>
        <w:ind w:left="-5" w:firstLine="572"/>
        <w:rPr>
          <w:color w:val="auto"/>
          <w:sz w:val="20"/>
          <w:szCs w:val="20"/>
        </w:rPr>
      </w:pPr>
      <w:r w:rsidRPr="009F1DCF">
        <w:rPr>
          <w:color w:val="auto"/>
          <w:sz w:val="20"/>
          <w:szCs w:val="20"/>
        </w:rPr>
        <w:t xml:space="preserve">Określenia podstawowe przyjęte w niniejszej specyfikacji technicznej są zgodne i określeniami przyjętymi w „Warunkach technicznych Wykonania i Odbioru”, odpowiednimi normami (PN i EN-PN) oraz określeniami podstawowymi w Specyfikacji Technicznej „Wymagania ogólne”.  </w:t>
      </w:r>
    </w:p>
    <w:p w14:paraId="6677F1E7" w14:textId="77777777" w:rsidR="00CC26B9" w:rsidRPr="009F1DCF" w:rsidRDefault="003B46AC" w:rsidP="00CC2504">
      <w:pPr>
        <w:spacing w:after="27"/>
        <w:ind w:left="-5" w:firstLine="572"/>
        <w:rPr>
          <w:color w:val="auto"/>
          <w:sz w:val="20"/>
          <w:szCs w:val="20"/>
        </w:rPr>
      </w:pPr>
      <w:r w:rsidRPr="009F1DCF">
        <w:rPr>
          <w:color w:val="auto"/>
          <w:sz w:val="20"/>
          <w:szCs w:val="20"/>
        </w:rPr>
        <w:t xml:space="preserve">Poniżej zdefiniowano zasadnicze określenia podstawowe: </w:t>
      </w:r>
    </w:p>
    <w:p w14:paraId="22880F8C"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chodnik - wyznaczony pas terenu przyjezdni lub odsunięty przeznaczony do ruchu pieszego </w:t>
      </w:r>
      <w:r w:rsidR="004C0391">
        <w:rPr>
          <w:color w:val="auto"/>
          <w:sz w:val="20"/>
          <w:szCs w:val="20"/>
        </w:rPr>
        <w:br/>
      </w:r>
      <w:r w:rsidRPr="009F1DCF">
        <w:rPr>
          <w:color w:val="auto"/>
          <w:sz w:val="20"/>
          <w:szCs w:val="20"/>
        </w:rPr>
        <w:t xml:space="preserve">i odpowiednio odsunięty </w:t>
      </w:r>
    </w:p>
    <w:p w14:paraId="58C94586" w14:textId="77777777" w:rsidR="00751CF3" w:rsidRPr="009F1DCF" w:rsidRDefault="00751CF3" w:rsidP="005132CA">
      <w:pPr>
        <w:numPr>
          <w:ilvl w:val="0"/>
          <w:numId w:val="16"/>
        </w:numPr>
        <w:ind w:hanging="283"/>
        <w:rPr>
          <w:color w:val="auto"/>
          <w:sz w:val="20"/>
          <w:szCs w:val="20"/>
        </w:rPr>
      </w:pPr>
      <w:r w:rsidRPr="009F1DCF">
        <w:rPr>
          <w:color w:val="auto"/>
          <w:sz w:val="20"/>
          <w:szCs w:val="20"/>
        </w:rPr>
        <w:t>operat powykonawczy - wszystkie dokumenty z odnotowanymi zmianami zaistniałymi w czasie realizacji robót budowlanych (dokumentacja powykonawcza), wynikami wykonanych badań, pomiarów, przeprowadzonych prób, inwentaryzacja geodez</w:t>
      </w:r>
      <w:r w:rsidR="004C0391">
        <w:rPr>
          <w:color w:val="auto"/>
          <w:sz w:val="20"/>
          <w:szCs w:val="20"/>
        </w:rPr>
        <w:t>yjna, instrukcje technologiczne</w:t>
      </w:r>
      <w:r w:rsidRPr="009F1DCF">
        <w:rPr>
          <w:color w:val="auto"/>
          <w:sz w:val="20"/>
          <w:szCs w:val="20"/>
        </w:rPr>
        <w:t xml:space="preserve">, Dziennik </w:t>
      </w:r>
      <w:r w:rsidRPr="009F1DCF">
        <w:rPr>
          <w:color w:val="auto"/>
          <w:sz w:val="20"/>
          <w:szCs w:val="20"/>
        </w:rPr>
        <w:lastRenderedPageBreak/>
        <w:t xml:space="preserve">budowy oraz wszelkie certyfikaty, aprobaty techniczne, atesty, krajowe deklaracje właściwości użytkowych, deklaracje właściwości użytkowych, </w:t>
      </w:r>
    </w:p>
    <w:p w14:paraId="3C7D1373" w14:textId="77777777" w:rsidR="00CC26B9" w:rsidRPr="009F1DCF" w:rsidRDefault="003B46AC" w:rsidP="005132CA">
      <w:pPr>
        <w:numPr>
          <w:ilvl w:val="0"/>
          <w:numId w:val="16"/>
        </w:numPr>
        <w:rPr>
          <w:color w:val="auto"/>
          <w:sz w:val="20"/>
          <w:szCs w:val="20"/>
        </w:rPr>
      </w:pPr>
      <w:r w:rsidRPr="009F1DCF">
        <w:rPr>
          <w:color w:val="auto"/>
          <w:sz w:val="20"/>
          <w:szCs w:val="20"/>
        </w:rPr>
        <w:t xml:space="preserve">dokumentacja projektowa - dokumentacja służąca do opisu przedmiotu zamówienia na wykonanie robót budowlanych składająca się z: projektu budowlanego, projektów wykonawczych, przedmiaru robót i informacji dotyczącej bezpieczeństwa i ochrony zdrowia </w:t>
      </w:r>
    </w:p>
    <w:p w14:paraId="25600097"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droga - wydzielony pas terenu przeznaczony do ruchu lub postoju pojazdów oraz ruchu pieszych warz z wszelkimi urządzeniami technicznymi związanymi z prowadzeniem i zabezpieczeniem ruchu </w:t>
      </w:r>
    </w:p>
    <w:p w14:paraId="6F036437"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droga tymczasowa (montażowa) - droga specjalnie przygotowana przeznaczona do ruchu pojazdów obsługujących zadanie budowlane na czas wykonania, przewidziana do usunięcia </w:t>
      </w:r>
      <w:r w:rsidR="004C0391">
        <w:rPr>
          <w:color w:val="auto"/>
          <w:sz w:val="20"/>
          <w:szCs w:val="20"/>
        </w:rPr>
        <w:br/>
      </w:r>
      <w:r w:rsidRPr="009F1DCF">
        <w:rPr>
          <w:color w:val="auto"/>
          <w:sz w:val="20"/>
          <w:szCs w:val="20"/>
        </w:rPr>
        <w:t xml:space="preserve">po jego zakończeniu </w:t>
      </w:r>
    </w:p>
    <w:p w14:paraId="70287722"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eksfiltracja - przenikanie (ubytek) wód z przewodu do gruntu </w:t>
      </w:r>
    </w:p>
    <w:p w14:paraId="5B6F3595"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geodezyjna ewidencja sieci uzbrojenia terenu - uporządkowany zbiór danych przestrzennych </w:t>
      </w:r>
      <w:r w:rsidR="004C0391">
        <w:rPr>
          <w:color w:val="auto"/>
          <w:sz w:val="20"/>
          <w:szCs w:val="20"/>
        </w:rPr>
        <w:br/>
      </w:r>
      <w:r w:rsidRPr="009F1DCF">
        <w:rPr>
          <w:color w:val="auto"/>
          <w:sz w:val="20"/>
          <w:szCs w:val="20"/>
        </w:rPr>
        <w:t xml:space="preserve">i opisowych sieci uzbrojenia terenu, a także informacje o podmiotach władających siecią </w:t>
      </w:r>
    </w:p>
    <w:p w14:paraId="54677410"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hydrant - urządzenie zamontowane na przewodach wodociągowych rozdzielczych służące </w:t>
      </w:r>
      <w:r w:rsidR="004C0391">
        <w:rPr>
          <w:color w:val="auto"/>
          <w:sz w:val="20"/>
          <w:szCs w:val="20"/>
        </w:rPr>
        <w:br/>
      </w:r>
      <w:r w:rsidRPr="009F1DCF">
        <w:rPr>
          <w:color w:val="auto"/>
          <w:sz w:val="20"/>
          <w:szCs w:val="20"/>
        </w:rPr>
        <w:t xml:space="preserve">do celów przeciwpożarowych lub płukania sieci </w:t>
      </w:r>
    </w:p>
    <w:p w14:paraId="1FDC68F9"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infiltracja - przenikanie wód gruntowych do przewodu </w:t>
      </w:r>
    </w:p>
    <w:p w14:paraId="65B3E628"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jezdnia - część korony drogi przeznaczona do ruchu pojazdów </w:t>
      </w:r>
    </w:p>
    <w:p w14:paraId="4191743B"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kanalizacja deszczowa - kanał stanowiący całość techniczno -użytkową albo jego część stanowiąca odrębny element służący do ścieków deszczowych i opadowych </w:t>
      </w:r>
    </w:p>
    <w:p w14:paraId="0424E443"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kanalizacja sanitarna - kanał stanowiący całość techniczno —użytkową albo jego część stanowiąca odrębny element konstrukcyjny lub technologiczny (pompownia) służący do ścieków sanitarnych (bytowych) </w:t>
      </w:r>
    </w:p>
    <w:p w14:paraId="1655963D"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kształtki - wszelkie łączniki służące do zmian kierunków, średnic, rozgałęzień, podłączeń kanałów </w:t>
      </w:r>
      <w:r w:rsidR="004C0391">
        <w:rPr>
          <w:color w:val="auto"/>
          <w:sz w:val="20"/>
          <w:szCs w:val="20"/>
        </w:rPr>
        <w:br/>
      </w:r>
      <w:r w:rsidRPr="009F1DCF">
        <w:rPr>
          <w:color w:val="auto"/>
          <w:sz w:val="20"/>
          <w:szCs w:val="20"/>
        </w:rPr>
        <w:t xml:space="preserve">i przewodów wodociągowych </w:t>
      </w:r>
    </w:p>
    <w:p w14:paraId="6C7168F7"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magistralne przewody wodociągowe - przewody wodociągowe służące do przesyłu wody pitnej </w:t>
      </w:r>
      <w:r w:rsidR="004C0391">
        <w:rPr>
          <w:color w:val="auto"/>
          <w:sz w:val="20"/>
          <w:szCs w:val="20"/>
        </w:rPr>
        <w:br/>
      </w:r>
      <w:r w:rsidRPr="009F1DCF">
        <w:rPr>
          <w:color w:val="auto"/>
          <w:sz w:val="20"/>
          <w:szCs w:val="20"/>
        </w:rPr>
        <w:t xml:space="preserve">na znaczne odległości  </w:t>
      </w:r>
    </w:p>
    <w:p w14:paraId="55D4BE85"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nawiertka - urządzenie służące do podłączenia przyłącza wodociągowego do przewodu wodociągowego rozdzielczego bez konieczności wyłączania tego przewodu z eksploatacji </w:t>
      </w:r>
    </w:p>
    <w:p w14:paraId="5D9DD8A5"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nawierzchnia - warstwa lub zespół warstw służących do przejmowania i rozkładania obciążeń </w:t>
      </w:r>
      <w:r w:rsidR="004C0391">
        <w:rPr>
          <w:color w:val="auto"/>
          <w:sz w:val="20"/>
          <w:szCs w:val="20"/>
        </w:rPr>
        <w:br/>
      </w:r>
      <w:r w:rsidRPr="009F1DCF">
        <w:rPr>
          <w:color w:val="auto"/>
          <w:sz w:val="20"/>
          <w:szCs w:val="20"/>
        </w:rPr>
        <w:t xml:space="preserve">od ruchu na podłoże gruntowe i zapewniających dogodne warunki dla ruchu </w:t>
      </w:r>
    </w:p>
    <w:p w14:paraId="0B8D141A"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niweleta - wysokościowe i geometryczne rozwiniecie na płaszczyźnie pionowego przekroju w osi przewodu, kanału, studzienki i innych elementów inwestycji </w:t>
      </w:r>
    </w:p>
    <w:p w14:paraId="3E48DAF9"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ogrodzenie - układ słupków, siatek; furtek i bram wjazdowych zabezpieczający teren pompowni przed ingerencją osób nieupoważnionych </w:t>
      </w:r>
    </w:p>
    <w:p w14:paraId="0C055EC6"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pas drogowy - wydzielony liniami rozgraniczającymi pas terenu przeznaczony do umieszczania </w:t>
      </w:r>
      <w:r w:rsidR="004C0391">
        <w:rPr>
          <w:color w:val="auto"/>
          <w:sz w:val="20"/>
          <w:szCs w:val="20"/>
        </w:rPr>
        <w:br/>
      </w:r>
      <w:r w:rsidRPr="009F1DCF">
        <w:rPr>
          <w:color w:val="auto"/>
          <w:sz w:val="20"/>
          <w:szCs w:val="20"/>
        </w:rPr>
        <w:t xml:space="preserve">w nim drogi oraz drzew i krzewów. Pas drogowy może również obejmować teren przewidziany </w:t>
      </w:r>
      <w:r w:rsidR="004C0391">
        <w:rPr>
          <w:color w:val="auto"/>
          <w:sz w:val="20"/>
          <w:szCs w:val="20"/>
        </w:rPr>
        <w:br/>
      </w:r>
      <w:r w:rsidRPr="009F1DCF">
        <w:rPr>
          <w:color w:val="auto"/>
          <w:sz w:val="20"/>
          <w:szCs w:val="20"/>
        </w:rPr>
        <w:t xml:space="preserve">do rozbudowy drogi i budowy urządzeń chroniących ludzi i środowisko przed uciążliwościami powodowanymi przez ruch na drodze </w:t>
      </w:r>
    </w:p>
    <w:p w14:paraId="45117D03"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przekroczenie podziemne - układ konstrukcyjny służący do zabezpieczenia instalacji przed naciskami przenoszonymi z powierzchni oraz służące wyeliminowaniu szkodliwego oddziaływania instalacji podziemnych i zachowania warunków bezpieczeństwa </w:t>
      </w:r>
    </w:p>
    <w:p w14:paraId="4AF5C6F0"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przeszkoda sztuczna - dzieło ludzkie stanowiące utrudnienie w realizacji zadania budowlanego, </w:t>
      </w:r>
      <w:r w:rsidR="004C0391">
        <w:rPr>
          <w:color w:val="auto"/>
          <w:sz w:val="20"/>
          <w:szCs w:val="20"/>
        </w:rPr>
        <w:br/>
      </w:r>
      <w:r w:rsidRPr="009F1DCF">
        <w:rPr>
          <w:color w:val="auto"/>
          <w:sz w:val="20"/>
          <w:szCs w:val="20"/>
        </w:rPr>
        <w:t xml:space="preserve">np. ogrodzenie, budynek, kolej, rurociąg itp. </w:t>
      </w:r>
    </w:p>
    <w:p w14:paraId="51DDBFC6"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przeszkoda - obiekty, urządzenia, instalacje zlokalizowane na trasie projektowanej kanalizacji </w:t>
      </w:r>
    </w:p>
    <w:p w14:paraId="4312FFEC"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przewody wodociągowe rozdzielcze - zewnętrzna sieć ciśnieniowa wody pitnej służąca </w:t>
      </w:r>
      <w:r w:rsidR="004C0391">
        <w:rPr>
          <w:color w:val="auto"/>
          <w:sz w:val="20"/>
          <w:szCs w:val="20"/>
        </w:rPr>
        <w:br/>
      </w:r>
      <w:r w:rsidRPr="009F1DCF">
        <w:rPr>
          <w:color w:val="auto"/>
          <w:sz w:val="20"/>
          <w:szCs w:val="20"/>
        </w:rPr>
        <w:t xml:space="preserve">do zaopatrywania grupy odbiorców </w:t>
      </w:r>
    </w:p>
    <w:p w14:paraId="4AF0D747" w14:textId="77777777" w:rsidR="00EF5420" w:rsidRPr="009F1DCF" w:rsidRDefault="00EF5420" w:rsidP="005132CA">
      <w:pPr>
        <w:numPr>
          <w:ilvl w:val="0"/>
          <w:numId w:val="16"/>
        </w:numPr>
        <w:ind w:hanging="283"/>
        <w:rPr>
          <w:color w:val="auto"/>
          <w:sz w:val="20"/>
          <w:szCs w:val="20"/>
        </w:rPr>
      </w:pPr>
      <w:r w:rsidRPr="009F1DCF">
        <w:rPr>
          <w:color w:val="auto"/>
          <w:sz w:val="20"/>
          <w:szCs w:val="20"/>
        </w:rPr>
        <w:t>odgałęzienia sieci wodociągowej w granicach pasa drogowego</w:t>
      </w:r>
      <w:r w:rsidR="00667A45" w:rsidRPr="009F1DCF">
        <w:rPr>
          <w:color w:val="auto"/>
          <w:sz w:val="20"/>
          <w:szCs w:val="20"/>
        </w:rPr>
        <w:t xml:space="preserve"> – odcinek przewodu wodociągowego będący częścią sieci wodociągowej (urządzenie wodociągowe),</w:t>
      </w:r>
    </w:p>
    <w:p w14:paraId="147F90C4" w14:textId="77777777" w:rsidR="00CC26B9" w:rsidRPr="009F1DCF" w:rsidRDefault="00667A45" w:rsidP="005132CA">
      <w:pPr>
        <w:numPr>
          <w:ilvl w:val="0"/>
          <w:numId w:val="16"/>
        </w:numPr>
        <w:rPr>
          <w:color w:val="auto"/>
          <w:sz w:val="20"/>
          <w:szCs w:val="20"/>
        </w:rPr>
      </w:pPr>
      <w:r w:rsidRPr="009F1DCF">
        <w:rPr>
          <w:color w:val="auto"/>
          <w:sz w:val="20"/>
          <w:szCs w:val="20"/>
        </w:rPr>
        <w:t xml:space="preserve">przyłącze wodociągowe - odcinek przewodu łączącego sieć wodociągową (urządzenie wodociągowe) z instalacją wodociągową w nieruchomości odbiorcy usług wraz z zaworem </w:t>
      </w:r>
      <w:r w:rsidR="004C0391">
        <w:rPr>
          <w:color w:val="auto"/>
          <w:sz w:val="20"/>
          <w:szCs w:val="20"/>
        </w:rPr>
        <w:br/>
      </w:r>
      <w:r w:rsidRPr="009F1DCF">
        <w:rPr>
          <w:color w:val="auto"/>
          <w:sz w:val="20"/>
          <w:szCs w:val="20"/>
        </w:rPr>
        <w:t>za wodomierzem głównym,</w:t>
      </w:r>
      <w:r w:rsidR="003B46AC" w:rsidRPr="009F1DCF">
        <w:rPr>
          <w:color w:val="auto"/>
          <w:sz w:val="20"/>
          <w:szCs w:val="20"/>
        </w:rPr>
        <w:t xml:space="preserve"> </w:t>
      </w:r>
    </w:p>
    <w:p w14:paraId="7CE17E19"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rekultywacja - roboty mające na celu uporządkowania i przywrócenia pierwotnych funkcji terenom naruszonym w czasie realizacji zadnia budowlanego </w:t>
      </w:r>
    </w:p>
    <w:p w14:paraId="71AF8F8C"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rura ochronna - rura o średnicy większej od nity przewodowej służąca do przenoszenia obciążeń zewnętrznych i do zabezpieczenia przewodu przy przejściach pod przeszkoda terenową </w:t>
      </w:r>
    </w:p>
    <w:p w14:paraId="7722E178"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rura osłonowa - przewód rurowy chroniący przed oddziaływaniem czynników </w:t>
      </w:r>
      <w:r w:rsidR="000955F1" w:rsidRPr="009F1DCF">
        <w:rPr>
          <w:color w:val="auto"/>
          <w:sz w:val="20"/>
          <w:szCs w:val="20"/>
        </w:rPr>
        <w:t>zewnętrznych, wewnątrz którego</w:t>
      </w:r>
      <w:r w:rsidRPr="009F1DCF">
        <w:rPr>
          <w:color w:val="auto"/>
          <w:sz w:val="20"/>
          <w:szCs w:val="20"/>
        </w:rPr>
        <w:t xml:space="preserve"> umieszczony jest przewód instalacyjny </w:t>
      </w:r>
    </w:p>
    <w:p w14:paraId="1030C34A"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rysunki - część Dokumentacji Projektowej, która wskazuje lokalizację, charakterystykę i wymiary obiektu będącego przedmiotem Robót </w:t>
      </w:r>
    </w:p>
    <w:p w14:paraId="39C0A9C0" w14:textId="77777777" w:rsidR="00CC26B9" w:rsidRPr="009F1DCF" w:rsidRDefault="003B46AC" w:rsidP="005132CA">
      <w:pPr>
        <w:numPr>
          <w:ilvl w:val="0"/>
          <w:numId w:val="16"/>
        </w:numPr>
        <w:ind w:hanging="283"/>
        <w:rPr>
          <w:color w:val="auto"/>
          <w:sz w:val="20"/>
          <w:szCs w:val="20"/>
        </w:rPr>
      </w:pPr>
      <w:r w:rsidRPr="009F1DCF">
        <w:rPr>
          <w:color w:val="auto"/>
          <w:sz w:val="20"/>
          <w:szCs w:val="20"/>
        </w:rPr>
        <w:lastRenderedPageBreak/>
        <w:t xml:space="preserve">skrzyżowania - miejsce przecięcia się rzutu poziomego wykonywanego obiektu liniowego </w:t>
      </w:r>
      <w:r w:rsidR="004C0391">
        <w:rPr>
          <w:color w:val="auto"/>
          <w:sz w:val="20"/>
          <w:szCs w:val="20"/>
        </w:rPr>
        <w:br/>
      </w:r>
      <w:r w:rsidRPr="009F1DCF">
        <w:rPr>
          <w:color w:val="auto"/>
          <w:sz w:val="20"/>
          <w:szCs w:val="20"/>
        </w:rPr>
        <w:t xml:space="preserve">i istniejącego uzbrojenia </w:t>
      </w:r>
    </w:p>
    <w:p w14:paraId="2F3D099C"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wskaźnik różnoziarnistości – wielkość charakteryzująca zagęszczalność gruntów niespoistych określona wg wzoru: U=d60/d10 gdzie: </w:t>
      </w:r>
    </w:p>
    <w:p w14:paraId="53A67DDD"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d60 - średnica oczek sita, przez które przechodzi 60% gruntu [mm], d10 - średnica oczek sita, przez które przechodzi 10% gruntu [mm], </w:t>
      </w:r>
    </w:p>
    <w:p w14:paraId="3537591C"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wskaźnik zagęszczenia gruntu - wielkość charakteryzująca stan zagęszczenia gruntu określonego wg wzoru: Is = ρd/ ρds gdzie: ρd – gęstość objętościowa szkieletu zagęszczonego gruntu [Mg/m3] ρds – maksymalna gęstość objętościowa szkieletu gruntowego przy wilgotności optymalnej  określona w normalnej próbie Proctora  zgodnie z PN-B-04481, służąca do oceny zagęszczenia gruntu w robotach ziemnych zgodnie z normą BN- 77/8931-12 [Mg/m3] </w:t>
      </w:r>
    </w:p>
    <w:p w14:paraId="27624823" w14:textId="77777777" w:rsidR="00CC26B9" w:rsidRPr="009F1DCF" w:rsidRDefault="003B46AC" w:rsidP="005132CA">
      <w:pPr>
        <w:numPr>
          <w:ilvl w:val="0"/>
          <w:numId w:val="16"/>
        </w:numPr>
        <w:ind w:hanging="283"/>
        <w:rPr>
          <w:color w:val="auto"/>
          <w:sz w:val="20"/>
          <w:szCs w:val="20"/>
        </w:rPr>
      </w:pPr>
      <w:r w:rsidRPr="009F1DCF">
        <w:rPr>
          <w:color w:val="auto"/>
          <w:sz w:val="20"/>
          <w:szCs w:val="20"/>
        </w:rPr>
        <w:t>zasuwa - urządzenie służące do zatrzymania lab uruchomienia przepływu wody pitnej</w:t>
      </w:r>
    </w:p>
    <w:p w14:paraId="00762CB4" w14:textId="77777777" w:rsidR="00CC26B9" w:rsidRPr="00A652B6" w:rsidRDefault="003B46AC" w:rsidP="005132CA">
      <w:pPr>
        <w:pStyle w:val="Nagwek3"/>
        <w:numPr>
          <w:ilvl w:val="1"/>
          <w:numId w:val="65"/>
        </w:numPr>
        <w:spacing w:before="0"/>
        <w:ind w:hanging="340"/>
        <w:jc w:val="both"/>
        <w:rPr>
          <w:color w:val="auto"/>
          <w:sz w:val="20"/>
        </w:rPr>
      </w:pPr>
      <w:bookmarkStart w:id="250" w:name="_Toc475521638"/>
      <w:bookmarkStart w:id="251" w:name="_Toc2332639"/>
      <w:r w:rsidRPr="00A652B6">
        <w:rPr>
          <w:color w:val="auto"/>
          <w:sz w:val="20"/>
        </w:rPr>
        <w:t>Materiały</w:t>
      </w:r>
      <w:bookmarkEnd w:id="250"/>
      <w:bookmarkEnd w:id="251"/>
      <w:r w:rsidRPr="00A652B6">
        <w:rPr>
          <w:color w:val="auto"/>
          <w:sz w:val="20"/>
        </w:rPr>
        <w:t xml:space="preserve"> </w:t>
      </w:r>
    </w:p>
    <w:p w14:paraId="509D9B87" w14:textId="77777777" w:rsidR="00CC26B9" w:rsidRPr="00A652B6" w:rsidRDefault="003B46AC" w:rsidP="005132CA">
      <w:pPr>
        <w:pStyle w:val="Nagwek5"/>
        <w:numPr>
          <w:ilvl w:val="2"/>
          <w:numId w:val="65"/>
        </w:numPr>
        <w:spacing w:before="0"/>
        <w:ind w:firstLine="57"/>
        <w:jc w:val="both"/>
        <w:rPr>
          <w:color w:val="auto"/>
          <w:sz w:val="20"/>
        </w:rPr>
      </w:pPr>
      <w:bookmarkStart w:id="252" w:name="_Toc475521639"/>
      <w:bookmarkStart w:id="253" w:name="_Toc2332640"/>
      <w:r w:rsidRPr="00A652B6">
        <w:rPr>
          <w:color w:val="auto"/>
          <w:sz w:val="20"/>
        </w:rPr>
        <w:t>Wymagania ogólne dotyczące materiałów</w:t>
      </w:r>
      <w:bookmarkEnd w:id="252"/>
      <w:bookmarkEnd w:id="253"/>
      <w:r w:rsidRPr="00A652B6">
        <w:rPr>
          <w:color w:val="auto"/>
          <w:sz w:val="20"/>
        </w:rPr>
        <w:t xml:space="preserve"> </w:t>
      </w:r>
    </w:p>
    <w:p w14:paraId="49647557" w14:textId="77777777" w:rsidR="00CC26B9" w:rsidRPr="009F1DCF" w:rsidRDefault="003B46AC" w:rsidP="00CC2504">
      <w:pPr>
        <w:spacing w:after="0"/>
        <w:ind w:left="-5" w:firstLine="572"/>
        <w:rPr>
          <w:color w:val="auto"/>
          <w:sz w:val="20"/>
          <w:szCs w:val="20"/>
        </w:rPr>
      </w:pPr>
      <w:r w:rsidRPr="009F1DCF">
        <w:rPr>
          <w:color w:val="auto"/>
          <w:sz w:val="20"/>
          <w:szCs w:val="20"/>
        </w:rPr>
        <w:t xml:space="preserve">Ogólne wymagania dotyczące materiałów, ich pozyskania i składowania podano w ST „Wymagania Ogólne”. </w:t>
      </w:r>
    </w:p>
    <w:p w14:paraId="2DF6741B" w14:textId="77777777" w:rsidR="00CC26B9" w:rsidRPr="00A652B6" w:rsidRDefault="003B46AC" w:rsidP="005132CA">
      <w:pPr>
        <w:pStyle w:val="Nagwek5"/>
        <w:numPr>
          <w:ilvl w:val="2"/>
          <w:numId w:val="65"/>
        </w:numPr>
        <w:spacing w:before="0"/>
        <w:ind w:firstLine="57"/>
        <w:jc w:val="both"/>
        <w:rPr>
          <w:color w:val="auto"/>
          <w:sz w:val="20"/>
        </w:rPr>
      </w:pPr>
      <w:bookmarkStart w:id="254" w:name="_Toc475521640"/>
      <w:bookmarkStart w:id="255" w:name="_Toc2332641"/>
      <w:r w:rsidRPr="00A652B6">
        <w:rPr>
          <w:color w:val="auto"/>
          <w:sz w:val="20"/>
        </w:rPr>
        <w:t>Rury i kształtki wodociągowe</w:t>
      </w:r>
      <w:bookmarkEnd w:id="254"/>
      <w:bookmarkEnd w:id="255"/>
      <w:r w:rsidRPr="00A652B6">
        <w:rPr>
          <w:color w:val="auto"/>
          <w:sz w:val="20"/>
        </w:rPr>
        <w:t xml:space="preserve"> </w:t>
      </w:r>
    </w:p>
    <w:p w14:paraId="62D1000E" w14:textId="77777777" w:rsidR="00CC26B9" w:rsidRPr="009F1DCF" w:rsidRDefault="003B46AC" w:rsidP="00CC2504">
      <w:pPr>
        <w:spacing w:after="0"/>
        <w:ind w:left="-5" w:firstLine="572"/>
        <w:rPr>
          <w:color w:val="auto"/>
          <w:sz w:val="20"/>
          <w:szCs w:val="20"/>
        </w:rPr>
      </w:pPr>
      <w:r w:rsidRPr="009F1DCF">
        <w:rPr>
          <w:color w:val="auto"/>
          <w:sz w:val="20"/>
          <w:szCs w:val="20"/>
        </w:rPr>
        <w:t xml:space="preserve">Rury powinny być proste, zachowywać przekrój i mieć gładkie powierzchnie. Dopuszczalne minimalne odkształcenia dla rur z tworzyw sztucznych wynoszą od 1% do 2%. </w:t>
      </w:r>
    </w:p>
    <w:p w14:paraId="06FC0789" w14:textId="77777777" w:rsidR="00CC26B9" w:rsidRPr="00A652B6" w:rsidRDefault="003B46AC" w:rsidP="005132CA">
      <w:pPr>
        <w:pStyle w:val="Akapitzlist"/>
        <w:numPr>
          <w:ilvl w:val="3"/>
          <w:numId w:val="65"/>
        </w:numPr>
        <w:spacing w:after="0"/>
        <w:ind w:firstLine="680"/>
        <w:rPr>
          <w:b/>
          <w:color w:val="auto"/>
          <w:sz w:val="20"/>
        </w:rPr>
      </w:pPr>
      <w:bookmarkStart w:id="256" w:name="_Toc475521641"/>
      <w:r w:rsidRPr="00A652B6">
        <w:rPr>
          <w:b/>
          <w:color w:val="auto"/>
          <w:sz w:val="20"/>
        </w:rPr>
        <w:t>Rury przewodowe</w:t>
      </w:r>
      <w:bookmarkEnd w:id="256"/>
      <w:r w:rsidRPr="00A652B6">
        <w:rPr>
          <w:b/>
          <w:color w:val="auto"/>
          <w:sz w:val="20"/>
        </w:rPr>
        <w:t xml:space="preserve"> </w:t>
      </w:r>
    </w:p>
    <w:p w14:paraId="0DB9BC35" w14:textId="77777777" w:rsidR="00CC2504" w:rsidRDefault="00CC2504" w:rsidP="005132CA">
      <w:pPr>
        <w:numPr>
          <w:ilvl w:val="0"/>
          <w:numId w:val="63"/>
        </w:numPr>
        <w:ind w:left="284" w:hanging="284"/>
        <w:rPr>
          <w:color w:val="auto"/>
          <w:sz w:val="20"/>
          <w:szCs w:val="20"/>
        </w:rPr>
      </w:pPr>
      <w:r>
        <w:rPr>
          <w:color w:val="auto"/>
          <w:sz w:val="20"/>
          <w:szCs w:val="20"/>
        </w:rPr>
        <w:t>magistrala wodociągowa:</w:t>
      </w:r>
      <w:r w:rsidR="006B159B">
        <w:rPr>
          <w:color w:val="auto"/>
          <w:sz w:val="20"/>
          <w:szCs w:val="20"/>
        </w:rPr>
        <w:t xml:space="preserve"> </w:t>
      </w:r>
      <w:r w:rsidR="003C7E6E">
        <w:rPr>
          <w:color w:val="auto"/>
          <w:sz w:val="20"/>
          <w:szCs w:val="20"/>
        </w:rPr>
        <w:t>r</w:t>
      </w:r>
      <w:r w:rsidR="003C7E6E" w:rsidRPr="003C7E6E">
        <w:rPr>
          <w:color w:val="auto"/>
          <w:sz w:val="20"/>
          <w:szCs w:val="20"/>
        </w:rPr>
        <w:t>ura ciśnieniowa odlewana z żeliwa sferoidalnego o połączeniach kielichowych z uszczelkami elastomerowymi klasy 40 zgodnie z normą PN-EN 545:2010(E) z powłoką zewnętrzną antykorozyjną jednorodną certyfikowaną aluminiowo-cynkową grubości 400 g/m2 z zabezpieczeniem epoksydowym oraz wewnętrzną wykładziną cementową, w kielichach z wewnętrzna wykładziną epoksydową przystosowana do połączeń wsuwanych nieblokowanych</w:t>
      </w:r>
      <w:r w:rsidR="003C7E6E">
        <w:rPr>
          <w:color w:val="auto"/>
          <w:sz w:val="20"/>
          <w:szCs w:val="20"/>
        </w:rPr>
        <w:t xml:space="preserve"> lub blokowanych,</w:t>
      </w:r>
    </w:p>
    <w:p w14:paraId="297601E4" w14:textId="77777777" w:rsidR="000117CA" w:rsidRPr="00CC2504" w:rsidRDefault="000117CA" w:rsidP="005132CA">
      <w:pPr>
        <w:numPr>
          <w:ilvl w:val="0"/>
          <w:numId w:val="63"/>
        </w:numPr>
        <w:ind w:left="284" w:hanging="284"/>
        <w:rPr>
          <w:color w:val="auto"/>
          <w:sz w:val="20"/>
          <w:szCs w:val="20"/>
        </w:rPr>
      </w:pPr>
      <w:r w:rsidRPr="009F1DCF">
        <w:rPr>
          <w:color w:val="auto"/>
          <w:sz w:val="20"/>
          <w:szCs w:val="20"/>
        </w:rPr>
        <w:t>sieć wodociągowa: z rur wodociągowych odpornych na powolną propagację pęknięć PE100 typu RC SDR 17 PN10 o średnicy wg dokumentacji projektowej</w:t>
      </w:r>
      <w:r w:rsidR="00CC2504">
        <w:rPr>
          <w:color w:val="auto"/>
          <w:sz w:val="20"/>
          <w:szCs w:val="20"/>
        </w:rPr>
        <w:t>.</w:t>
      </w:r>
    </w:p>
    <w:p w14:paraId="2F3349FE" w14:textId="77777777" w:rsidR="00CC26B9" w:rsidRPr="00A652B6" w:rsidRDefault="003B46AC" w:rsidP="005132CA">
      <w:pPr>
        <w:pStyle w:val="Akapitzlist"/>
        <w:numPr>
          <w:ilvl w:val="3"/>
          <w:numId w:val="65"/>
        </w:numPr>
        <w:spacing w:after="0"/>
        <w:ind w:firstLine="680"/>
        <w:rPr>
          <w:b/>
          <w:color w:val="auto"/>
          <w:sz w:val="20"/>
        </w:rPr>
      </w:pPr>
      <w:bookmarkStart w:id="257" w:name="_Toc475521642"/>
      <w:r w:rsidRPr="00A652B6">
        <w:rPr>
          <w:b/>
          <w:color w:val="auto"/>
          <w:sz w:val="20"/>
        </w:rPr>
        <w:t>Kształtki</w:t>
      </w:r>
      <w:bookmarkEnd w:id="257"/>
      <w:r w:rsidRPr="00A652B6">
        <w:rPr>
          <w:b/>
          <w:color w:val="auto"/>
          <w:sz w:val="20"/>
        </w:rPr>
        <w:t xml:space="preserve">  </w:t>
      </w:r>
    </w:p>
    <w:p w14:paraId="5DAA57A9" w14:textId="77777777" w:rsidR="00B0149D" w:rsidRPr="009F1DCF" w:rsidRDefault="003B46AC" w:rsidP="003C7E6E">
      <w:pPr>
        <w:spacing w:after="0"/>
        <w:ind w:left="-5" w:firstLine="572"/>
        <w:rPr>
          <w:color w:val="auto"/>
          <w:sz w:val="20"/>
          <w:szCs w:val="20"/>
        </w:rPr>
      </w:pPr>
      <w:r w:rsidRPr="009F1DCF">
        <w:rPr>
          <w:color w:val="auto"/>
          <w:sz w:val="20"/>
          <w:szCs w:val="20"/>
        </w:rPr>
        <w:t>Kształtki z tworzyw sztucznych do rur ciśnieniowych z PE spełniające wymagania norm PN-EN ISO 178:2006 i PN-EN 545:2006</w:t>
      </w:r>
      <w:r w:rsidR="00F83842" w:rsidRPr="009F1DCF">
        <w:rPr>
          <w:color w:val="auto"/>
          <w:sz w:val="20"/>
          <w:szCs w:val="20"/>
        </w:rPr>
        <w:t xml:space="preserve"> o średnicy wg dokumentacji projektowej</w:t>
      </w:r>
      <w:r w:rsidRPr="009F1DCF">
        <w:rPr>
          <w:color w:val="auto"/>
          <w:sz w:val="20"/>
          <w:szCs w:val="20"/>
        </w:rPr>
        <w:t>.</w:t>
      </w:r>
      <w:r w:rsidR="00B0149D" w:rsidRPr="009F1DCF">
        <w:rPr>
          <w:color w:val="auto"/>
          <w:sz w:val="20"/>
          <w:szCs w:val="20"/>
        </w:rPr>
        <w:t xml:space="preserve"> </w:t>
      </w:r>
    </w:p>
    <w:p w14:paraId="6AF1C5AF" w14:textId="77777777" w:rsidR="00CC26B9" w:rsidRPr="009F1DCF" w:rsidRDefault="00B0149D" w:rsidP="003C7E6E">
      <w:pPr>
        <w:spacing w:after="0"/>
        <w:ind w:left="-5" w:firstLine="572"/>
        <w:rPr>
          <w:color w:val="auto"/>
          <w:sz w:val="20"/>
          <w:szCs w:val="20"/>
        </w:rPr>
      </w:pPr>
      <w:r w:rsidRPr="009F1DCF">
        <w:rPr>
          <w:color w:val="auto"/>
          <w:sz w:val="20"/>
          <w:szCs w:val="20"/>
        </w:rPr>
        <w:t>Kształtki odlewane z żeliwa sferoidalnego</w:t>
      </w:r>
      <w:r w:rsidR="003C7E6E">
        <w:rPr>
          <w:color w:val="auto"/>
          <w:sz w:val="20"/>
          <w:szCs w:val="20"/>
        </w:rPr>
        <w:t xml:space="preserve"> </w:t>
      </w:r>
      <w:r w:rsidRPr="009F1DCF">
        <w:rPr>
          <w:color w:val="auto"/>
          <w:sz w:val="20"/>
          <w:szCs w:val="20"/>
        </w:rPr>
        <w:t>o połączeniach kielichowych z uszczelkami elastomerowymi) klasy 40 zgodnie z PN- EN 545: 2010 (E) z zewnętrznym i wewnętrznym antykorozyjnym zabezpieczeniem epoksydowym.</w:t>
      </w:r>
      <w:r w:rsidR="003B46AC" w:rsidRPr="009F1DCF">
        <w:rPr>
          <w:color w:val="auto"/>
          <w:sz w:val="20"/>
          <w:szCs w:val="20"/>
        </w:rPr>
        <w:t xml:space="preserve"> </w:t>
      </w:r>
    </w:p>
    <w:p w14:paraId="5839BBDD" w14:textId="77777777" w:rsidR="00CC26B9" w:rsidRPr="00A652B6" w:rsidRDefault="003B46AC" w:rsidP="005132CA">
      <w:pPr>
        <w:pStyle w:val="Nagwek5"/>
        <w:numPr>
          <w:ilvl w:val="2"/>
          <w:numId w:val="65"/>
        </w:numPr>
        <w:spacing w:before="0"/>
        <w:ind w:firstLine="57"/>
        <w:jc w:val="both"/>
        <w:rPr>
          <w:color w:val="auto"/>
          <w:sz w:val="20"/>
        </w:rPr>
      </w:pPr>
      <w:bookmarkStart w:id="258" w:name="_Toc475521643"/>
      <w:bookmarkStart w:id="259" w:name="_Toc2332642"/>
      <w:r w:rsidRPr="00A652B6">
        <w:rPr>
          <w:color w:val="auto"/>
          <w:sz w:val="20"/>
        </w:rPr>
        <w:t>Armatura</w:t>
      </w:r>
      <w:bookmarkEnd w:id="258"/>
      <w:bookmarkEnd w:id="259"/>
      <w:r w:rsidRPr="00A652B6">
        <w:rPr>
          <w:color w:val="auto"/>
          <w:sz w:val="20"/>
        </w:rPr>
        <w:t xml:space="preserve"> </w:t>
      </w:r>
    </w:p>
    <w:p w14:paraId="39E8FFB4" w14:textId="77777777" w:rsidR="004873A5" w:rsidRPr="009F1DCF" w:rsidRDefault="004873A5" w:rsidP="00B11983">
      <w:pPr>
        <w:ind w:left="-5" w:firstLine="572"/>
        <w:rPr>
          <w:color w:val="auto"/>
          <w:sz w:val="20"/>
          <w:szCs w:val="20"/>
        </w:rPr>
      </w:pPr>
      <w:r w:rsidRPr="009F1DCF">
        <w:rPr>
          <w:color w:val="auto"/>
          <w:sz w:val="20"/>
          <w:szCs w:val="20"/>
        </w:rPr>
        <w:t xml:space="preserve">Na przewodach wodociągowych należy stosować armaturę spełniającą normy: PN-EN 12570:2002, PN-EN 19:2005, PN-EN ISO 6708:1998, PN-89/H02650, PN-EN 1092-1:2007. </w:t>
      </w:r>
    </w:p>
    <w:p w14:paraId="3AA65DE1" w14:textId="77777777" w:rsidR="004873A5" w:rsidRPr="009F1DCF" w:rsidRDefault="004873A5" w:rsidP="00B11983">
      <w:pPr>
        <w:ind w:left="-5" w:firstLine="572"/>
        <w:rPr>
          <w:color w:val="auto"/>
          <w:sz w:val="20"/>
          <w:szCs w:val="20"/>
        </w:rPr>
      </w:pPr>
      <w:r w:rsidRPr="009F1DCF">
        <w:rPr>
          <w:color w:val="auto"/>
          <w:sz w:val="20"/>
          <w:szCs w:val="20"/>
        </w:rPr>
        <w:t>Zasuwy żeliwne klinowe</w:t>
      </w:r>
      <w:r w:rsidR="00F83842" w:rsidRPr="009F1DCF">
        <w:rPr>
          <w:color w:val="auto"/>
          <w:sz w:val="20"/>
          <w:szCs w:val="20"/>
        </w:rPr>
        <w:t xml:space="preserve"> </w:t>
      </w:r>
      <w:r w:rsidRPr="009F1DCF">
        <w:rPr>
          <w:color w:val="auto"/>
          <w:sz w:val="20"/>
          <w:szCs w:val="20"/>
        </w:rPr>
        <w:t xml:space="preserve">— zasuwy z miękkim uszczelnieniem. </w:t>
      </w:r>
    </w:p>
    <w:p w14:paraId="1B6C5124" w14:textId="77777777" w:rsidR="00CC26B9" w:rsidRPr="009F1DCF" w:rsidRDefault="004873A5" w:rsidP="00B11983">
      <w:pPr>
        <w:ind w:left="-5" w:firstLine="572"/>
        <w:rPr>
          <w:color w:val="auto"/>
          <w:sz w:val="20"/>
          <w:szCs w:val="20"/>
        </w:rPr>
      </w:pPr>
      <w:r w:rsidRPr="009F1DCF">
        <w:rPr>
          <w:color w:val="auto"/>
          <w:sz w:val="20"/>
          <w:szCs w:val="20"/>
        </w:rPr>
        <w:t>Zasuwy będą dostosowane do tłoczenia wody w temperaturze od 0° do +25° i ci śnieniu PN10 i będą odpowiadały wymaganiom DIN 3352 część 4 o długościach wg DIN 3302 część 1, FS (EN 558-GR). Otwory w kołnierzach będą wykonane wg ISO 7005-2/DIN 2501. Trzpień będzie możliwy do wymiany pod ciśnieniem</w:t>
      </w:r>
      <w:r w:rsidR="003B46AC" w:rsidRPr="009F1DCF">
        <w:rPr>
          <w:color w:val="auto"/>
          <w:sz w:val="20"/>
          <w:szCs w:val="20"/>
        </w:rPr>
        <w:t xml:space="preserve">. </w:t>
      </w:r>
    </w:p>
    <w:p w14:paraId="257181BC" w14:textId="77777777" w:rsidR="00CC26B9" w:rsidRPr="00A652B6" w:rsidRDefault="003B46AC" w:rsidP="00B11983">
      <w:pPr>
        <w:spacing w:line="259" w:lineRule="auto"/>
        <w:ind w:left="0" w:firstLine="567"/>
        <w:rPr>
          <w:color w:val="auto"/>
          <w:sz w:val="20"/>
        </w:rPr>
      </w:pPr>
      <w:r w:rsidRPr="00A652B6">
        <w:rPr>
          <w:b/>
          <w:color w:val="auto"/>
          <w:sz w:val="20"/>
        </w:rPr>
        <w:t xml:space="preserve">Materiał wykonania </w:t>
      </w:r>
    </w:p>
    <w:p w14:paraId="0E8AD0DB"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korpus i pokrywa - żeliwo sferoidalne GGG-40 wg DIN 1693 </w:t>
      </w:r>
    </w:p>
    <w:p w14:paraId="7E7B26F0"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pokrycie - farba epoksydowa nakładana proszkowa o grubości powłoki wg DIN 30667 dopuszczona do kontaktu z wodą pitną </w:t>
      </w:r>
    </w:p>
    <w:p w14:paraId="5591CD08"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uszczelnienie - guma nitrylowa (NBR), guma etylenowo-propylenowa (EPDM) </w:t>
      </w:r>
    </w:p>
    <w:p w14:paraId="557391E2"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trzpień - stal nierdzewna DIN X 20 Cr13 </w:t>
      </w:r>
    </w:p>
    <w:p w14:paraId="4DB06D1B"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klin - żeliwo sferoidalne GGG-50 nawulkanizowane gumą EPDM </w:t>
      </w:r>
    </w:p>
    <w:p w14:paraId="04569521"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śruby pokrywy - stal nierdzewna, zatopione na gorąco </w:t>
      </w:r>
    </w:p>
    <w:p w14:paraId="08A3D12F"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obudowy do zasuw - obudowy teleskopowe </w:t>
      </w:r>
    </w:p>
    <w:p w14:paraId="0F9CA269"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skrzynki uliczne - żeliwo szare </w:t>
      </w:r>
    </w:p>
    <w:p w14:paraId="070F61AD" w14:textId="77777777" w:rsidR="00CC26B9" w:rsidRPr="009F1DCF" w:rsidRDefault="003B46AC" w:rsidP="00B11983">
      <w:pPr>
        <w:spacing w:after="27"/>
        <w:ind w:left="-5" w:firstLine="572"/>
        <w:rPr>
          <w:color w:val="auto"/>
          <w:sz w:val="20"/>
          <w:szCs w:val="20"/>
        </w:rPr>
      </w:pPr>
      <w:r w:rsidRPr="009F1DCF">
        <w:rPr>
          <w:color w:val="auto"/>
          <w:sz w:val="20"/>
          <w:szCs w:val="20"/>
        </w:rPr>
        <w:t>Hydranty nadziemne</w:t>
      </w:r>
      <w:r w:rsidR="00CE171D" w:rsidRPr="009F1DCF">
        <w:rPr>
          <w:color w:val="auto"/>
          <w:sz w:val="20"/>
          <w:szCs w:val="20"/>
        </w:rPr>
        <w:t xml:space="preserve"> Dn80</w:t>
      </w:r>
      <w:r w:rsidR="00B11983">
        <w:rPr>
          <w:color w:val="auto"/>
          <w:sz w:val="20"/>
          <w:szCs w:val="20"/>
        </w:rPr>
        <w:t xml:space="preserve"> </w:t>
      </w:r>
      <w:r w:rsidR="00CE171D" w:rsidRPr="009F1DCF">
        <w:rPr>
          <w:color w:val="auto"/>
          <w:sz w:val="20"/>
          <w:szCs w:val="20"/>
        </w:rPr>
        <w:t>mm</w:t>
      </w:r>
      <w:r w:rsidRPr="009F1DCF">
        <w:rPr>
          <w:color w:val="auto"/>
          <w:sz w:val="20"/>
          <w:szCs w:val="20"/>
        </w:rPr>
        <w:t xml:space="preserve"> winny spełniać następujące wymogi: </w:t>
      </w:r>
      <w:r w:rsidR="004873A5" w:rsidRPr="009F1DCF">
        <w:rPr>
          <w:color w:val="auto"/>
          <w:sz w:val="20"/>
          <w:szCs w:val="20"/>
        </w:rPr>
        <w:t xml:space="preserve"> </w:t>
      </w:r>
    </w:p>
    <w:p w14:paraId="7422E0EB"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Posiadać kolumnę i głowicę z żeliwa sferoidalnego </w:t>
      </w:r>
    </w:p>
    <w:p w14:paraId="791B849D"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Zabezpieczenie za pomocą malowania proszkowego </w:t>
      </w:r>
    </w:p>
    <w:p w14:paraId="2FBB74F2"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Zabezpieczenie w przypadku złamania </w:t>
      </w:r>
    </w:p>
    <w:p w14:paraId="45822FC5"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Możliwość demontażu i naprawy </w:t>
      </w:r>
    </w:p>
    <w:p w14:paraId="2E6F79D3" w14:textId="77777777" w:rsidR="00CC26B9" w:rsidRPr="009F1DCF" w:rsidRDefault="003B46AC" w:rsidP="00B11983">
      <w:pPr>
        <w:spacing w:after="26"/>
        <w:ind w:left="-5" w:firstLine="572"/>
        <w:rPr>
          <w:color w:val="auto"/>
          <w:sz w:val="20"/>
          <w:szCs w:val="20"/>
        </w:rPr>
      </w:pPr>
      <w:r w:rsidRPr="009F1DCF">
        <w:rPr>
          <w:color w:val="auto"/>
          <w:sz w:val="20"/>
          <w:szCs w:val="20"/>
        </w:rPr>
        <w:t>Hydranty podziemne</w:t>
      </w:r>
      <w:r w:rsidR="00CE171D" w:rsidRPr="009F1DCF">
        <w:rPr>
          <w:color w:val="auto"/>
          <w:sz w:val="20"/>
          <w:szCs w:val="20"/>
        </w:rPr>
        <w:t xml:space="preserve"> Dn80</w:t>
      </w:r>
      <w:r w:rsidR="00B11983">
        <w:rPr>
          <w:color w:val="auto"/>
          <w:sz w:val="20"/>
          <w:szCs w:val="20"/>
        </w:rPr>
        <w:t xml:space="preserve"> </w:t>
      </w:r>
      <w:r w:rsidR="00CE171D" w:rsidRPr="009F1DCF">
        <w:rPr>
          <w:color w:val="auto"/>
          <w:sz w:val="20"/>
          <w:szCs w:val="20"/>
        </w:rPr>
        <w:t>mm</w:t>
      </w:r>
      <w:r w:rsidRPr="009F1DCF">
        <w:rPr>
          <w:color w:val="auto"/>
          <w:sz w:val="20"/>
          <w:szCs w:val="20"/>
        </w:rPr>
        <w:t xml:space="preserve"> winny spełniać następujące wymogi</w:t>
      </w:r>
      <w:r w:rsidR="00CE171D" w:rsidRPr="009F1DCF">
        <w:rPr>
          <w:color w:val="auto"/>
          <w:sz w:val="20"/>
          <w:szCs w:val="20"/>
        </w:rPr>
        <w:t>:</w:t>
      </w:r>
      <w:r w:rsidRPr="009F1DCF">
        <w:rPr>
          <w:color w:val="auto"/>
          <w:sz w:val="20"/>
          <w:szCs w:val="20"/>
        </w:rPr>
        <w:t xml:space="preserve"> </w:t>
      </w:r>
    </w:p>
    <w:p w14:paraId="05A164A7"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Wykonanie z żeliwa sferoidalnego </w:t>
      </w:r>
    </w:p>
    <w:p w14:paraId="1B9F1BB5" w14:textId="77777777" w:rsidR="00CC26B9" w:rsidRPr="009F1DCF" w:rsidRDefault="003B46AC" w:rsidP="005132CA">
      <w:pPr>
        <w:numPr>
          <w:ilvl w:val="0"/>
          <w:numId w:val="16"/>
        </w:numPr>
        <w:ind w:hanging="283"/>
        <w:rPr>
          <w:color w:val="auto"/>
          <w:sz w:val="20"/>
          <w:szCs w:val="20"/>
        </w:rPr>
      </w:pPr>
      <w:r w:rsidRPr="009F1DCF">
        <w:rPr>
          <w:color w:val="auto"/>
          <w:sz w:val="20"/>
          <w:szCs w:val="20"/>
        </w:rPr>
        <w:lastRenderedPageBreak/>
        <w:t xml:space="preserve">Zabezpieczenie za pomocą malowania proszkowego </w:t>
      </w:r>
    </w:p>
    <w:p w14:paraId="41F6BBB5"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Możliwość demontażu i naprawy </w:t>
      </w:r>
    </w:p>
    <w:p w14:paraId="318BD723" w14:textId="77777777" w:rsidR="00CC26B9" w:rsidRPr="00A652B6" w:rsidRDefault="003B46AC" w:rsidP="005132CA">
      <w:pPr>
        <w:pStyle w:val="Nagwek5"/>
        <w:numPr>
          <w:ilvl w:val="2"/>
          <w:numId w:val="65"/>
        </w:numPr>
        <w:spacing w:before="0"/>
        <w:ind w:firstLine="57"/>
        <w:jc w:val="both"/>
        <w:rPr>
          <w:color w:val="auto"/>
          <w:sz w:val="20"/>
        </w:rPr>
      </w:pPr>
      <w:bookmarkStart w:id="260" w:name="_Toc475521644"/>
      <w:bookmarkStart w:id="261" w:name="_Toc1130486"/>
      <w:bookmarkStart w:id="262" w:name="_Toc2332643"/>
      <w:r w:rsidRPr="00A652B6">
        <w:rPr>
          <w:color w:val="auto"/>
          <w:sz w:val="20"/>
        </w:rPr>
        <w:t>Taśma ostrzegawcza</w:t>
      </w:r>
      <w:bookmarkEnd w:id="260"/>
      <w:bookmarkEnd w:id="261"/>
      <w:bookmarkEnd w:id="262"/>
      <w:r w:rsidRPr="00A652B6">
        <w:rPr>
          <w:color w:val="auto"/>
          <w:sz w:val="20"/>
        </w:rPr>
        <w:t xml:space="preserve"> </w:t>
      </w:r>
    </w:p>
    <w:p w14:paraId="5CC91F06" w14:textId="77777777" w:rsidR="00CC26B9" w:rsidRPr="009F1DCF" w:rsidRDefault="003B46AC" w:rsidP="00B11983">
      <w:pPr>
        <w:spacing w:after="0"/>
        <w:ind w:left="-5" w:firstLine="572"/>
        <w:rPr>
          <w:color w:val="auto"/>
          <w:sz w:val="20"/>
          <w:szCs w:val="20"/>
        </w:rPr>
      </w:pPr>
      <w:r w:rsidRPr="009F1DCF">
        <w:rPr>
          <w:color w:val="auto"/>
          <w:sz w:val="20"/>
          <w:szCs w:val="20"/>
        </w:rPr>
        <w:t xml:space="preserve">Taśma ostrzegawcza koloru niebieskiego o szerokości 20 cm </w:t>
      </w:r>
      <w:r w:rsidR="00B11983">
        <w:rPr>
          <w:color w:val="auto"/>
          <w:sz w:val="20"/>
          <w:szCs w:val="20"/>
        </w:rPr>
        <w:t xml:space="preserve">dla sieci wodociągowej oraz 40 cm dla magistrali wodociągowej </w:t>
      </w:r>
      <w:r w:rsidRPr="009F1DCF">
        <w:rPr>
          <w:color w:val="auto"/>
          <w:sz w:val="20"/>
          <w:szCs w:val="20"/>
        </w:rPr>
        <w:t xml:space="preserve">z wkładką identyfikacyjną. </w:t>
      </w:r>
    </w:p>
    <w:p w14:paraId="2AB803B2" w14:textId="77777777" w:rsidR="00CC26B9" w:rsidRPr="00A652B6" w:rsidRDefault="003B46AC" w:rsidP="005132CA">
      <w:pPr>
        <w:pStyle w:val="Nagwek5"/>
        <w:numPr>
          <w:ilvl w:val="2"/>
          <w:numId w:val="65"/>
        </w:numPr>
        <w:spacing w:before="0"/>
        <w:ind w:firstLine="57"/>
        <w:jc w:val="both"/>
        <w:rPr>
          <w:color w:val="auto"/>
          <w:sz w:val="20"/>
        </w:rPr>
      </w:pPr>
      <w:bookmarkStart w:id="263" w:name="_Toc475521645"/>
      <w:bookmarkStart w:id="264" w:name="_Toc1130487"/>
      <w:bookmarkStart w:id="265" w:name="_Toc2332644"/>
      <w:r w:rsidRPr="00A652B6">
        <w:rPr>
          <w:color w:val="auto"/>
          <w:sz w:val="20"/>
        </w:rPr>
        <w:t>Bloki oporowe</w:t>
      </w:r>
      <w:bookmarkEnd w:id="263"/>
      <w:bookmarkEnd w:id="264"/>
      <w:bookmarkEnd w:id="265"/>
      <w:r w:rsidRPr="00A652B6">
        <w:rPr>
          <w:color w:val="auto"/>
          <w:sz w:val="20"/>
        </w:rPr>
        <w:t xml:space="preserve"> </w:t>
      </w:r>
    </w:p>
    <w:p w14:paraId="70728752" w14:textId="77777777" w:rsidR="00CC26B9" w:rsidRPr="009F1DCF" w:rsidRDefault="003B46AC" w:rsidP="00B11983">
      <w:pPr>
        <w:spacing w:after="0"/>
        <w:ind w:left="-5" w:firstLine="572"/>
        <w:rPr>
          <w:color w:val="auto"/>
          <w:sz w:val="20"/>
          <w:szCs w:val="20"/>
        </w:rPr>
      </w:pPr>
      <w:r w:rsidRPr="009F1DCF">
        <w:rPr>
          <w:color w:val="auto"/>
          <w:sz w:val="20"/>
          <w:szCs w:val="20"/>
        </w:rPr>
        <w:t xml:space="preserve">Na załamaniach i rozgałęzieniach trasy należy stosować bloki oporowe według BN-81/919204 </w:t>
      </w:r>
      <w:r w:rsidR="004C0391">
        <w:rPr>
          <w:color w:val="auto"/>
          <w:sz w:val="20"/>
          <w:szCs w:val="20"/>
        </w:rPr>
        <w:br/>
      </w:r>
      <w:r w:rsidRPr="009F1DCF">
        <w:rPr>
          <w:color w:val="auto"/>
          <w:sz w:val="20"/>
          <w:szCs w:val="20"/>
        </w:rPr>
        <w:t xml:space="preserve">i BN-81/91192-05. Bloki oporowe mogą być zastosowane jako prefabrykaty bądź wykonane </w:t>
      </w:r>
      <w:r w:rsidR="004C0391">
        <w:rPr>
          <w:color w:val="auto"/>
          <w:sz w:val="20"/>
          <w:szCs w:val="20"/>
        </w:rPr>
        <w:br/>
      </w:r>
      <w:r w:rsidRPr="009F1DCF">
        <w:rPr>
          <w:color w:val="auto"/>
          <w:sz w:val="20"/>
          <w:szCs w:val="20"/>
        </w:rPr>
        <w:t xml:space="preserve">na budowie. Do wykonania bloków oporowych należy zastosować beton marki C 12/15. </w:t>
      </w:r>
    </w:p>
    <w:p w14:paraId="74BE55D0" w14:textId="77777777" w:rsidR="00CC26B9" w:rsidRPr="00A652B6" w:rsidRDefault="003B46AC" w:rsidP="005132CA">
      <w:pPr>
        <w:pStyle w:val="Nagwek5"/>
        <w:numPr>
          <w:ilvl w:val="2"/>
          <w:numId w:val="65"/>
        </w:numPr>
        <w:spacing w:before="0"/>
        <w:ind w:firstLine="57"/>
        <w:jc w:val="both"/>
        <w:rPr>
          <w:color w:val="auto"/>
          <w:sz w:val="20"/>
        </w:rPr>
      </w:pPr>
      <w:bookmarkStart w:id="266" w:name="_Toc475521646"/>
      <w:bookmarkStart w:id="267" w:name="_Toc1130488"/>
      <w:bookmarkStart w:id="268" w:name="_Toc2332645"/>
      <w:r w:rsidRPr="00A652B6">
        <w:rPr>
          <w:color w:val="auto"/>
          <w:sz w:val="20"/>
        </w:rPr>
        <w:t>Beton</w:t>
      </w:r>
      <w:bookmarkEnd w:id="266"/>
      <w:bookmarkEnd w:id="267"/>
      <w:bookmarkEnd w:id="268"/>
      <w:r w:rsidRPr="00A652B6">
        <w:rPr>
          <w:color w:val="auto"/>
          <w:sz w:val="20"/>
        </w:rPr>
        <w:t xml:space="preserve"> </w:t>
      </w:r>
    </w:p>
    <w:p w14:paraId="44EF04AC" w14:textId="77777777" w:rsidR="00CC26B9" w:rsidRPr="009F1DCF" w:rsidRDefault="003B46AC" w:rsidP="00B11983">
      <w:pPr>
        <w:spacing w:after="0"/>
        <w:ind w:left="-5" w:firstLine="572"/>
        <w:rPr>
          <w:color w:val="auto"/>
          <w:sz w:val="20"/>
          <w:szCs w:val="20"/>
        </w:rPr>
      </w:pPr>
      <w:r w:rsidRPr="009F1DCF">
        <w:rPr>
          <w:color w:val="auto"/>
          <w:sz w:val="20"/>
          <w:szCs w:val="20"/>
        </w:rPr>
        <w:t xml:space="preserve">Beton używany na budowie powinien odpowiadać wymaganiom PN-B-03264:2002. Na budowie winien być stosowany beton zgodny z dokumentacją projektową. </w:t>
      </w:r>
    </w:p>
    <w:p w14:paraId="20931AEB" w14:textId="77777777" w:rsidR="00CC26B9" w:rsidRPr="00A652B6" w:rsidRDefault="003B46AC" w:rsidP="005132CA">
      <w:pPr>
        <w:pStyle w:val="Nagwek5"/>
        <w:numPr>
          <w:ilvl w:val="2"/>
          <w:numId w:val="65"/>
        </w:numPr>
        <w:spacing w:before="0"/>
        <w:ind w:firstLine="57"/>
        <w:jc w:val="both"/>
        <w:rPr>
          <w:color w:val="auto"/>
          <w:sz w:val="20"/>
        </w:rPr>
      </w:pPr>
      <w:bookmarkStart w:id="269" w:name="_Toc475521647"/>
      <w:bookmarkStart w:id="270" w:name="_Toc1130489"/>
      <w:bookmarkStart w:id="271" w:name="_Toc2332646"/>
      <w:r w:rsidRPr="00A652B6">
        <w:rPr>
          <w:color w:val="auto"/>
          <w:sz w:val="20"/>
        </w:rPr>
        <w:t>Prefabrykaty betonowe do obudowy</w:t>
      </w:r>
      <w:bookmarkEnd w:id="269"/>
      <w:bookmarkEnd w:id="270"/>
      <w:bookmarkEnd w:id="271"/>
      <w:r w:rsidRPr="00A652B6">
        <w:rPr>
          <w:color w:val="auto"/>
          <w:sz w:val="20"/>
        </w:rPr>
        <w:t xml:space="preserve">  </w:t>
      </w:r>
    </w:p>
    <w:p w14:paraId="467C7A72" w14:textId="77777777" w:rsidR="00CC26B9" w:rsidRPr="009F1DCF" w:rsidRDefault="003B46AC" w:rsidP="00B11983">
      <w:pPr>
        <w:spacing w:after="0"/>
        <w:ind w:left="-5" w:firstLine="572"/>
        <w:rPr>
          <w:color w:val="auto"/>
          <w:sz w:val="20"/>
          <w:szCs w:val="20"/>
        </w:rPr>
      </w:pPr>
      <w:r w:rsidRPr="009F1DCF">
        <w:rPr>
          <w:color w:val="auto"/>
          <w:sz w:val="20"/>
          <w:szCs w:val="20"/>
        </w:rPr>
        <w:t xml:space="preserve">Do obudowy skrzynek ulicznych, zasuw wodociągowych należy zastosować prefabrykaty żelbetowe. Zasuwy należy posadowić na blokach betonowych z betonu C12/15. </w:t>
      </w:r>
    </w:p>
    <w:p w14:paraId="30722F6C" w14:textId="77777777" w:rsidR="00CC26B9" w:rsidRPr="00A652B6" w:rsidRDefault="003B46AC" w:rsidP="005132CA">
      <w:pPr>
        <w:pStyle w:val="Nagwek5"/>
        <w:numPr>
          <w:ilvl w:val="2"/>
          <w:numId w:val="65"/>
        </w:numPr>
        <w:spacing w:before="0"/>
        <w:ind w:firstLine="57"/>
        <w:jc w:val="both"/>
        <w:rPr>
          <w:color w:val="auto"/>
          <w:sz w:val="20"/>
        </w:rPr>
      </w:pPr>
      <w:bookmarkStart w:id="272" w:name="_Toc475521648"/>
      <w:bookmarkStart w:id="273" w:name="_Toc1130490"/>
      <w:bookmarkStart w:id="274" w:name="_Toc2332647"/>
      <w:r w:rsidRPr="00A652B6">
        <w:rPr>
          <w:color w:val="auto"/>
          <w:sz w:val="20"/>
        </w:rPr>
        <w:t>Zaprawa budowlana</w:t>
      </w:r>
      <w:bookmarkEnd w:id="272"/>
      <w:bookmarkEnd w:id="273"/>
      <w:bookmarkEnd w:id="274"/>
      <w:r w:rsidRPr="00A652B6">
        <w:rPr>
          <w:color w:val="auto"/>
          <w:sz w:val="20"/>
        </w:rPr>
        <w:t xml:space="preserve"> </w:t>
      </w:r>
    </w:p>
    <w:p w14:paraId="27920B11" w14:textId="77777777" w:rsidR="00CC26B9" w:rsidRPr="009F1DCF" w:rsidRDefault="003B46AC" w:rsidP="00B11983">
      <w:pPr>
        <w:spacing w:after="0"/>
        <w:ind w:left="-5" w:firstLine="572"/>
        <w:rPr>
          <w:color w:val="auto"/>
          <w:sz w:val="20"/>
          <w:szCs w:val="20"/>
        </w:rPr>
      </w:pPr>
      <w:r w:rsidRPr="009F1DCF">
        <w:rPr>
          <w:color w:val="auto"/>
          <w:sz w:val="20"/>
          <w:szCs w:val="20"/>
        </w:rPr>
        <w:t xml:space="preserve">Zaprawa budowlana do połączeń elementów prefabrykowanych powinna odpowiadać wymaganiom normy PN-B-04500:1985. </w:t>
      </w:r>
    </w:p>
    <w:p w14:paraId="28BF53EF" w14:textId="77777777" w:rsidR="00CC26B9" w:rsidRPr="00A652B6" w:rsidRDefault="003B46AC" w:rsidP="005132CA">
      <w:pPr>
        <w:pStyle w:val="Nagwek5"/>
        <w:numPr>
          <w:ilvl w:val="2"/>
          <w:numId w:val="65"/>
        </w:numPr>
        <w:spacing w:before="0"/>
        <w:ind w:firstLine="57"/>
        <w:jc w:val="both"/>
        <w:rPr>
          <w:color w:val="auto"/>
          <w:sz w:val="20"/>
        </w:rPr>
      </w:pPr>
      <w:bookmarkStart w:id="275" w:name="_Toc475521649"/>
      <w:bookmarkStart w:id="276" w:name="_Toc2332648"/>
      <w:r w:rsidRPr="00A652B6">
        <w:rPr>
          <w:color w:val="auto"/>
          <w:sz w:val="20"/>
        </w:rPr>
        <w:t>Woda</w:t>
      </w:r>
      <w:bookmarkEnd w:id="275"/>
      <w:bookmarkEnd w:id="276"/>
      <w:r w:rsidRPr="00A652B6">
        <w:rPr>
          <w:color w:val="auto"/>
          <w:sz w:val="20"/>
        </w:rPr>
        <w:t xml:space="preserve"> </w:t>
      </w:r>
    </w:p>
    <w:p w14:paraId="4F03B99C" w14:textId="77777777" w:rsidR="00CC26B9" w:rsidRPr="009F1DCF" w:rsidRDefault="003B46AC" w:rsidP="00B11983">
      <w:pPr>
        <w:spacing w:after="0"/>
        <w:ind w:left="-5" w:firstLine="572"/>
        <w:rPr>
          <w:color w:val="auto"/>
          <w:sz w:val="20"/>
          <w:szCs w:val="20"/>
        </w:rPr>
      </w:pPr>
      <w:r w:rsidRPr="009F1DCF">
        <w:rPr>
          <w:color w:val="auto"/>
          <w:sz w:val="20"/>
          <w:szCs w:val="20"/>
        </w:rPr>
        <w:t xml:space="preserve">Woda do betonu i zapraw powinna spełniać wymagania normy PN-EN 1008:2004. </w:t>
      </w:r>
    </w:p>
    <w:p w14:paraId="5CF481F1" w14:textId="77777777" w:rsidR="00CC26B9" w:rsidRPr="00A652B6" w:rsidRDefault="003B46AC" w:rsidP="005132CA">
      <w:pPr>
        <w:pStyle w:val="Nagwek5"/>
        <w:numPr>
          <w:ilvl w:val="2"/>
          <w:numId w:val="65"/>
        </w:numPr>
        <w:spacing w:before="0"/>
        <w:ind w:firstLine="57"/>
        <w:jc w:val="both"/>
        <w:rPr>
          <w:color w:val="auto"/>
          <w:sz w:val="20"/>
        </w:rPr>
      </w:pPr>
      <w:bookmarkStart w:id="277" w:name="_Toc475521650"/>
      <w:bookmarkStart w:id="278" w:name="_Toc1130492"/>
      <w:bookmarkStart w:id="279" w:name="_Toc2332649"/>
      <w:r w:rsidRPr="00A652B6">
        <w:rPr>
          <w:color w:val="auto"/>
          <w:sz w:val="20"/>
        </w:rPr>
        <w:t>Piasek na podsypkę rur</w:t>
      </w:r>
      <w:bookmarkEnd w:id="277"/>
      <w:bookmarkEnd w:id="278"/>
      <w:bookmarkEnd w:id="279"/>
      <w:r w:rsidRPr="00A652B6">
        <w:rPr>
          <w:color w:val="auto"/>
          <w:sz w:val="20"/>
        </w:rPr>
        <w:t xml:space="preserve"> </w:t>
      </w:r>
    </w:p>
    <w:p w14:paraId="2B29E673" w14:textId="77777777" w:rsidR="00CC26B9" w:rsidRPr="009F1DCF" w:rsidRDefault="003B46AC" w:rsidP="00B11983">
      <w:pPr>
        <w:spacing w:after="0"/>
        <w:ind w:left="-5" w:firstLine="572"/>
        <w:rPr>
          <w:color w:val="auto"/>
          <w:sz w:val="20"/>
          <w:szCs w:val="20"/>
        </w:rPr>
      </w:pPr>
      <w:r w:rsidRPr="009F1DCF">
        <w:rPr>
          <w:color w:val="auto"/>
          <w:sz w:val="20"/>
          <w:szCs w:val="20"/>
        </w:rPr>
        <w:t xml:space="preserve">Piasek na podsypkę rur powinien odpowiadać PN-EN 13043:2004. </w:t>
      </w:r>
    </w:p>
    <w:p w14:paraId="017A92D6" w14:textId="77777777" w:rsidR="00CC26B9" w:rsidRPr="00A652B6" w:rsidRDefault="003B46AC" w:rsidP="005132CA">
      <w:pPr>
        <w:pStyle w:val="Nagwek5"/>
        <w:numPr>
          <w:ilvl w:val="2"/>
          <w:numId w:val="65"/>
        </w:numPr>
        <w:spacing w:before="0"/>
        <w:ind w:firstLine="57"/>
        <w:jc w:val="both"/>
        <w:rPr>
          <w:color w:val="auto"/>
          <w:sz w:val="20"/>
        </w:rPr>
      </w:pPr>
      <w:bookmarkStart w:id="280" w:name="_Toc475521651"/>
      <w:bookmarkStart w:id="281" w:name="_Toc2332650"/>
      <w:r w:rsidRPr="00A652B6">
        <w:rPr>
          <w:color w:val="auto"/>
          <w:sz w:val="20"/>
        </w:rPr>
        <w:t>Kruszywo mineralne</w:t>
      </w:r>
      <w:bookmarkEnd w:id="280"/>
      <w:bookmarkEnd w:id="281"/>
      <w:r w:rsidRPr="00A652B6">
        <w:rPr>
          <w:color w:val="auto"/>
          <w:sz w:val="20"/>
        </w:rPr>
        <w:t xml:space="preserve"> </w:t>
      </w:r>
    </w:p>
    <w:p w14:paraId="565FD30A" w14:textId="77777777" w:rsidR="00CC26B9" w:rsidRPr="009F1DCF" w:rsidRDefault="003B46AC" w:rsidP="00B11983">
      <w:pPr>
        <w:ind w:left="-5" w:firstLine="572"/>
        <w:rPr>
          <w:color w:val="auto"/>
          <w:sz w:val="20"/>
          <w:szCs w:val="20"/>
        </w:rPr>
      </w:pPr>
      <w:r w:rsidRPr="009F1DCF">
        <w:rPr>
          <w:color w:val="auto"/>
          <w:sz w:val="20"/>
          <w:szCs w:val="20"/>
        </w:rPr>
        <w:t xml:space="preserve">Do betonu należy stosować kruszywo mineralne odpowiadające wymaganiom normy </w:t>
      </w:r>
      <w:r w:rsidR="004C0391">
        <w:rPr>
          <w:color w:val="auto"/>
          <w:sz w:val="20"/>
          <w:szCs w:val="20"/>
        </w:rPr>
        <w:br/>
      </w:r>
      <w:r w:rsidRPr="009F1DCF">
        <w:rPr>
          <w:color w:val="auto"/>
          <w:sz w:val="20"/>
          <w:szCs w:val="20"/>
        </w:rPr>
        <w:t xml:space="preserve">PN-EN 12620+A1:2008. </w:t>
      </w:r>
    </w:p>
    <w:p w14:paraId="3530026C" w14:textId="77777777" w:rsidR="000955F1" w:rsidRPr="00A652B6" w:rsidRDefault="003B46AC" w:rsidP="005132CA">
      <w:pPr>
        <w:pStyle w:val="Nagwek5"/>
        <w:numPr>
          <w:ilvl w:val="2"/>
          <w:numId w:val="65"/>
        </w:numPr>
        <w:spacing w:before="0"/>
        <w:ind w:firstLine="57"/>
        <w:jc w:val="both"/>
        <w:rPr>
          <w:color w:val="auto"/>
          <w:sz w:val="20"/>
        </w:rPr>
      </w:pPr>
      <w:bookmarkStart w:id="282" w:name="_Toc475521652"/>
      <w:bookmarkStart w:id="283" w:name="_Toc1130494"/>
      <w:bookmarkStart w:id="284" w:name="_Toc2332651"/>
      <w:r w:rsidRPr="00A652B6">
        <w:rPr>
          <w:color w:val="auto"/>
          <w:sz w:val="20"/>
        </w:rPr>
        <w:t>Materiały izolacyjne i uszczelniające</w:t>
      </w:r>
      <w:bookmarkEnd w:id="282"/>
      <w:bookmarkEnd w:id="283"/>
      <w:bookmarkEnd w:id="284"/>
      <w:r w:rsidRPr="00A652B6">
        <w:rPr>
          <w:color w:val="auto"/>
          <w:sz w:val="20"/>
        </w:rPr>
        <w:t xml:space="preserve"> </w:t>
      </w:r>
    </w:p>
    <w:p w14:paraId="0DD9BBBC" w14:textId="77777777" w:rsidR="00CC26B9" w:rsidRPr="009F1DCF" w:rsidRDefault="003B46AC" w:rsidP="00B11983">
      <w:pPr>
        <w:spacing w:after="0"/>
        <w:ind w:left="-5" w:firstLine="572"/>
        <w:rPr>
          <w:color w:val="auto"/>
          <w:sz w:val="20"/>
          <w:szCs w:val="20"/>
        </w:rPr>
      </w:pPr>
      <w:r w:rsidRPr="009F1DCF">
        <w:rPr>
          <w:color w:val="auto"/>
          <w:sz w:val="20"/>
          <w:szCs w:val="20"/>
        </w:rPr>
        <w:t xml:space="preserve">Lepik asfaltowy do stosowania na zimno. </w:t>
      </w:r>
    </w:p>
    <w:p w14:paraId="7503CE3F" w14:textId="77777777" w:rsidR="00CC26B9" w:rsidRPr="00A652B6" w:rsidRDefault="0043071E" w:rsidP="005132CA">
      <w:pPr>
        <w:pStyle w:val="Nagwek5"/>
        <w:numPr>
          <w:ilvl w:val="2"/>
          <w:numId w:val="65"/>
        </w:numPr>
        <w:spacing w:before="0"/>
        <w:ind w:firstLine="57"/>
        <w:jc w:val="both"/>
        <w:rPr>
          <w:color w:val="auto"/>
          <w:sz w:val="20"/>
        </w:rPr>
      </w:pPr>
      <w:bookmarkStart w:id="285" w:name="_Toc475521653"/>
      <w:bookmarkStart w:id="286" w:name="_Toc1130495"/>
      <w:bookmarkStart w:id="287" w:name="_Toc2332652"/>
      <w:r w:rsidRPr="00A652B6">
        <w:rPr>
          <w:color w:val="auto"/>
          <w:sz w:val="20"/>
        </w:rPr>
        <w:t xml:space="preserve">Zestawienie materiałów </w:t>
      </w:r>
      <w:r w:rsidR="003B46AC" w:rsidRPr="00A652B6">
        <w:rPr>
          <w:color w:val="auto"/>
          <w:sz w:val="20"/>
        </w:rPr>
        <w:t xml:space="preserve">— rur, kształtek, </w:t>
      </w:r>
      <w:r w:rsidR="00CE171D" w:rsidRPr="00A652B6">
        <w:rPr>
          <w:color w:val="auto"/>
          <w:sz w:val="20"/>
        </w:rPr>
        <w:t>p</w:t>
      </w:r>
      <w:r w:rsidR="003B46AC" w:rsidRPr="00A652B6">
        <w:rPr>
          <w:color w:val="auto"/>
          <w:sz w:val="20"/>
        </w:rPr>
        <w:t>refabrykowanych elementów</w:t>
      </w:r>
      <w:bookmarkEnd w:id="285"/>
      <w:bookmarkEnd w:id="286"/>
      <w:bookmarkEnd w:id="287"/>
    </w:p>
    <w:p w14:paraId="2E0C3482" w14:textId="77777777" w:rsidR="00CC26B9" w:rsidRPr="009F1DCF" w:rsidRDefault="003B46AC" w:rsidP="00B11983">
      <w:pPr>
        <w:spacing w:after="0"/>
        <w:ind w:left="-5" w:firstLine="572"/>
        <w:rPr>
          <w:color w:val="auto"/>
          <w:sz w:val="20"/>
          <w:szCs w:val="20"/>
        </w:rPr>
      </w:pPr>
      <w:r w:rsidRPr="009F1DCF">
        <w:rPr>
          <w:color w:val="auto"/>
          <w:sz w:val="20"/>
          <w:szCs w:val="20"/>
        </w:rPr>
        <w:t xml:space="preserve">W dokumentacji podano ilości głównych elementów wyposażenia i uzbrojenia </w:t>
      </w:r>
      <w:r w:rsidR="00B11983">
        <w:rPr>
          <w:color w:val="auto"/>
          <w:sz w:val="20"/>
          <w:szCs w:val="20"/>
        </w:rPr>
        <w:t xml:space="preserve">magistrali i </w:t>
      </w:r>
      <w:r w:rsidRPr="009F1DCF">
        <w:rPr>
          <w:color w:val="auto"/>
          <w:sz w:val="20"/>
          <w:szCs w:val="20"/>
        </w:rPr>
        <w:t xml:space="preserve">sieci wodociągowej. Różnice pomiędzy ilościami elementów podanymi w zestawieniu w stosunku do rzeczywistego obmiaru lub konieczności zachowania wymaganej przez Inspektora robót jakości robót nie mogą być podstawą zmian cen jednostkowych podanych w Przedmiarze lub innych roszczeń Wykonawcy. </w:t>
      </w:r>
    </w:p>
    <w:p w14:paraId="25472F2D" w14:textId="77777777" w:rsidR="00CC26B9" w:rsidRPr="00A652B6" w:rsidRDefault="003B46AC" w:rsidP="005132CA">
      <w:pPr>
        <w:pStyle w:val="Nagwek5"/>
        <w:numPr>
          <w:ilvl w:val="2"/>
          <w:numId w:val="65"/>
        </w:numPr>
        <w:spacing w:before="0"/>
        <w:ind w:firstLine="57"/>
        <w:jc w:val="both"/>
        <w:rPr>
          <w:color w:val="auto"/>
          <w:sz w:val="20"/>
        </w:rPr>
      </w:pPr>
      <w:bookmarkStart w:id="288" w:name="_Toc475521654"/>
      <w:bookmarkStart w:id="289" w:name="_Toc1130496"/>
      <w:bookmarkStart w:id="290" w:name="_Toc2332653"/>
      <w:r w:rsidRPr="00A652B6">
        <w:rPr>
          <w:color w:val="auto"/>
          <w:sz w:val="20"/>
        </w:rPr>
        <w:t>Elementy umocnienia ścian wykopów</w:t>
      </w:r>
      <w:bookmarkEnd w:id="288"/>
      <w:bookmarkEnd w:id="289"/>
      <w:bookmarkEnd w:id="290"/>
      <w:r w:rsidRPr="00A652B6">
        <w:rPr>
          <w:color w:val="auto"/>
          <w:sz w:val="20"/>
        </w:rPr>
        <w:t xml:space="preserve"> </w:t>
      </w:r>
    </w:p>
    <w:p w14:paraId="36E9A3EB" w14:textId="77777777" w:rsidR="00CE171D" w:rsidRPr="009F1DCF" w:rsidRDefault="00CE171D" w:rsidP="005132CA">
      <w:pPr>
        <w:numPr>
          <w:ilvl w:val="0"/>
          <w:numId w:val="16"/>
        </w:numPr>
        <w:ind w:hanging="283"/>
        <w:rPr>
          <w:color w:val="auto"/>
          <w:sz w:val="20"/>
          <w:szCs w:val="20"/>
        </w:rPr>
      </w:pPr>
      <w:r w:rsidRPr="009F1DCF">
        <w:rPr>
          <w:color w:val="auto"/>
          <w:sz w:val="20"/>
          <w:szCs w:val="20"/>
        </w:rPr>
        <w:t xml:space="preserve">typowe szalunki klatkowe do wykopów liniowych, </w:t>
      </w:r>
    </w:p>
    <w:p w14:paraId="3C424EA8" w14:textId="77777777" w:rsidR="00CE171D" w:rsidRPr="009F1DCF" w:rsidRDefault="00CE171D" w:rsidP="005132CA">
      <w:pPr>
        <w:numPr>
          <w:ilvl w:val="0"/>
          <w:numId w:val="16"/>
        </w:numPr>
        <w:ind w:hanging="283"/>
        <w:rPr>
          <w:color w:val="auto"/>
          <w:sz w:val="20"/>
          <w:szCs w:val="20"/>
        </w:rPr>
      </w:pPr>
      <w:r w:rsidRPr="009F1DCF">
        <w:rPr>
          <w:color w:val="auto"/>
          <w:sz w:val="20"/>
          <w:szCs w:val="20"/>
        </w:rPr>
        <w:t xml:space="preserve">grodzice stalowe, </w:t>
      </w:r>
    </w:p>
    <w:p w14:paraId="56D0462A" w14:textId="77777777" w:rsidR="00CE171D" w:rsidRPr="009F1DCF" w:rsidRDefault="00CE171D" w:rsidP="005132CA">
      <w:pPr>
        <w:numPr>
          <w:ilvl w:val="0"/>
          <w:numId w:val="16"/>
        </w:numPr>
        <w:ind w:hanging="283"/>
        <w:rPr>
          <w:color w:val="auto"/>
          <w:sz w:val="20"/>
          <w:szCs w:val="20"/>
        </w:rPr>
      </w:pPr>
      <w:r w:rsidRPr="009F1DCF">
        <w:rPr>
          <w:color w:val="auto"/>
          <w:sz w:val="20"/>
          <w:szCs w:val="20"/>
        </w:rPr>
        <w:t xml:space="preserve">wypraski stalowe. </w:t>
      </w:r>
    </w:p>
    <w:p w14:paraId="0F20AFDF" w14:textId="77777777" w:rsidR="00CC26B9" w:rsidRPr="00A652B6" w:rsidRDefault="003B46AC" w:rsidP="005132CA">
      <w:pPr>
        <w:pStyle w:val="Nagwek5"/>
        <w:numPr>
          <w:ilvl w:val="2"/>
          <w:numId w:val="65"/>
        </w:numPr>
        <w:spacing w:before="0"/>
        <w:ind w:firstLine="57"/>
        <w:jc w:val="both"/>
        <w:rPr>
          <w:color w:val="auto"/>
          <w:sz w:val="20"/>
        </w:rPr>
      </w:pPr>
      <w:bookmarkStart w:id="291" w:name="_Toc475521655"/>
      <w:bookmarkStart w:id="292" w:name="_Toc1130497"/>
      <w:bookmarkStart w:id="293" w:name="_Toc2332654"/>
      <w:r w:rsidRPr="00A652B6">
        <w:rPr>
          <w:color w:val="auto"/>
          <w:sz w:val="20"/>
        </w:rPr>
        <w:t>Składowanie materiałów</w:t>
      </w:r>
      <w:bookmarkEnd w:id="291"/>
      <w:bookmarkEnd w:id="292"/>
      <w:bookmarkEnd w:id="293"/>
      <w:r w:rsidRPr="00A652B6">
        <w:rPr>
          <w:color w:val="auto"/>
          <w:sz w:val="20"/>
        </w:rPr>
        <w:t xml:space="preserve"> </w:t>
      </w:r>
    </w:p>
    <w:p w14:paraId="7407C617" w14:textId="77777777" w:rsidR="00CC26B9" w:rsidRPr="009F1DCF" w:rsidRDefault="003B46AC" w:rsidP="00B11983">
      <w:pPr>
        <w:spacing w:after="0"/>
        <w:ind w:left="-5" w:firstLine="572"/>
        <w:rPr>
          <w:color w:val="auto"/>
          <w:sz w:val="20"/>
          <w:szCs w:val="20"/>
        </w:rPr>
      </w:pPr>
      <w:r w:rsidRPr="009F1DCF">
        <w:rPr>
          <w:color w:val="auto"/>
          <w:sz w:val="20"/>
          <w:szCs w:val="20"/>
        </w:rPr>
        <w:t xml:space="preserve">Wszystkie wyroby należy układać według poszczególnych grup, wielkości i gatunków w sposób zapewniający stateczność oraz umożliwiający dostęp do poszczególnych stosów lub pojedynczych elementów. Powierzchnia składowania powinna być utwardzona i zabezpieczona przed gromadzeniem się ścieków sanitarnych i wód opadowych. </w:t>
      </w:r>
    </w:p>
    <w:p w14:paraId="69475684" w14:textId="77777777" w:rsidR="00CC26B9" w:rsidRPr="00A652B6" w:rsidRDefault="003B46AC" w:rsidP="005132CA">
      <w:pPr>
        <w:pStyle w:val="Akapitzlist"/>
        <w:numPr>
          <w:ilvl w:val="3"/>
          <w:numId w:val="65"/>
        </w:numPr>
        <w:spacing w:after="0"/>
        <w:ind w:firstLine="680"/>
        <w:rPr>
          <w:b/>
          <w:color w:val="auto"/>
          <w:sz w:val="20"/>
        </w:rPr>
      </w:pPr>
      <w:bookmarkStart w:id="294" w:name="_Toc475521656"/>
      <w:r w:rsidRPr="00A652B6">
        <w:rPr>
          <w:b/>
          <w:color w:val="auto"/>
          <w:sz w:val="20"/>
        </w:rPr>
        <w:t>Rury i kształtki z tworzyw sztucznych</w:t>
      </w:r>
      <w:bookmarkEnd w:id="294"/>
      <w:r w:rsidRPr="00A652B6">
        <w:rPr>
          <w:b/>
          <w:color w:val="auto"/>
          <w:sz w:val="20"/>
        </w:rPr>
        <w:t xml:space="preserve"> </w:t>
      </w:r>
      <w:r w:rsidR="00A0181B">
        <w:rPr>
          <w:b/>
          <w:color w:val="auto"/>
          <w:sz w:val="20"/>
        </w:rPr>
        <w:t>i żeliwa sferoidalnego</w:t>
      </w:r>
    </w:p>
    <w:p w14:paraId="70CEF106" w14:textId="77777777" w:rsidR="00CC26B9" w:rsidRPr="009F1DCF" w:rsidRDefault="003B46AC" w:rsidP="00B11983">
      <w:pPr>
        <w:ind w:left="-5" w:firstLine="572"/>
        <w:rPr>
          <w:color w:val="auto"/>
          <w:sz w:val="20"/>
          <w:szCs w:val="20"/>
        </w:rPr>
      </w:pPr>
      <w:r w:rsidRPr="009F1DCF">
        <w:rPr>
          <w:color w:val="auto"/>
          <w:sz w:val="20"/>
          <w:szCs w:val="20"/>
        </w:rPr>
        <w:t xml:space="preserve">Magazynowane rury powinny być zabezpieczenie przed szkodliwymi działaniami promieni słonecznych (temperatura nie wyższa niż 30°C) i opadami atmosferycznymi. Dłuższe składowanie rur powinno odbywać się w pomieszczeniach zamkniętych lub zadaszonych. Rur z tworzyw sztucznych nie wolno nakrywać uniemożliwiając ich przewietrzanie. Rury o różnych średnicach i grubościach winny być składowane oddzielnie, a gdy są składowane razem, to rury o grubszej ściance winny być składowane na spodzie. Rury powinny być składowane na równym podłożu na podkładach z przekładkami drewnianymi, a wysokość stosu nie powinna być większe niż 1,5m. Składowania rur nie może powodować nacisku na kielichy rur powodując ich deformację. Zabezpieczenie przed przesuwaniem się dolnej warstwy rur powinno być dokonane za pomocą kołków i klinów drewnianych. W przypadku uszkodzenia rur w czasie transportu i magazynowania należy części uszkodzone odciąć, a końce rur sfrezować. </w:t>
      </w:r>
    </w:p>
    <w:p w14:paraId="4E0162AC" w14:textId="77777777" w:rsidR="00CC26B9" w:rsidRPr="009F1DCF" w:rsidRDefault="003B46AC" w:rsidP="00B11983">
      <w:pPr>
        <w:ind w:left="-5" w:firstLine="572"/>
        <w:rPr>
          <w:color w:val="auto"/>
          <w:sz w:val="20"/>
          <w:szCs w:val="20"/>
        </w:rPr>
      </w:pPr>
      <w:r w:rsidRPr="009F1DCF">
        <w:rPr>
          <w:color w:val="auto"/>
          <w:sz w:val="20"/>
          <w:szCs w:val="20"/>
        </w:rPr>
        <w:t xml:space="preserve">Kształtki, złączki i inne materiały powinny być składowane w sposób uporządkowany z zachowaniem metod i środków jak dla rur. </w:t>
      </w:r>
    </w:p>
    <w:p w14:paraId="2633451D" w14:textId="77777777" w:rsidR="00CC26B9" w:rsidRDefault="003B46AC" w:rsidP="00B11983">
      <w:pPr>
        <w:spacing w:after="0"/>
        <w:ind w:left="-5" w:firstLine="572"/>
        <w:rPr>
          <w:color w:val="auto"/>
          <w:sz w:val="20"/>
          <w:szCs w:val="20"/>
        </w:rPr>
      </w:pPr>
      <w:r w:rsidRPr="009F1DCF">
        <w:rPr>
          <w:color w:val="auto"/>
          <w:sz w:val="20"/>
          <w:szCs w:val="20"/>
        </w:rPr>
        <w:t xml:space="preserve">Armatura i elementy drobne jak uszczelki, środki do czyszczenia itp. winny być przechowywane </w:t>
      </w:r>
      <w:r w:rsidR="004C0391">
        <w:rPr>
          <w:color w:val="auto"/>
          <w:sz w:val="20"/>
          <w:szCs w:val="20"/>
        </w:rPr>
        <w:br/>
      </w:r>
      <w:r w:rsidRPr="009F1DCF">
        <w:rPr>
          <w:color w:val="auto"/>
          <w:sz w:val="20"/>
          <w:szCs w:val="20"/>
        </w:rPr>
        <w:t xml:space="preserve">w magazynach zamkniętych z podziałem na średnice i typy. </w:t>
      </w:r>
    </w:p>
    <w:p w14:paraId="17EF4134" w14:textId="77777777" w:rsidR="00A0181B" w:rsidRDefault="00A0181B" w:rsidP="00B11983">
      <w:pPr>
        <w:spacing w:after="0"/>
        <w:ind w:left="-5" w:firstLine="572"/>
        <w:rPr>
          <w:color w:val="auto"/>
          <w:sz w:val="20"/>
          <w:szCs w:val="20"/>
        </w:rPr>
      </w:pPr>
    </w:p>
    <w:p w14:paraId="50A52F4C" w14:textId="77777777" w:rsidR="00A0181B" w:rsidRPr="009F1DCF" w:rsidRDefault="00A0181B" w:rsidP="00B11983">
      <w:pPr>
        <w:spacing w:after="0"/>
        <w:ind w:left="-5" w:firstLine="572"/>
        <w:rPr>
          <w:color w:val="auto"/>
          <w:sz w:val="20"/>
          <w:szCs w:val="20"/>
        </w:rPr>
      </w:pPr>
    </w:p>
    <w:p w14:paraId="6C14546B" w14:textId="77777777" w:rsidR="00CC26B9" w:rsidRPr="00A652B6" w:rsidRDefault="003B46AC" w:rsidP="005132CA">
      <w:pPr>
        <w:pStyle w:val="Akapitzlist"/>
        <w:numPr>
          <w:ilvl w:val="3"/>
          <w:numId w:val="65"/>
        </w:numPr>
        <w:spacing w:after="0"/>
        <w:ind w:firstLine="680"/>
        <w:rPr>
          <w:b/>
          <w:color w:val="auto"/>
          <w:sz w:val="20"/>
        </w:rPr>
      </w:pPr>
      <w:bookmarkStart w:id="295" w:name="_Toc475521657"/>
      <w:r w:rsidRPr="00A652B6">
        <w:rPr>
          <w:b/>
          <w:color w:val="auto"/>
          <w:sz w:val="20"/>
        </w:rPr>
        <w:lastRenderedPageBreak/>
        <w:t>Inne materiały</w:t>
      </w:r>
      <w:bookmarkEnd w:id="295"/>
      <w:r w:rsidRPr="00A652B6">
        <w:rPr>
          <w:b/>
          <w:color w:val="auto"/>
          <w:sz w:val="20"/>
        </w:rPr>
        <w:t xml:space="preserve"> </w:t>
      </w:r>
    </w:p>
    <w:p w14:paraId="62F77698" w14:textId="77777777" w:rsidR="00CC26B9" w:rsidRPr="009F1DCF" w:rsidRDefault="003B46AC" w:rsidP="00A0181B">
      <w:pPr>
        <w:ind w:left="-5" w:firstLine="572"/>
        <w:rPr>
          <w:color w:val="auto"/>
          <w:sz w:val="20"/>
          <w:szCs w:val="20"/>
        </w:rPr>
      </w:pPr>
      <w:r w:rsidRPr="009F1DCF">
        <w:rPr>
          <w:color w:val="auto"/>
          <w:sz w:val="20"/>
          <w:szCs w:val="20"/>
        </w:rPr>
        <w:t xml:space="preserve">Piasek na podbudowę winien być składowany jak najbliżej wykonywanego odcinka wodociągu. Podłoże składowiska powinno być równe utwardzone z odpowiednim odwodnieniem. Piasek powinien być zabezpieczony przed zanieczyszczeniem i zmieszaniem z innymi rodzajami frakcjami ziemi </w:t>
      </w:r>
      <w:r w:rsidR="004C0391">
        <w:rPr>
          <w:color w:val="auto"/>
          <w:sz w:val="20"/>
          <w:szCs w:val="20"/>
        </w:rPr>
        <w:br/>
      </w:r>
      <w:r w:rsidRPr="009F1DCF">
        <w:rPr>
          <w:color w:val="auto"/>
          <w:sz w:val="20"/>
          <w:szCs w:val="20"/>
        </w:rPr>
        <w:t xml:space="preserve">w czasie jego transportu składowania i poboru. </w:t>
      </w:r>
    </w:p>
    <w:p w14:paraId="4A8D8A72" w14:textId="77777777" w:rsidR="00CC26B9" w:rsidRPr="009F1DCF" w:rsidRDefault="003B46AC" w:rsidP="00A0181B">
      <w:pPr>
        <w:ind w:left="-5" w:firstLine="572"/>
        <w:rPr>
          <w:color w:val="auto"/>
          <w:sz w:val="20"/>
          <w:szCs w:val="20"/>
        </w:rPr>
      </w:pPr>
      <w:r w:rsidRPr="009F1DCF">
        <w:rPr>
          <w:color w:val="auto"/>
          <w:sz w:val="20"/>
          <w:szCs w:val="20"/>
        </w:rPr>
        <w:t xml:space="preserve">Cement należy składować w silosach lub workach. Dla składowania cementu w workach Wykonawca zapewni odpowiednie magazyny gwarantujące odizolowanie cementu od wilgoci. Czas przechowywania cementu zgodnie z BN-88/673 l-08 nie może być dłuższy niż 3 miesiące. </w:t>
      </w:r>
    </w:p>
    <w:p w14:paraId="33052077" w14:textId="77777777" w:rsidR="00CC26B9" w:rsidRPr="009F1DCF" w:rsidRDefault="003B46AC" w:rsidP="00A0181B">
      <w:pPr>
        <w:spacing w:after="0"/>
        <w:ind w:left="-5" w:firstLine="572"/>
        <w:rPr>
          <w:color w:val="auto"/>
          <w:sz w:val="20"/>
          <w:szCs w:val="20"/>
        </w:rPr>
      </w:pPr>
      <w:r w:rsidRPr="009F1DCF">
        <w:rPr>
          <w:color w:val="auto"/>
          <w:sz w:val="20"/>
          <w:szCs w:val="20"/>
        </w:rPr>
        <w:t xml:space="preserve">Pozostałe materiały. Pozostałe materiały używane do wykonania rurociągów wodociągowych winny być składowane zgodnie z wymaganiami producentów na otwartym powietrzu lub w magazynach zamkniętych w sposób uzgodniony z </w:t>
      </w:r>
      <w:r w:rsidR="00876457" w:rsidRPr="009F1DCF">
        <w:rPr>
          <w:color w:val="auto"/>
          <w:sz w:val="20"/>
          <w:szCs w:val="20"/>
        </w:rPr>
        <w:t>Inspektorem</w:t>
      </w:r>
      <w:r w:rsidRPr="009F1DCF">
        <w:rPr>
          <w:color w:val="auto"/>
          <w:sz w:val="20"/>
          <w:szCs w:val="20"/>
        </w:rPr>
        <w:t xml:space="preserve">. </w:t>
      </w:r>
    </w:p>
    <w:p w14:paraId="66BB4208" w14:textId="77777777" w:rsidR="00CC26B9" w:rsidRPr="00A652B6" w:rsidRDefault="003B46AC" w:rsidP="005132CA">
      <w:pPr>
        <w:pStyle w:val="Nagwek5"/>
        <w:numPr>
          <w:ilvl w:val="2"/>
          <w:numId w:val="65"/>
        </w:numPr>
        <w:spacing w:before="0"/>
        <w:ind w:firstLine="57"/>
        <w:jc w:val="both"/>
        <w:rPr>
          <w:color w:val="auto"/>
          <w:sz w:val="20"/>
        </w:rPr>
      </w:pPr>
      <w:bookmarkStart w:id="296" w:name="_Toc475521658"/>
      <w:bookmarkStart w:id="297" w:name="_Toc2332655"/>
      <w:r w:rsidRPr="00A652B6">
        <w:rPr>
          <w:color w:val="auto"/>
          <w:sz w:val="20"/>
        </w:rPr>
        <w:t>Odbiór materiałów na budowę</w:t>
      </w:r>
      <w:bookmarkEnd w:id="296"/>
      <w:bookmarkEnd w:id="297"/>
      <w:r w:rsidRPr="00A652B6">
        <w:rPr>
          <w:color w:val="auto"/>
          <w:sz w:val="20"/>
        </w:rPr>
        <w:t xml:space="preserve"> </w:t>
      </w:r>
    </w:p>
    <w:p w14:paraId="38E10DB7" w14:textId="77777777" w:rsidR="00CC26B9" w:rsidRPr="009F1DCF" w:rsidRDefault="003B46AC" w:rsidP="00A0181B">
      <w:pPr>
        <w:spacing w:after="0"/>
        <w:ind w:left="-5" w:firstLine="572"/>
        <w:rPr>
          <w:color w:val="auto"/>
          <w:sz w:val="20"/>
          <w:szCs w:val="20"/>
        </w:rPr>
      </w:pPr>
      <w:r w:rsidRPr="009F1DCF">
        <w:rPr>
          <w:color w:val="auto"/>
          <w:sz w:val="20"/>
          <w:szCs w:val="20"/>
        </w:rPr>
        <w:t xml:space="preserve">Materiały należy dostarczyć na budowę wraz ze świadectwem jakości, kartami gwarancyjnymi </w:t>
      </w:r>
      <w:r w:rsidR="004C0391">
        <w:rPr>
          <w:color w:val="auto"/>
          <w:sz w:val="20"/>
          <w:szCs w:val="20"/>
        </w:rPr>
        <w:br/>
      </w:r>
      <w:r w:rsidRPr="009F1DCF">
        <w:rPr>
          <w:color w:val="auto"/>
          <w:sz w:val="20"/>
          <w:szCs w:val="20"/>
        </w:rPr>
        <w:t xml:space="preserve">i protokółami odbioru technicznego, atestami, aprobatami technicznymi i deklaracjami zgodności. Dostarczone materiały na miejsce budowy należy sprawdzić pod względem kompletności i zgodności z danymi producenta. Należy przeprowadzić oględziny dostarczonych materiałów. W razie stwierdzenia wad lub powstania wątpliwości ich jakości, przed wbudowaniem należy poddać badaniom określonym przez Inspektora robót. </w:t>
      </w:r>
    </w:p>
    <w:p w14:paraId="2CD7F308" w14:textId="77777777" w:rsidR="00CC26B9" w:rsidRPr="00A652B6" w:rsidRDefault="003B46AC" w:rsidP="005132CA">
      <w:pPr>
        <w:pStyle w:val="Nagwek3"/>
        <w:numPr>
          <w:ilvl w:val="1"/>
          <w:numId w:val="65"/>
        </w:numPr>
        <w:spacing w:before="0"/>
        <w:ind w:hanging="340"/>
        <w:jc w:val="both"/>
        <w:rPr>
          <w:color w:val="auto"/>
          <w:sz w:val="20"/>
        </w:rPr>
      </w:pPr>
      <w:bookmarkStart w:id="298" w:name="_Toc475521659"/>
      <w:bookmarkStart w:id="299" w:name="_Toc1130499"/>
      <w:bookmarkStart w:id="300" w:name="_Toc2332656"/>
      <w:r w:rsidRPr="00A652B6">
        <w:rPr>
          <w:color w:val="auto"/>
          <w:sz w:val="20"/>
        </w:rPr>
        <w:t>Sprzęt</w:t>
      </w:r>
      <w:bookmarkEnd w:id="298"/>
      <w:bookmarkEnd w:id="299"/>
      <w:bookmarkEnd w:id="300"/>
      <w:r w:rsidRPr="00A652B6">
        <w:rPr>
          <w:color w:val="auto"/>
          <w:sz w:val="20"/>
        </w:rPr>
        <w:t xml:space="preserve"> </w:t>
      </w:r>
    </w:p>
    <w:p w14:paraId="739353AB" w14:textId="77777777" w:rsidR="00CC26B9" w:rsidRPr="00A652B6" w:rsidRDefault="003B46AC" w:rsidP="005132CA">
      <w:pPr>
        <w:pStyle w:val="Nagwek5"/>
        <w:numPr>
          <w:ilvl w:val="2"/>
          <w:numId w:val="65"/>
        </w:numPr>
        <w:spacing w:before="0"/>
        <w:ind w:firstLine="57"/>
        <w:jc w:val="both"/>
        <w:rPr>
          <w:color w:val="auto"/>
          <w:sz w:val="20"/>
        </w:rPr>
      </w:pPr>
      <w:bookmarkStart w:id="301" w:name="_Toc475521660"/>
      <w:bookmarkStart w:id="302" w:name="_Toc2332657"/>
      <w:r w:rsidRPr="00A652B6">
        <w:rPr>
          <w:color w:val="auto"/>
          <w:sz w:val="20"/>
        </w:rPr>
        <w:t>Ogólne wymagania dotyczące sprzętu</w:t>
      </w:r>
      <w:bookmarkEnd w:id="301"/>
      <w:bookmarkEnd w:id="302"/>
      <w:r w:rsidRPr="00A652B6">
        <w:rPr>
          <w:color w:val="auto"/>
          <w:sz w:val="20"/>
        </w:rPr>
        <w:t xml:space="preserve"> </w:t>
      </w:r>
    </w:p>
    <w:p w14:paraId="75FDB82F" w14:textId="77777777" w:rsidR="00CC26B9" w:rsidRPr="009F1DCF" w:rsidRDefault="003B46AC" w:rsidP="00A0181B">
      <w:pPr>
        <w:spacing w:after="0"/>
        <w:ind w:left="-5" w:firstLine="572"/>
        <w:rPr>
          <w:color w:val="auto"/>
          <w:sz w:val="20"/>
          <w:szCs w:val="20"/>
        </w:rPr>
      </w:pPr>
      <w:r w:rsidRPr="009F1DCF">
        <w:rPr>
          <w:color w:val="auto"/>
          <w:sz w:val="20"/>
          <w:szCs w:val="20"/>
        </w:rPr>
        <w:t xml:space="preserve">Ogólne wymagania dotyczące sprzętu podane zostały w ST „Wymagania ogólne”. </w:t>
      </w:r>
    </w:p>
    <w:p w14:paraId="218FE706" w14:textId="77777777" w:rsidR="00CC26B9" w:rsidRPr="00A652B6" w:rsidRDefault="003B46AC" w:rsidP="005132CA">
      <w:pPr>
        <w:pStyle w:val="Nagwek5"/>
        <w:numPr>
          <w:ilvl w:val="2"/>
          <w:numId w:val="65"/>
        </w:numPr>
        <w:spacing w:before="0"/>
        <w:ind w:firstLine="57"/>
        <w:jc w:val="both"/>
        <w:rPr>
          <w:color w:val="auto"/>
          <w:sz w:val="20"/>
        </w:rPr>
      </w:pPr>
      <w:bookmarkStart w:id="303" w:name="_Toc475521661"/>
      <w:bookmarkStart w:id="304" w:name="_Toc2332658"/>
      <w:r w:rsidRPr="00A652B6">
        <w:rPr>
          <w:color w:val="auto"/>
          <w:sz w:val="20"/>
        </w:rPr>
        <w:t>Sprzęt do wykonywania sieci wodociągowej</w:t>
      </w:r>
      <w:bookmarkEnd w:id="303"/>
      <w:bookmarkEnd w:id="304"/>
      <w:r w:rsidRPr="00A652B6">
        <w:rPr>
          <w:color w:val="auto"/>
          <w:sz w:val="20"/>
        </w:rPr>
        <w:t xml:space="preserve"> </w:t>
      </w:r>
    </w:p>
    <w:p w14:paraId="289EA613" w14:textId="77777777" w:rsidR="00CC26B9" w:rsidRPr="009F1DCF" w:rsidRDefault="003B46AC" w:rsidP="00A0181B">
      <w:pPr>
        <w:spacing w:after="32"/>
        <w:ind w:left="0" w:firstLine="567"/>
        <w:rPr>
          <w:color w:val="auto"/>
          <w:sz w:val="20"/>
          <w:szCs w:val="20"/>
        </w:rPr>
      </w:pPr>
      <w:r w:rsidRPr="009F1DCF">
        <w:rPr>
          <w:color w:val="auto"/>
          <w:sz w:val="20"/>
          <w:szCs w:val="20"/>
        </w:rPr>
        <w:t xml:space="preserve">Do wykonania robót związanych z budowa sieci wodociągowej może być wykorzystany sprzęt niżej podany: </w:t>
      </w:r>
    </w:p>
    <w:p w14:paraId="6955F906"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żurawie budowlane samochodowe, </w:t>
      </w:r>
    </w:p>
    <w:p w14:paraId="223F3805"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sprzęt mechaniczny i ręczny do zagęszczania, </w:t>
      </w:r>
    </w:p>
    <w:p w14:paraId="6E54CD50"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wciągarki ręczne i mechaniczne samochody skrzyniowe, </w:t>
      </w:r>
    </w:p>
    <w:p w14:paraId="46556A6D"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samochody samowyładowcze,  </w:t>
      </w:r>
    </w:p>
    <w:p w14:paraId="55E0B4E2"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sprężarka powietrzna spalinowa, </w:t>
      </w:r>
    </w:p>
    <w:p w14:paraId="28882169"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urządzenia do wciskania rur do kielichów, </w:t>
      </w:r>
    </w:p>
    <w:p w14:paraId="097694C9" w14:textId="77777777" w:rsidR="004873A5" w:rsidRPr="009F1DCF" w:rsidRDefault="00A311A3" w:rsidP="005132CA">
      <w:pPr>
        <w:numPr>
          <w:ilvl w:val="0"/>
          <w:numId w:val="16"/>
        </w:numPr>
        <w:ind w:hanging="283"/>
        <w:rPr>
          <w:color w:val="auto"/>
          <w:sz w:val="20"/>
          <w:szCs w:val="20"/>
        </w:rPr>
      </w:pPr>
      <w:r w:rsidRPr="009F1DCF">
        <w:rPr>
          <w:color w:val="auto"/>
          <w:sz w:val="20"/>
          <w:szCs w:val="20"/>
        </w:rPr>
        <w:t>zgrzewarki do zgrzewania elektrooporowego i doczołowego działające wyłącznie w trybie pełnego automatu</w:t>
      </w:r>
      <w:r w:rsidR="003B46AC" w:rsidRPr="009F1DCF">
        <w:rPr>
          <w:color w:val="auto"/>
          <w:sz w:val="20"/>
          <w:szCs w:val="20"/>
        </w:rPr>
        <w:t xml:space="preserve">, </w:t>
      </w:r>
    </w:p>
    <w:p w14:paraId="25369C1E"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inny sprzęt specjalistyczny niezbędny do realizacji zadania. </w:t>
      </w:r>
    </w:p>
    <w:p w14:paraId="3B0FEE1C" w14:textId="77777777" w:rsidR="00CC26B9" w:rsidRPr="00A652B6" w:rsidRDefault="003B46AC" w:rsidP="005132CA">
      <w:pPr>
        <w:pStyle w:val="Nagwek3"/>
        <w:numPr>
          <w:ilvl w:val="1"/>
          <w:numId w:val="65"/>
        </w:numPr>
        <w:spacing w:before="0"/>
        <w:ind w:hanging="340"/>
        <w:jc w:val="both"/>
        <w:rPr>
          <w:color w:val="auto"/>
          <w:sz w:val="20"/>
        </w:rPr>
      </w:pPr>
      <w:bookmarkStart w:id="305" w:name="_Toc475521662"/>
      <w:bookmarkStart w:id="306" w:name="_Toc2332659"/>
      <w:r w:rsidRPr="00A652B6">
        <w:rPr>
          <w:color w:val="auto"/>
          <w:sz w:val="20"/>
        </w:rPr>
        <w:t>Transport</w:t>
      </w:r>
      <w:bookmarkEnd w:id="305"/>
      <w:bookmarkEnd w:id="306"/>
      <w:r w:rsidRPr="00A652B6">
        <w:rPr>
          <w:color w:val="auto"/>
          <w:sz w:val="20"/>
        </w:rPr>
        <w:t xml:space="preserve"> </w:t>
      </w:r>
    </w:p>
    <w:p w14:paraId="6D2E7F63" w14:textId="77777777" w:rsidR="00CC26B9" w:rsidRPr="00A652B6" w:rsidRDefault="003B46AC" w:rsidP="005132CA">
      <w:pPr>
        <w:pStyle w:val="Nagwek5"/>
        <w:numPr>
          <w:ilvl w:val="2"/>
          <w:numId w:val="65"/>
        </w:numPr>
        <w:spacing w:before="0"/>
        <w:ind w:firstLine="57"/>
        <w:jc w:val="both"/>
        <w:rPr>
          <w:color w:val="auto"/>
          <w:sz w:val="20"/>
        </w:rPr>
      </w:pPr>
      <w:bookmarkStart w:id="307" w:name="_Toc475521663"/>
      <w:bookmarkStart w:id="308" w:name="_Toc2332660"/>
      <w:r w:rsidRPr="00A652B6">
        <w:rPr>
          <w:color w:val="auto"/>
          <w:sz w:val="20"/>
        </w:rPr>
        <w:t>Ogólne wymagania dotyczące transportu</w:t>
      </w:r>
      <w:bookmarkEnd w:id="307"/>
      <w:bookmarkEnd w:id="308"/>
      <w:r w:rsidRPr="00A652B6">
        <w:rPr>
          <w:color w:val="auto"/>
          <w:sz w:val="20"/>
        </w:rPr>
        <w:t xml:space="preserve"> </w:t>
      </w:r>
    </w:p>
    <w:p w14:paraId="2BD9E34A" w14:textId="77777777" w:rsidR="00CC26B9" w:rsidRPr="009F1DCF" w:rsidRDefault="003B46AC" w:rsidP="00A0181B">
      <w:pPr>
        <w:spacing w:after="0"/>
        <w:ind w:left="-5" w:firstLine="572"/>
        <w:rPr>
          <w:color w:val="auto"/>
          <w:sz w:val="20"/>
          <w:szCs w:val="20"/>
        </w:rPr>
      </w:pPr>
      <w:r w:rsidRPr="009F1DCF">
        <w:rPr>
          <w:color w:val="auto"/>
          <w:sz w:val="20"/>
          <w:szCs w:val="20"/>
        </w:rPr>
        <w:t xml:space="preserve">Ogólne wymagania dotyczące transportu materiałów podano w ST „Wymagania ogólne”. </w:t>
      </w:r>
    </w:p>
    <w:p w14:paraId="60F15E21" w14:textId="77777777" w:rsidR="00CC26B9" w:rsidRPr="00A652B6" w:rsidRDefault="003B46AC" w:rsidP="005132CA">
      <w:pPr>
        <w:pStyle w:val="Nagwek5"/>
        <w:numPr>
          <w:ilvl w:val="2"/>
          <w:numId w:val="65"/>
        </w:numPr>
        <w:spacing w:before="0"/>
        <w:ind w:firstLine="57"/>
        <w:jc w:val="both"/>
        <w:rPr>
          <w:color w:val="auto"/>
          <w:sz w:val="20"/>
        </w:rPr>
      </w:pPr>
      <w:bookmarkStart w:id="309" w:name="_Toc475521664"/>
      <w:bookmarkStart w:id="310" w:name="_Toc2332661"/>
      <w:r w:rsidRPr="00A652B6">
        <w:rPr>
          <w:color w:val="auto"/>
          <w:sz w:val="20"/>
        </w:rPr>
        <w:t>Transport rur, kształtek, bloków i armatury</w:t>
      </w:r>
      <w:bookmarkEnd w:id="309"/>
      <w:bookmarkEnd w:id="310"/>
      <w:r w:rsidRPr="00A652B6">
        <w:rPr>
          <w:color w:val="auto"/>
          <w:sz w:val="20"/>
        </w:rPr>
        <w:t xml:space="preserve">   </w:t>
      </w:r>
    </w:p>
    <w:p w14:paraId="26B5066F" w14:textId="77777777" w:rsidR="00CC26B9" w:rsidRPr="009F1DCF" w:rsidRDefault="003B46AC" w:rsidP="00A0181B">
      <w:pPr>
        <w:spacing w:after="32"/>
        <w:ind w:left="-5" w:firstLine="572"/>
        <w:rPr>
          <w:color w:val="auto"/>
          <w:sz w:val="20"/>
          <w:szCs w:val="20"/>
        </w:rPr>
      </w:pPr>
      <w:r w:rsidRPr="009F1DCF">
        <w:rPr>
          <w:color w:val="auto"/>
          <w:sz w:val="20"/>
          <w:szCs w:val="20"/>
        </w:rPr>
        <w:t>Rury w wiązkach muszą być transportowane na samochodach o odpowiedniej długości. Wyładunek rur w wiązkach wymaga użycia podnośnika widłowego z płaskimi widełkami lub dźwigni z belką uniemożliwiającą zaciskanie się zawiesin na wiązce. Nie wolno stosować zawiesin z lin metalowych lub łańcuchów. Gdy rury są transportowane teleskopowo przed rozładowaniem wiązki rur należy wyjąć rury „wewnętrzne”. Z uwagi na specyficzne właściwości rur</w:t>
      </w:r>
      <w:r w:rsidR="00EB28CB" w:rsidRPr="009F1DCF">
        <w:rPr>
          <w:strike/>
          <w:color w:val="auto"/>
          <w:sz w:val="20"/>
          <w:szCs w:val="20"/>
        </w:rPr>
        <w:t xml:space="preserve"> </w:t>
      </w:r>
      <w:r w:rsidRPr="009F1DCF">
        <w:rPr>
          <w:color w:val="auto"/>
          <w:sz w:val="20"/>
          <w:szCs w:val="20"/>
        </w:rPr>
        <w:t xml:space="preserve"> PE należy przy transporcie zachowywać następujące dodatkowe wymagania: </w:t>
      </w:r>
    </w:p>
    <w:p w14:paraId="09C4A020"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do przewożenia rur używać wyłącznie samochodów skrzyniowych, </w:t>
      </w:r>
    </w:p>
    <w:p w14:paraId="573FB042"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środki transportu powinny mieć powierzchnie gładkie bez ostrych krawędzi gwoździ itp., </w:t>
      </w:r>
    </w:p>
    <w:p w14:paraId="4159BC80"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przewóz powinien odbywać się przy temperaturze powietrza od -5 do +30°C, przy czym powinna być zachowana szczególna ostrożność przy temperaturach ujemnych z uwagi na zwiększoną kruchość tworzywa, </w:t>
      </w:r>
    </w:p>
    <w:p w14:paraId="2AA16340"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wysokość ładunku na samochodzie nie powinna przekraczać l,0m, </w:t>
      </w:r>
    </w:p>
    <w:p w14:paraId="0C69658C"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przy wielowarstwowym ułożeniu rur górna warstwa nie może przewyższać ścian środka transportu o więcej niż 1/3 średnicy zewnętrznej rury, </w:t>
      </w:r>
    </w:p>
    <w:p w14:paraId="4269506D"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rury powinny być zabezpieczone przed zarysowaniem przez podłożenie tektury falistej i desek pod łańcuchy spinające boczne ściany skrzyń samochodu, </w:t>
      </w:r>
    </w:p>
    <w:p w14:paraId="5D3F31A6"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przy załadowaniu rur nie można ich rzucać ani przetaczać po pochylni, </w:t>
      </w:r>
    </w:p>
    <w:p w14:paraId="5C609527" w14:textId="77777777" w:rsidR="00CC26B9" w:rsidRPr="009F1DCF" w:rsidRDefault="003B46AC" w:rsidP="005132CA">
      <w:pPr>
        <w:numPr>
          <w:ilvl w:val="0"/>
          <w:numId w:val="16"/>
        </w:numPr>
        <w:ind w:hanging="283"/>
        <w:rPr>
          <w:color w:val="auto"/>
          <w:sz w:val="20"/>
          <w:szCs w:val="20"/>
        </w:rPr>
      </w:pPr>
      <w:r w:rsidRPr="009F1DCF">
        <w:rPr>
          <w:color w:val="auto"/>
          <w:sz w:val="20"/>
          <w:szCs w:val="20"/>
        </w:rPr>
        <w:t>przy długościach większych niż długość pojazdu wielkość zwisu rur nie może przekraczać 1,0</w:t>
      </w:r>
      <w:r w:rsidR="004C0391">
        <w:rPr>
          <w:color w:val="auto"/>
          <w:sz w:val="20"/>
          <w:szCs w:val="20"/>
        </w:rPr>
        <w:t xml:space="preserve"> </w:t>
      </w:r>
      <w:r w:rsidRPr="009F1DCF">
        <w:rPr>
          <w:color w:val="auto"/>
          <w:sz w:val="20"/>
          <w:szCs w:val="20"/>
        </w:rPr>
        <w:t xml:space="preserve">m. </w:t>
      </w:r>
    </w:p>
    <w:p w14:paraId="0046EFEF" w14:textId="77777777" w:rsidR="00CC26B9" w:rsidRPr="009F1DCF" w:rsidRDefault="003B46AC" w:rsidP="00A0181B">
      <w:pPr>
        <w:ind w:left="-5" w:firstLine="572"/>
        <w:rPr>
          <w:color w:val="auto"/>
          <w:sz w:val="20"/>
          <w:szCs w:val="20"/>
        </w:rPr>
      </w:pPr>
      <w:r w:rsidRPr="009F1DCF">
        <w:rPr>
          <w:color w:val="auto"/>
          <w:sz w:val="20"/>
          <w:szCs w:val="20"/>
        </w:rPr>
        <w:t xml:space="preserve">Kształtki, złączki i armaturę należy przewozić w odpowiednich pojemnikach z zachowaniem ostrożności jak dla rur. </w:t>
      </w:r>
    </w:p>
    <w:p w14:paraId="3C6F537B" w14:textId="77777777" w:rsidR="00CC26B9" w:rsidRPr="009F1DCF" w:rsidRDefault="003B46AC" w:rsidP="00A0181B">
      <w:pPr>
        <w:spacing w:after="0"/>
        <w:ind w:left="-5" w:firstLine="572"/>
        <w:rPr>
          <w:color w:val="auto"/>
          <w:sz w:val="20"/>
          <w:szCs w:val="20"/>
        </w:rPr>
      </w:pPr>
      <w:r w:rsidRPr="009F1DCF">
        <w:rPr>
          <w:color w:val="auto"/>
          <w:sz w:val="20"/>
          <w:szCs w:val="20"/>
        </w:rPr>
        <w:t xml:space="preserve">Transport prefabrykowanych bloków oporowych powinien odbywać się samochodami skrzyniowymi z wykorzystaniem palet lub układając je bezpośrednio na skrzyni samochodu. W celu </w:t>
      </w:r>
      <w:r w:rsidRPr="009F1DCF">
        <w:rPr>
          <w:color w:val="auto"/>
          <w:sz w:val="20"/>
          <w:szCs w:val="20"/>
        </w:rPr>
        <w:lastRenderedPageBreak/>
        <w:t xml:space="preserve">usztywnienia ułożenia elementów oraz zabezpieczenia styku za ścianami środka transportowego należy stosować przekładki, rozpory i kliny z drewna, gumy lub innych odpowiednich materiałów oraz cięgna z drutu </w:t>
      </w:r>
      <w:r w:rsidR="004C0391">
        <w:rPr>
          <w:color w:val="auto"/>
          <w:sz w:val="20"/>
          <w:szCs w:val="20"/>
        </w:rPr>
        <w:t>do</w:t>
      </w:r>
      <w:r w:rsidRPr="009F1DCF">
        <w:rPr>
          <w:color w:val="auto"/>
          <w:sz w:val="20"/>
          <w:szCs w:val="20"/>
        </w:rPr>
        <w:t xml:space="preserve"> podkładów lub zaczepów na środkach transportowych. </w:t>
      </w:r>
    </w:p>
    <w:p w14:paraId="15E25D3F" w14:textId="77777777" w:rsidR="00CC26B9" w:rsidRPr="00A652B6" w:rsidRDefault="003B46AC" w:rsidP="005132CA">
      <w:pPr>
        <w:pStyle w:val="Nagwek5"/>
        <w:numPr>
          <w:ilvl w:val="2"/>
          <w:numId w:val="65"/>
        </w:numPr>
        <w:spacing w:before="0"/>
        <w:ind w:firstLine="57"/>
        <w:jc w:val="both"/>
        <w:rPr>
          <w:color w:val="auto"/>
          <w:sz w:val="20"/>
        </w:rPr>
      </w:pPr>
      <w:bookmarkStart w:id="311" w:name="_Toc475521667"/>
      <w:bookmarkStart w:id="312" w:name="_Toc2332662"/>
      <w:r w:rsidRPr="00A652B6">
        <w:rPr>
          <w:color w:val="auto"/>
          <w:sz w:val="20"/>
        </w:rPr>
        <w:t>Transport mieszanki betonowej</w:t>
      </w:r>
      <w:bookmarkEnd w:id="311"/>
      <w:bookmarkEnd w:id="312"/>
      <w:r w:rsidRPr="00A652B6">
        <w:rPr>
          <w:color w:val="auto"/>
          <w:sz w:val="20"/>
        </w:rPr>
        <w:t xml:space="preserve"> </w:t>
      </w:r>
    </w:p>
    <w:p w14:paraId="281FE74C" w14:textId="77777777" w:rsidR="00CC26B9" w:rsidRPr="009F1DCF" w:rsidRDefault="003B46AC" w:rsidP="00A0181B">
      <w:pPr>
        <w:spacing w:after="0"/>
        <w:ind w:left="-5" w:firstLine="572"/>
        <w:rPr>
          <w:color w:val="auto"/>
          <w:sz w:val="20"/>
          <w:szCs w:val="20"/>
        </w:rPr>
      </w:pPr>
      <w:r w:rsidRPr="009F1DCF">
        <w:rPr>
          <w:color w:val="auto"/>
          <w:sz w:val="20"/>
          <w:szCs w:val="20"/>
        </w:rPr>
        <w:t xml:space="preserve">Do przewozu mieszanki betonowej Wykonawca zapewni takie środki transportowe, które nie spowodują segregacji składników, zmiany składu mieszanki, zanieczyszczenia mieszanki i obniżenia temperatury przekraczającej granice określone w wymaganiach technologicznych. </w:t>
      </w:r>
    </w:p>
    <w:p w14:paraId="6AF904EE" w14:textId="77777777" w:rsidR="00CC26B9" w:rsidRPr="00A652B6" w:rsidRDefault="003B46AC" w:rsidP="005132CA">
      <w:pPr>
        <w:pStyle w:val="Nagwek5"/>
        <w:numPr>
          <w:ilvl w:val="2"/>
          <w:numId w:val="65"/>
        </w:numPr>
        <w:spacing w:before="0"/>
        <w:ind w:firstLine="57"/>
        <w:jc w:val="both"/>
        <w:rPr>
          <w:color w:val="auto"/>
          <w:sz w:val="20"/>
        </w:rPr>
      </w:pPr>
      <w:bookmarkStart w:id="313" w:name="_Toc475521668"/>
      <w:bookmarkStart w:id="314" w:name="_Toc2332663"/>
      <w:r w:rsidRPr="00A652B6">
        <w:rPr>
          <w:color w:val="auto"/>
          <w:sz w:val="20"/>
        </w:rPr>
        <w:t>Transport cementu</w:t>
      </w:r>
      <w:bookmarkEnd w:id="313"/>
      <w:bookmarkEnd w:id="314"/>
      <w:r w:rsidRPr="00A652B6">
        <w:rPr>
          <w:color w:val="auto"/>
          <w:sz w:val="20"/>
        </w:rPr>
        <w:t xml:space="preserve"> </w:t>
      </w:r>
    </w:p>
    <w:p w14:paraId="6E3F12BF" w14:textId="77777777" w:rsidR="00CC26B9" w:rsidRPr="009F1DCF" w:rsidRDefault="003B46AC" w:rsidP="00A0181B">
      <w:pPr>
        <w:spacing w:after="0"/>
        <w:ind w:left="-5" w:firstLine="572"/>
        <w:rPr>
          <w:color w:val="auto"/>
          <w:sz w:val="20"/>
          <w:szCs w:val="20"/>
        </w:rPr>
      </w:pPr>
      <w:r w:rsidRPr="009F1DCF">
        <w:rPr>
          <w:color w:val="auto"/>
          <w:sz w:val="20"/>
          <w:szCs w:val="20"/>
        </w:rPr>
        <w:t xml:space="preserve">Transport cementu i jego przechowywanie powinny być zgodne z BN-88/6731-08. </w:t>
      </w:r>
    </w:p>
    <w:p w14:paraId="04BF25FF" w14:textId="77777777" w:rsidR="00CC26B9" w:rsidRPr="00A652B6" w:rsidRDefault="003B46AC" w:rsidP="005132CA">
      <w:pPr>
        <w:pStyle w:val="Nagwek5"/>
        <w:numPr>
          <w:ilvl w:val="2"/>
          <w:numId w:val="65"/>
        </w:numPr>
        <w:spacing w:before="0"/>
        <w:ind w:firstLine="57"/>
        <w:jc w:val="both"/>
        <w:rPr>
          <w:color w:val="auto"/>
          <w:sz w:val="20"/>
        </w:rPr>
      </w:pPr>
      <w:bookmarkStart w:id="315" w:name="_Toc475521669"/>
      <w:bookmarkStart w:id="316" w:name="_Toc2332664"/>
      <w:r w:rsidRPr="00A652B6">
        <w:rPr>
          <w:color w:val="auto"/>
          <w:sz w:val="20"/>
        </w:rPr>
        <w:t>Transport kruszyw</w:t>
      </w:r>
      <w:bookmarkEnd w:id="315"/>
      <w:bookmarkEnd w:id="316"/>
      <w:r w:rsidRPr="00A652B6">
        <w:rPr>
          <w:color w:val="auto"/>
          <w:sz w:val="20"/>
        </w:rPr>
        <w:t xml:space="preserve"> </w:t>
      </w:r>
    </w:p>
    <w:p w14:paraId="34215DD0" w14:textId="77777777" w:rsidR="00CC26B9" w:rsidRPr="009F1DCF" w:rsidRDefault="003B46AC" w:rsidP="00A0181B">
      <w:pPr>
        <w:spacing w:after="0"/>
        <w:ind w:left="-5" w:firstLine="572"/>
        <w:rPr>
          <w:color w:val="auto"/>
          <w:sz w:val="20"/>
          <w:szCs w:val="20"/>
        </w:rPr>
      </w:pPr>
      <w:r w:rsidRPr="009F1DCF">
        <w:rPr>
          <w:color w:val="auto"/>
          <w:sz w:val="20"/>
          <w:szCs w:val="20"/>
        </w:rPr>
        <w:t xml:space="preserve">Kruszywa mogą być przewożone dowolnymi środkami transportu, w sposób zabezpieczony przed zanieczyszczeniem i nadmierny zawilgoceniem. </w:t>
      </w:r>
    </w:p>
    <w:p w14:paraId="7F18B48C" w14:textId="77777777" w:rsidR="00CC26B9" w:rsidRPr="00A652B6" w:rsidRDefault="003B46AC" w:rsidP="005132CA">
      <w:pPr>
        <w:pStyle w:val="Nagwek3"/>
        <w:numPr>
          <w:ilvl w:val="1"/>
          <w:numId w:val="65"/>
        </w:numPr>
        <w:spacing w:before="0"/>
        <w:ind w:hanging="340"/>
        <w:jc w:val="both"/>
        <w:rPr>
          <w:color w:val="auto"/>
          <w:sz w:val="20"/>
        </w:rPr>
      </w:pPr>
      <w:bookmarkStart w:id="317" w:name="_Toc475521670"/>
      <w:bookmarkStart w:id="318" w:name="_Toc2332665"/>
      <w:r w:rsidRPr="00A652B6">
        <w:rPr>
          <w:color w:val="auto"/>
          <w:sz w:val="20"/>
        </w:rPr>
        <w:t>Wykonanie robót</w:t>
      </w:r>
      <w:bookmarkEnd w:id="317"/>
      <w:bookmarkEnd w:id="318"/>
      <w:r w:rsidRPr="00A652B6">
        <w:rPr>
          <w:color w:val="auto"/>
          <w:sz w:val="20"/>
        </w:rPr>
        <w:t xml:space="preserve"> </w:t>
      </w:r>
    </w:p>
    <w:p w14:paraId="71D363B4" w14:textId="77777777" w:rsidR="00CC26B9" w:rsidRPr="00A652B6" w:rsidRDefault="003B46AC" w:rsidP="005132CA">
      <w:pPr>
        <w:pStyle w:val="Nagwek5"/>
        <w:numPr>
          <w:ilvl w:val="2"/>
          <w:numId w:val="65"/>
        </w:numPr>
        <w:spacing w:before="0"/>
        <w:ind w:firstLine="57"/>
        <w:jc w:val="both"/>
        <w:rPr>
          <w:color w:val="auto"/>
          <w:sz w:val="20"/>
        </w:rPr>
      </w:pPr>
      <w:bookmarkStart w:id="319" w:name="_Toc475521671"/>
      <w:bookmarkStart w:id="320" w:name="_Toc2332666"/>
      <w:r w:rsidRPr="00A652B6">
        <w:rPr>
          <w:color w:val="auto"/>
          <w:sz w:val="20"/>
        </w:rPr>
        <w:t>Ogólne zasady</w:t>
      </w:r>
      <w:bookmarkEnd w:id="319"/>
      <w:bookmarkEnd w:id="320"/>
      <w:r w:rsidRPr="00A652B6">
        <w:rPr>
          <w:color w:val="auto"/>
          <w:sz w:val="20"/>
        </w:rPr>
        <w:t xml:space="preserve"> </w:t>
      </w:r>
    </w:p>
    <w:p w14:paraId="55A4F28A" w14:textId="77777777" w:rsidR="00CC26B9" w:rsidRPr="009F1DCF" w:rsidRDefault="003B46AC" w:rsidP="00A0181B">
      <w:pPr>
        <w:spacing w:after="0"/>
        <w:ind w:left="-5" w:firstLine="572"/>
        <w:rPr>
          <w:color w:val="auto"/>
          <w:sz w:val="20"/>
          <w:szCs w:val="20"/>
        </w:rPr>
      </w:pPr>
      <w:r w:rsidRPr="009F1DCF">
        <w:rPr>
          <w:color w:val="auto"/>
          <w:sz w:val="20"/>
          <w:szCs w:val="20"/>
        </w:rPr>
        <w:t xml:space="preserve">Ogólne zasady wykonania robót podano w ST „Wymagania ogólne”. </w:t>
      </w:r>
    </w:p>
    <w:p w14:paraId="33F9859B" w14:textId="77777777" w:rsidR="00CC26B9" w:rsidRPr="00A652B6" w:rsidRDefault="003B46AC" w:rsidP="005132CA">
      <w:pPr>
        <w:pStyle w:val="Akapitzlist"/>
        <w:numPr>
          <w:ilvl w:val="3"/>
          <w:numId w:val="65"/>
        </w:numPr>
        <w:spacing w:after="0"/>
        <w:ind w:firstLine="680"/>
        <w:rPr>
          <w:b/>
          <w:color w:val="auto"/>
          <w:sz w:val="20"/>
        </w:rPr>
      </w:pPr>
      <w:bookmarkStart w:id="321" w:name="_Toc475521672"/>
      <w:r w:rsidRPr="00A652B6">
        <w:rPr>
          <w:b/>
          <w:color w:val="auto"/>
          <w:sz w:val="20"/>
        </w:rPr>
        <w:t>Zakres robót</w:t>
      </w:r>
      <w:bookmarkEnd w:id="321"/>
      <w:r w:rsidRPr="00A652B6">
        <w:rPr>
          <w:b/>
          <w:color w:val="auto"/>
          <w:sz w:val="20"/>
        </w:rPr>
        <w:t xml:space="preserve">  </w:t>
      </w:r>
      <w:r w:rsidR="006C1373" w:rsidRPr="00A652B6">
        <w:rPr>
          <w:b/>
          <w:color w:val="auto"/>
          <w:sz w:val="20"/>
        </w:rPr>
        <w:t>zasadniczych</w:t>
      </w:r>
    </w:p>
    <w:p w14:paraId="06874D40" w14:textId="77777777" w:rsidR="00CE171D" w:rsidRPr="009F1DCF" w:rsidRDefault="003B46AC" w:rsidP="00A0181B">
      <w:pPr>
        <w:ind w:left="0" w:right="10" w:firstLine="567"/>
        <w:rPr>
          <w:color w:val="auto"/>
          <w:sz w:val="20"/>
          <w:szCs w:val="20"/>
        </w:rPr>
      </w:pPr>
      <w:r w:rsidRPr="009F1DCF">
        <w:rPr>
          <w:color w:val="auto"/>
          <w:sz w:val="20"/>
          <w:szCs w:val="20"/>
        </w:rPr>
        <w:t xml:space="preserve">Roboty </w:t>
      </w:r>
      <w:r w:rsidR="00963917" w:rsidRPr="009F1DCF">
        <w:rPr>
          <w:color w:val="auto"/>
          <w:sz w:val="20"/>
          <w:szCs w:val="20"/>
        </w:rPr>
        <w:t xml:space="preserve">zasadnicze </w:t>
      </w:r>
      <w:r w:rsidRPr="009F1DCF">
        <w:rPr>
          <w:color w:val="auto"/>
          <w:sz w:val="20"/>
          <w:szCs w:val="20"/>
        </w:rPr>
        <w:t xml:space="preserve">w zakresie budowy </w:t>
      </w:r>
      <w:r w:rsidR="00A0181B">
        <w:rPr>
          <w:color w:val="auto"/>
          <w:sz w:val="20"/>
          <w:szCs w:val="20"/>
        </w:rPr>
        <w:t xml:space="preserve">magistrali i </w:t>
      </w:r>
      <w:r w:rsidRPr="009F1DCF">
        <w:rPr>
          <w:color w:val="auto"/>
          <w:sz w:val="20"/>
          <w:szCs w:val="20"/>
        </w:rPr>
        <w:t xml:space="preserve">sieci </w:t>
      </w:r>
      <w:r w:rsidR="00C63938" w:rsidRPr="009F1DCF">
        <w:rPr>
          <w:color w:val="auto"/>
          <w:sz w:val="20"/>
          <w:szCs w:val="20"/>
        </w:rPr>
        <w:t>w</w:t>
      </w:r>
      <w:r w:rsidRPr="009F1DCF">
        <w:rPr>
          <w:color w:val="auto"/>
          <w:sz w:val="20"/>
          <w:szCs w:val="20"/>
        </w:rPr>
        <w:t>odociągowej</w:t>
      </w:r>
      <w:r w:rsidR="00EB28CB" w:rsidRPr="009F1DCF">
        <w:rPr>
          <w:color w:val="auto"/>
          <w:sz w:val="20"/>
          <w:szCs w:val="20"/>
        </w:rPr>
        <w:t xml:space="preserve">, odgałęzień w pasach </w:t>
      </w:r>
      <w:r w:rsidRPr="009F1DCF">
        <w:rPr>
          <w:color w:val="auto"/>
          <w:sz w:val="20"/>
          <w:szCs w:val="20"/>
        </w:rPr>
        <w:t xml:space="preserve">obejmują: </w:t>
      </w:r>
    </w:p>
    <w:p w14:paraId="0FAB3DBC"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wykonanie wykopów, </w:t>
      </w:r>
    </w:p>
    <w:p w14:paraId="376C1297"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umocnienie wykopów, </w:t>
      </w:r>
    </w:p>
    <w:p w14:paraId="4811F4A9"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wykonanie podsypki rurociągów w gotowym wykopie, </w:t>
      </w:r>
    </w:p>
    <w:p w14:paraId="73E3CE02"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układanie rurociągów z kontrolą spadków i zagłębień, </w:t>
      </w:r>
    </w:p>
    <w:p w14:paraId="05632209"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łączenie rur i kształtek, </w:t>
      </w:r>
    </w:p>
    <w:p w14:paraId="471D57C2"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wykonanie obsypki rurociągów, </w:t>
      </w:r>
    </w:p>
    <w:p w14:paraId="4BBC98EC" w14:textId="77777777" w:rsidR="004873A5" w:rsidRPr="009F1DCF" w:rsidRDefault="003B46AC" w:rsidP="005132CA">
      <w:pPr>
        <w:numPr>
          <w:ilvl w:val="0"/>
          <w:numId w:val="16"/>
        </w:numPr>
        <w:ind w:hanging="283"/>
        <w:rPr>
          <w:color w:val="auto"/>
          <w:sz w:val="20"/>
          <w:szCs w:val="20"/>
        </w:rPr>
      </w:pPr>
      <w:r w:rsidRPr="009F1DCF">
        <w:rPr>
          <w:color w:val="auto"/>
          <w:sz w:val="20"/>
          <w:szCs w:val="20"/>
        </w:rPr>
        <w:t>próby szczelności</w:t>
      </w:r>
      <w:r w:rsidR="004873A5" w:rsidRPr="009F1DCF">
        <w:rPr>
          <w:color w:val="auto"/>
          <w:sz w:val="20"/>
          <w:szCs w:val="20"/>
        </w:rPr>
        <w:t xml:space="preserve">, płukania i dezynfekcji rurociągów </w:t>
      </w:r>
      <w:r w:rsidRPr="009F1DCF">
        <w:rPr>
          <w:color w:val="auto"/>
          <w:sz w:val="20"/>
          <w:szCs w:val="20"/>
        </w:rPr>
        <w:t>w odcinkach,</w:t>
      </w:r>
    </w:p>
    <w:p w14:paraId="1D4381B5"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zasypanie wykopów. </w:t>
      </w:r>
    </w:p>
    <w:p w14:paraId="41D3CCC7" w14:textId="77777777" w:rsidR="00CC26B9" w:rsidRPr="00A652B6" w:rsidRDefault="003B46AC" w:rsidP="005132CA">
      <w:pPr>
        <w:pStyle w:val="Nagwek5"/>
        <w:numPr>
          <w:ilvl w:val="2"/>
          <w:numId w:val="65"/>
        </w:numPr>
        <w:spacing w:before="0"/>
        <w:ind w:firstLine="57"/>
        <w:jc w:val="both"/>
        <w:rPr>
          <w:color w:val="auto"/>
          <w:sz w:val="20"/>
        </w:rPr>
      </w:pPr>
      <w:bookmarkStart w:id="322" w:name="_Toc475521673"/>
      <w:bookmarkStart w:id="323" w:name="_Toc2332667"/>
      <w:r w:rsidRPr="00A652B6">
        <w:rPr>
          <w:color w:val="auto"/>
          <w:sz w:val="20"/>
        </w:rPr>
        <w:t>Wykonanie robót</w:t>
      </w:r>
      <w:bookmarkEnd w:id="322"/>
      <w:bookmarkEnd w:id="323"/>
      <w:r w:rsidRPr="00A652B6">
        <w:rPr>
          <w:color w:val="auto"/>
          <w:sz w:val="20"/>
        </w:rPr>
        <w:t xml:space="preserve"> </w:t>
      </w:r>
    </w:p>
    <w:p w14:paraId="7563C7D4" w14:textId="77777777" w:rsidR="00CC26B9" w:rsidRPr="00A652B6" w:rsidRDefault="003B46AC" w:rsidP="005132CA">
      <w:pPr>
        <w:pStyle w:val="Akapitzlist"/>
        <w:numPr>
          <w:ilvl w:val="3"/>
          <w:numId w:val="65"/>
        </w:numPr>
        <w:spacing w:after="0"/>
        <w:ind w:firstLine="680"/>
        <w:rPr>
          <w:b/>
          <w:color w:val="auto"/>
          <w:sz w:val="20"/>
        </w:rPr>
      </w:pPr>
      <w:bookmarkStart w:id="324" w:name="_Toc475521674"/>
      <w:r w:rsidRPr="00A652B6">
        <w:rPr>
          <w:b/>
          <w:color w:val="auto"/>
          <w:sz w:val="20"/>
        </w:rPr>
        <w:t>Roboty przygotowawcze</w:t>
      </w:r>
      <w:bookmarkEnd w:id="324"/>
      <w:r w:rsidRPr="00A652B6">
        <w:rPr>
          <w:b/>
          <w:color w:val="auto"/>
          <w:sz w:val="20"/>
        </w:rPr>
        <w:t xml:space="preserve"> </w:t>
      </w:r>
    </w:p>
    <w:p w14:paraId="0FF6128B"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Podstawę wytyczenia trasy rurociągu stanowi Dokumentacja Projektowa. </w:t>
      </w:r>
    </w:p>
    <w:p w14:paraId="6E322227"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Wytyczenie w terenie osi rurociągu z zaznaczeniem usytuowania studni odpowietrzających </w:t>
      </w:r>
      <w:r w:rsidR="004C0391">
        <w:rPr>
          <w:color w:val="auto"/>
          <w:sz w:val="20"/>
          <w:szCs w:val="20"/>
        </w:rPr>
        <w:br/>
      </w:r>
      <w:r w:rsidRPr="009F1DCF">
        <w:rPr>
          <w:color w:val="auto"/>
          <w:sz w:val="20"/>
          <w:szCs w:val="20"/>
        </w:rPr>
        <w:t xml:space="preserve">i odwadniających za pomocą wbitych w grunt kołków osiowych z gwoździem. Po wbiciu kołków osiowych należy wbić kołki - świadki jednostronne lub dwustronne w celu umożliwienia odtworzenia osi rurociągu po rozpoczęciu robót ziemnych. Wytyczenie trasy rurociągu w terenie przez odpowiednie służby geodezyjne Wykonawcy. </w:t>
      </w:r>
    </w:p>
    <w:p w14:paraId="14553333"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Należy ustalić stałe repery, a w przypadku niedostatecznej ich ilości wbudować repery tymczasowe z rzędnymi sprawdzanymi przez służby geodezyjne Wykonawcy. </w:t>
      </w:r>
    </w:p>
    <w:p w14:paraId="2399D6EA"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Budowę należy prowizorycznie ogrodzić od strony ruchu, a na noc dodatkowo oznaczyć światłami. </w:t>
      </w:r>
    </w:p>
    <w:p w14:paraId="5FD68900" w14:textId="77777777" w:rsidR="00CC26B9" w:rsidRPr="00A652B6" w:rsidRDefault="003B46AC" w:rsidP="005132CA">
      <w:pPr>
        <w:pStyle w:val="Akapitzlist"/>
        <w:numPr>
          <w:ilvl w:val="3"/>
          <w:numId w:val="65"/>
        </w:numPr>
        <w:spacing w:after="0"/>
        <w:ind w:firstLine="680"/>
        <w:rPr>
          <w:b/>
          <w:color w:val="auto"/>
          <w:sz w:val="20"/>
        </w:rPr>
      </w:pPr>
      <w:bookmarkStart w:id="325" w:name="_Toc475521675"/>
      <w:r w:rsidRPr="00A652B6">
        <w:rPr>
          <w:b/>
          <w:color w:val="auto"/>
          <w:sz w:val="20"/>
        </w:rPr>
        <w:t>Roboty ziemne</w:t>
      </w:r>
      <w:bookmarkEnd w:id="325"/>
      <w:r w:rsidRPr="00A652B6">
        <w:rPr>
          <w:b/>
          <w:color w:val="auto"/>
          <w:sz w:val="20"/>
        </w:rPr>
        <w:t xml:space="preserve"> </w:t>
      </w:r>
    </w:p>
    <w:p w14:paraId="4452B578" w14:textId="77777777" w:rsidR="00CC26B9" w:rsidRPr="009F1DCF" w:rsidRDefault="003B46AC" w:rsidP="00A0181B">
      <w:pPr>
        <w:ind w:left="-5" w:firstLine="572"/>
        <w:rPr>
          <w:color w:val="auto"/>
          <w:sz w:val="20"/>
          <w:szCs w:val="20"/>
        </w:rPr>
      </w:pPr>
      <w:r w:rsidRPr="009F1DCF">
        <w:rPr>
          <w:color w:val="auto"/>
          <w:sz w:val="20"/>
          <w:szCs w:val="20"/>
        </w:rPr>
        <w:t>Sposób wykonywania robót ziemnych powinien być dobrany w zależności od wielkości robót, głębokości wykopów, ukształtowania terenu, rodzaju gruntu oraz posiadanego sprzętu mechanicznego. Do robót ziemnych można przystąpić po usunięciu bądź zabezpieczeniu wszystkich kolizji nad- i podziemnych. Wykopy pod wodociągi należy wykonać jako wąskoprzestrzenne o ścianach pionowych mechanicznie lub ręcznie wg PN-B-06050:1999, PN-B-10736:1999, DIN 4124, DIN 18300, DIN 18303 i DIN 19630. Należy w taki sposób wytyczać minimalną szerokość wykopu, aby możliwe było wykonanie stosownego zagęszczenia gruntu przy użyciu dostępnych urządzeń. Wykop pod rurociąg należy rozpocząć od najniższego punktu. Zapewnia to możliwość grawitacyjnego odpływu wód z wykopu w czasie opadów oraz odwodnienia wykopów nawodnionych. Krawędzie boczne wykopu oznacza się przez odmierzenie od kołków osiowych, prostopadle do trasy rurociągu połowy szerokości wykopu i wbicie w tym miejscu kołków krawędziowych naciągnięcie sznura wzdłuż nich i naznaczenie krawędzi na gruncie łopatą. Spód wykopu należy pozostawić na poziomie wyższym od rzędnej projektowanej o 2 do 5cm w gruncie suchym, a w gruncie nawodnionym około 20</w:t>
      </w:r>
      <w:r w:rsidR="004C0391">
        <w:rPr>
          <w:color w:val="auto"/>
          <w:sz w:val="20"/>
          <w:szCs w:val="20"/>
        </w:rPr>
        <w:t xml:space="preserve"> </w:t>
      </w:r>
      <w:r w:rsidRPr="009F1DCF">
        <w:rPr>
          <w:color w:val="auto"/>
          <w:sz w:val="20"/>
          <w:szCs w:val="20"/>
        </w:rPr>
        <w:t xml:space="preserve">cm. Pogłębienie wykopu do projektowanej rzędnej należy wykonać bezpośrednio przed ułożeniem podsypki. Należy unikać naruszenia struktury gruntu w strefie dennej wykopu. Jeżeli doszło do naruszenia struktury gruntu, trzeba dno wykopu wyrównać za pomocą odpowiedniego materiału oraz zagęścić grunt w tych miejscach do stopnia pierwotnego.  </w:t>
      </w:r>
    </w:p>
    <w:p w14:paraId="340888B9" w14:textId="09E5B739" w:rsidR="00CC26B9" w:rsidRDefault="003B46AC" w:rsidP="00A0181B">
      <w:pPr>
        <w:ind w:left="-5" w:firstLine="572"/>
        <w:rPr>
          <w:color w:val="auto"/>
          <w:sz w:val="20"/>
          <w:szCs w:val="20"/>
        </w:rPr>
      </w:pPr>
      <w:r w:rsidRPr="009F1DCF">
        <w:rPr>
          <w:color w:val="auto"/>
          <w:sz w:val="20"/>
          <w:szCs w:val="20"/>
        </w:rPr>
        <w:t xml:space="preserve">Wyjście (zejście) po drabinie z wykopu powinno być wykonane z chwilą osiągnięcia głębokości większej niż 1,0m od poziomu terenu, w odległościach </w:t>
      </w:r>
      <w:r w:rsidR="004873A5" w:rsidRPr="009F1DCF">
        <w:rPr>
          <w:color w:val="auto"/>
          <w:sz w:val="20"/>
          <w:szCs w:val="20"/>
        </w:rPr>
        <w:t>nieprzekraczających</w:t>
      </w:r>
      <w:r w:rsidRPr="009F1DCF">
        <w:rPr>
          <w:color w:val="auto"/>
          <w:sz w:val="20"/>
          <w:szCs w:val="20"/>
        </w:rPr>
        <w:t xml:space="preserve"> 20m. Dno wykopu powinno być równe i wykonane ze spadkiem ustalonym w Dokumentacji Projektowej. </w:t>
      </w:r>
    </w:p>
    <w:p w14:paraId="4CB2CD43" w14:textId="02796F17" w:rsidR="00307782" w:rsidRDefault="00307782" w:rsidP="00A0181B">
      <w:pPr>
        <w:ind w:left="-5" w:firstLine="572"/>
        <w:rPr>
          <w:color w:val="auto"/>
          <w:sz w:val="20"/>
          <w:szCs w:val="20"/>
        </w:rPr>
      </w:pPr>
    </w:p>
    <w:p w14:paraId="07A7807A" w14:textId="77777777" w:rsidR="00307782" w:rsidRPr="009F1DCF" w:rsidRDefault="00307782" w:rsidP="00A0181B">
      <w:pPr>
        <w:ind w:left="-5" w:firstLine="572"/>
        <w:rPr>
          <w:color w:val="auto"/>
          <w:sz w:val="20"/>
          <w:szCs w:val="20"/>
        </w:rPr>
      </w:pPr>
    </w:p>
    <w:p w14:paraId="4671E9AA" w14:textId="77777777" w:rsidR="00CC26B9" w:rsidRPr="00A652B6" w:rsidRDefault="003B46AC" w:rsidP="005132CA">
      <w:pPr>
        <w:pStyle w:val="Akapitzlist"/>
        <w:numPr>
          <w:ilvl w:val="3"/>
          <w:numId w:val="65"/>
        </w:numPr>
        <w:spacing w:after="0"/>
        <w:ind w:firstLine="680"/>
        <w:rPr>
          <w:b/>
          <w:color w:val="auto"/>
          <w:sz w:val="20"/>
        </w:rPr>
      </w:pPr>
      <w:bookmarkStart w:id="326" w:name="_Toc475521676"/>
      <w:r w:rsidRPr="00A652B6">
        <w:rPr>
          <w:b/>
          <w:color w:val="auto"/>
          <w:sz w:val="20"/>
        </w:rPr>
        <w:lastRenderedPageBreak/>
        <w:t>Umocnienie wykopów</w:t>
      </w:r>
      <w:bookmarkEnd w:id="326"/>
      <w:r w:rsidRPr="00A652B6">
        <w:rPr>
          <w:b/>
          <w:color w:val="auto"/>
          <w:sz w:val="20"/>
        </w:rPr>
        <w:t xml:space="preserve"> </w:t>
      </w:r>
    </w:p>
    <w:p w14:paraId="1B1DEB0A" w14:textId="77777777" w:rsidR="000955F1" w:rsidRPr="009F1DCF" w:rsidRDefault="000955F1" w:rsidP="00A0181B">
      <w:pPr>
        <w:ind w:left="-5" w:firstLine="572"/>
        <w:rPr>
          <w:color w:val="auto"/>
          <w:sz w:val="20"/>
          <w:szCs w:val="20"/>
        </w:rPr>
      </w:pPr>
      <w:r w:rsidRPr="009F1DCF">
        <w:rPr>
          <w:color w:val="auto"/>
          <w:sz w:val="20"/>
          <w:szCs w:val="20"/>
        </w:rPr>
        <w:t xml:space="preserve">Dla wykopów o ścianach pionowych należy wykonać umocnienie ścian wykopów. </w:t>
      </w:r>
    </w:p>
    <w:p w14:paraId="65CE8EA9" w14:textId="77777777" w:rsidR="00CC26B9" w:rsidRPr="009F1DCF" w:rsidRDefault="000955F1" w:rsidP="00A0181B">
      <w:pPr>
        <w:spacing w:after="0"/>
        <w:ind w:left="-5" w:firstLine="572"/>
        <w:rPr>
          <w:color w:val="auto"/>
          <w:sz w:val="20"/>
          <w:szCs w:val="20"/>
        </w:rPr>
      </w:pPr>
      <w:r w:rsidRPr="009F1DCF">
        <w:rPr>
          <w:color w:val="auto"/>
          <w:sz w:val="20"/>
          <w:szCs w:val="20"/>
        </w:rPr>
        <w:t xml:space="preserve">Wykopy pod wodociągi umocnić wypraskami stalowymi, grodzicami, balami drewnianymi, szalunkami klatkowymi typu płytowego z atestem posiadającymi certyfikaty bezpieczeństwa, wariantowo szalunkami z wyprasek zakładanych poziomo z rozparciem zgodnie z PN i przepisami BHP. Obudowa powinna wystawać 15cm ponad powierzchnię terenu. Umocnienie ścian szalunkiem klatkowym jest złożone z oddzielnych odcinków tak zwanych klatek o długości 4,0 — 5,0m, z których każda stanowi całość. Połączenie klatek sąsiednich powinno być dopasowane szczelnie. Rozbiórkę umocnień należy prowadzić z jednoczesnym zasypywaniem wykopów. Przy zwalnianiu rozpór należy unikać wstrząsów w otaczającym gruncie. </w:t>
      </w:r>
    </w:p>
    <w:p w14:paraId="4043D3CB" w14:textId="77777777" w:rsidR="00CC26B9" w:rsidRPr="00A652B6" w:rsidRDefault="003B46AC" w:rsidP="005132CA">
      <w:pPr>
        <w:pStyle w:val="Akapitzlist"/>
        <w:numPr>
          <w:ilvl w:val="3"/>
          <w:numId w:val="65"/>
        </w:numPr>
        <w:spacing w:after="0"/>
        <w:ind w:firstLine="680"/>
        <w:rPr>
          <w:b/>
          <w:color w:val="auto"/>
          <w:sz w:val="20"/>
        </w:rPr>
      </w:pPr>
      <w:bookmarkStart w:id="327" w:name="_Toc475521677"/>
      <w:r w:rsidRPr="00A652B6">
        <w:rPr>
          <w:b/>
          <w:color w:val="auto"/>
          <w:sz w:val="20"/>
        </w:rPr>
        <w:t>Zabezpieczenie istniejącego uzbrojenia podziemnego</w:t>
      </w:r>
      <w:bookmarkEnd w:id="327"/>
      <w:r w:rsidRPr="00A652B6">
        <w:rPr>
          <w:b/>
          <w:color w:val="auto"/>
          <w:sz w:val="20"/>
        </w:rPr>
        <w:t xml:space="preserve"> </w:t>
      </w:r>
    </w:p>
    <w:p w14:paraId="0520E9E4" w14:textId="77777777" w:rsidR="00CC26B9" w:rsidRDefault="003B46AC" w:rsidP="00A0181B">
      <w:pPr>
        <w:spacing w:after="0"/>
        <w:ind w:left="-5" w:firstLine="572"/>
        <w:rPr>
          <w:color w:val="auto"/>
          <w:sz w:val="20"/>
          <w:szCs w:val="20"/>
        </w:rPr>
      </w:pPr>
      <w:r w:rsidRPr="009F1DCF">
        <w:rPr>
          <w:color w:val="auto"/>
          <w:sz w:val="20"/>
          <w:szCs w:val="20"/>
        </w:rPr>
        <w:t>Wszystkie napotkane przewody podziemne na trasie wykonywanego wykopu krzyżujące się lub biegnące równolegle z wykopem, powinny być zabezpieczone przed uszkodzeniem, a w razie potrzeby podwieszone w sposób zapewniający ich eksploatację.</w:t>
      </w:r>
      <w:r w:rsidR="0030017A" w:rsidRPr="009F1DCF">
        <w:rPr>
          <w:color w:val="auto"/>
          <w:sz w:val="20"/>
          <w:szCs w:val="20"/>
        </w:rPr>
        <w:t xml:space="preserve"> Sposób zabezpieczenia określony jest w dokumentacji projektowej i uzgodnieniach z gestorami sieci dołączonymi do projektu.</w:t>
      </w:r>
      <w:r w:rsidRPr="009F1DCF">
        <w:rPr>
          <w:color w:val="auto"/>
          <w:sz w:val="20"/>
          <w:szCs w:val="20"/>
        </w:rPr>
        <w:t xml:space="preserve"> </w:t>
      </w:r>
    </w:p>
    <w:p w14:paraId="5AB98CD2" w14:textId="77777777" w:rsidR="007E49BA" w:rsidRPr="00A652B6" w:rsidRDefault="007E49BA" w:rsidP="005132CA">
      <w:pPr>
        <w:pStyle w:val="Akapitzlist"/>
        <w:numPr>
          <w:ilvl w:val="3"/>
          <w:numId w:val="65"/>
        </w:numPr>
        <w:spacing w:after="0"/>
        <w:ind w:firstLine="680"/>
        <w:rPr>
          <w:b/>
          <w:color w:val="auto"/>
          <w:sz w:val="20"/>
        </w:rPr>
      </w:pPr>
      <w:r>
        <w:rPr>
          <w:b/>
          <w:color w:val="auto"/>
          <w:sz w:val="20"/>
        </w:rPr>
        <w:t>Przebudowa istniejącego przykanalika kanalizacji deszczowej</w:t>
      </w:r>
    </w:p>
    <w:p w14:paraId="1B5C2896" w14:textId="57B9A710" w:rsidR="006831A6" w:rsidRPr="009F1DCF" w:rsidRDefault="007A5D62" w:rsidP="007E49BA">
      <w:pPr>
        <w:spacing w:after="0"/>
        <w:ind w:left="-5" w:firstLine="572"/>
        <w:rPr>
          <w:color w:val="auto"/>
          <w:sz w:val="20"/>
          <w:szCs w:val="20"/>
        </w:rPr>
      </w:pPr>
      <w:r w:rsidRPr="007A5D62">
        <w:rPr>
          <w:color w:val="auto"/>
          <w:sz w:val="20"/>
          <w:szCs w:val="20"/>
        </w:rPr>
        <w:t>Istniejąc</w:t>
      </w:r>
      <w:r>
        <w:rPr>
          <w:color w:val="auto"/>
          <w:sz w:val="20"/>
          <w:szCs w:val="20"/>
        </w:rPr>
        <w:t>y</w:t>
      </w:r>
      <w:r w:rsidRPr="007A5D62">
        <w:rPr>
          <w:color w:val="auto"/>
          <w:sz w:val="20"/>
          <w:szCs w:val="20"/>
        </w:rPr>
        <w:t xml:space="preserve"> </w:t>
      </w:r>
      <w:r>
        <w:rPr>
          <w:color w:val="auto"/>
          <w:sz w:val="20"/>
          <w:szCs w:val="20"/>
        </w:rPr>
        <w:t xml:space="preserve">przykanalik i </w:t>
      </w:r>
      <w:r w:rsidRPr="007A5D62">
        <w:rPr>
          <w:color w:val="auto"/>
          <w:sz w:val="20"/>
          <w:szCs w:val="20"/>
        </w:rPr>
        <w:t>studni</w:t>
      </w:r>
      <w:r>
        <w:rPr>
          <w:color w:val="auto"/>
          <w:sz w:val="20"/>
          <w:szCs w:val="20"/>
        </w:rPr>
        <w:t>a kanalizacji deszczowej, z uwagi na kolizje z projektowaną magistrala wodociągową,</w:t>
      </w:r>
      <w:r w:rsidRPr="007A5D62">
        <w:rPr>
          <w:color w:val="auto"/>
          <w:sz w:val="20"/>
          <w:szCs w:val="20"/>
        </w:rPr>
        <w:t xml:space="preserve"> należy </w:t>
      </w:r>
      <w:r w:rsidRPr="00307782">
        <w:rPr>
          <w:color w:val="auto"/>
          <w:sz w:val="20"/>
          <w:szCs w:val="20"/>
        </w:rPr>
        <w:t>przebudować</w:t>
      </w:r>
      <w:r w:rsidR="00E3695C" w:rsidRPr="00307782">
        <w:rPr>
          <w:color w:val="auto"/>
          <w:sz w:val="20"/>
          <w:szCs w:val="20"/>
        </w:rPr>
        <w:t xml:space="preserve">. Do prac związanych z przebudową należy: </w:t>
      </w:r>
      <w:r w:rsidR="004B65D1" w:rsidRPr="00307782">
        <w:rPr>
          <w:color w:val="auto"/>
          <w:sz w:val="20"/>
          <w:szCs w:val="20"/>
        </w:rPr>
        <w:t xml:space="preserve">rozbiórka istniejącej nawierzchni </w:t>
      </w:r>
      <w:r w:rsidR="00E3695C" w:rsidRPr="00307782">
        <w:rPr>
          <w:color w:val="auto"/>
          <w:sz w:val="20"/>
          <w:szCs w:val="20"/>
        </w:rPr>
        <w:t>wykonanie wykopu, umocnienie ścian wykopu, demontaż istniejącego przyłącza kanalizacji deszczowej, wykonanie podsypki, montaż nowego przykanalika kanału deszczowego,</w:t>
      </w:r>
      <w:r w:rsidRPr="00307782">
        <w:rPr>
          <w:color w:val="auto"/>
          <w:sz w:val="20"/>
          <w:szCs w:val="20"/>
        </w:rPr>
        <w:t xml:space="preserve"> wykon</w:t>
      </w:r>
      <w:r w:rsidR="004B65D1" w:rsidRPr="00307782">
        <w:rPr>
          <w:color w:val="auto"/>
          <w:sz w:val="20"/>
          <w:szCs w:val="20"/>
        </w:rPr>
        <w:t>anie</w:t>
      </w:r>
      <w:r w:rsidRPr="00307782">
        <w:rPr>
          <w:color w:val="auto"/>
          <w:sz w:val="20"/>
          <w:szCs w:val="20"/>
        </w:rPr>
        <w:t xml:space="preserve"> otw</w:t>
      </w:r>
      <w:r w:rsidR="004B65D1" w:rsidRPr="00307782">
        <w:rPr>
          <w:color w:val="auto"/>
          <w:sz w:val="20"/>
          <w:szCs w:val="20"/>
        </w:rPr>
        <w:t>oru</w:t>
      </w:r>
      <w:r w:rsidRPr="00307782">
        <w:rPr>
          <w:color w:val="auto"/>
          <w:sz w:val="20"/>
          <w:szCs w:val="20"/>
        </w:rPr>
        <w:t xml:space="preserve"> i zamontowa</w:t>
      </w:r>
      <w:r w:rsidR="004B65D1" w:rsidRPr="00307782">
        <w:rPr>
          <w:color w:val="auto"/>
          <w:sz w:val="20"/>
          <w:szCs w:val="20"/>
        </w:rPr>
        <w:t>nie</w:t>
      </w:r>
      <w:r w:rsidRPr="00307782">
        <w:rPr>
          <w:color w:val="auto"/>
          <w:sz w:val="20"/>
          <w:szCs w:val="20"/>
        </w:rPr>
        <w:t xml:space="preserve"> przejści</w:t>
      </w:r>
      <w:r w:rsidR="004B65D1" w:rsidRPr="00307782">
        <w:rPr>
          <w:color w:val="auto"/>
          <w:sz w:val="20"/>
          <w:szCs w:val="20"/>
        </w:rPr>
        <w:t>a</w:t>
      </w:r>
      <w:r w:rsidRPr="00307782">
        <w:rPr>
          <w:color w:val="auto"/>
          <w:sz w:val="20"/>
          <w:szCs w:val="20"/>
        </w:rPr>
        <w:t xml:space="preserve"> szczelne</w:t>
      </w:r>
      <w:r w:rsidR="004B65D1" w:rsidRPr="00307782">
        <w:rPr>
          <w:color w:val="auto"/>
          <w:sz w:val="20"/>
          <w:szCs w:val="20"/>
        </w:rPr>
        <w:t>go</w:t>
      </w:r>
      <w:r w:rsidRPr="00307782">
        <w:rPr>
          <w:color w:val="auto"/>
          <w:sz w:val="20"/>
          <w:szCs w:val="20"/>
        </w:rPr>
        <w:t xml:space="preserve"> np. tuleję ochronną z uszczelnieniem gumowym</w:t>
      </w:r>
      <w:r w:rsidR="004B65D1" w:rsidRPr="00307782">
        <w:rPr>
          <w:color w:val="auto"/>
          <w:sz w:val="20"/>
          <w:szCs w:val="20"/>
        </w:rPr>
        <w:t>, wykonanie obsypki kanału, zasypanie kanału, odbudowa nawierzchni</w:t>
      </w:r>
      <w:r w:rsidRPr="00307782">
        <w:rPr>
          <w:color w:val="auto"/>
          <w:sz w:val="20"/>
          <w:szCs w:val="20"/>
        </w:rPr>
        <w:t>. Kinetę przebudować zgo</w:t>
      </w:r>
      <w:r w:rsidR="004B65D1" w:rsidRPr="00307782">
        <w:rPr>
          <w:color w:val="auto"/>
          <w:sz w:val="20"/>
          <w:szCs w:val="20"/>
        </w:rPr>
        <w:t>d</w:t>
      </w:r>
      <w:r w:rsidRPr="00307782">
        <w:rPr>
          <w:color w:val="auto"/>
          <w:sz w:val="20"/>
          <w:szCs w:val="20"/>
        </w:rPr>
        <w:t>nie z projektowanym i istniejącym przepływem ścieków z użyciem betonu C12/15</w:t>
      </w:r>
      <w:r w:rsidR="007130B1">
        <w:rPr>
          <w:color w:val="auto"/>
          <w:sz w:val="20"/>
          <w:szCs w:val="20"/>
        </w:rPr>
        <w:t>. Zastosować rury kanalizacyjne PVC Lite SN8 o średnicy 200 mm.</w:t>
      </w:r>
    </w:p>
    <w:p w14:paraId="398DC33B" w14:textId="77777777" w:rsidR="00CC26B9" w:rsidRPr="00A652B6" w:rsidRDefault="003B46AC" w:rsidP="005132CA">
      <w:pPr>
        <w:pStyle w:val="Akapitzlist"/>
        <w:numPr>
          <w:ilvl w:val="3"/>
          <w:numId w:val="65"/>
        </w:numPr>
        <w:spacing w:after="0"/>
        <w:ind w:firstLine="680"/>
        <w:rPr>
          <w:b/>
          <w:color w:val="auto"/>
          <w:sz w:val="20"/>
        </w:rPr>
      </w:pPr>
      <w:bookmarkStart w:id="328" w:name="_Toc475521679"/>
      <w:r w:rsidRPr="00A652B6">
        <w:rPr>
          <w:b/>
          <w:color w:val="auto"/>
          <w:sz w:val="20"/>
        </w:rPr>
        <w:t>Przygotowanie podłoża</w:t>
      </w:r>
      <w:bookmarkEnd w:id="328"/>
      <w:r w:rsidRPr="00A652B6">
        <w:rPr>
          <w:b/>
          <w:color w:val="auto"/>
          <w:sz w:val="20"/>
        </w:rPr>
        <w:t xml:space="preserve"> </w:t>
      </w:r>
    </w:p>
    <w:p w14:paraId="0E8785E1" w14:textId="77777777" w:rsidR="00CC26B9" w:rsidRPr="009F1DCF" w:rsidRDefault="003B46AC" w:rsidP="00A0181B">
      <w:pPr>
        <w:spacing w:after="30"/>
        <w:ind w:left="-5" w:firstLine="572"/>
        <w:rPr>
          <w:color w:val="auto"/>
          <w:sz w:val="20"/>
          <w:szCs w:val="20"/>
        </w:rPr>
      </w:pPr>
      <w:r w:rsidRPr="009F1DCF">
        <w:rPr>
          <w:color w:val="auto"/>
          <w:sz w:val="20"/>
          <w:szCs w:val="20"/>
        </w:rPr>
        <w:t xml:space="preserve">Podłoże należy wykonać zgodnie z dokumentacją projektową przy uwzględnieniu rodzaju gruntu. Zgodnie z dokumentacja projektową i Specyfikacjami Technicznymi rury należy posadowić na następujących rodzajach podłoża: </w:t>
      </w:r>
    </w:p>
    <w:p w14:paraId="0027BB3F"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w gruntach suchych piaszczystych tj. na odcinkach gdzie występują piaski grube, średnie lub drobne rury należy posadowić na istniejącym podłożu z wyprofilowaniem dna stanowiącym łożysko nośne do posadowienia rury wodociągowej </w:t>
      </w:r>
    </w:p>
    <w:p w14:paraId="0F46FD56"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w gruntach suchych na odcinkach gdzie nie występują grunty piaszczyste z piasku dowiezionego </w:t>
      </w:r>
      <w:r w:rsidR="004C0391">
        <w:rPr>
          <w:color w:val="auto"/>
          <w:sz w:val="20"/>
          <w:szCs w:val="20"/>
        </w:rPr>
        <w:br/>
      </w:r>
      <w:r w:rsidRPr="009F1DCF">
        <w:rPr>
          <w:color w:val="auto"/>
          <w:sz w:val="20"/>
          <w:szCs w:val="20"/>
        </w:rPr>
        <w:t xml:space="preserve">o grubości 10cm </w:t>
      </w:r>
    </w:p>
    <w:p w14:paraId="31718E7B" w14:textId="77777777" w:rsidR="00CC26B9" w:rsidRPr="009F1DCF" w:rsidRDefault="00A00472" w:rsidP="005132CA">
      <w:pPr>
        <w:numPr>
          <w:ilvl w:val="0"/>
          <w:numId w:val="16"/>
        </w:numPr>
        <w:ind w:hanging="283"/>
        <w:rPr>
          <w:color w:val="auto"/>
          <w:sz w:val="20"/>
          <w:szCs w:val="20"/>
        </w:rPr>
      </w:pPr>
      <w:r w:rsidRPr="009F1DCF">
        <w:rPr>
          <w:color w:val="auto"/>
          <w:sz w:val="20"/>
          <w:szCs w:val="20"/>
        </w:rPr>
        <w:t xml:space="preserve">w gruntach nawodnionych na odcinkach gdzie występuje odwodnienie - ze żwiru dowiezionego </w:t>
      </w:r>
      <w:r w:rsidR="004C0391">
        <w:rPr>
          <w:color w:val="auto"/>
          <w:sz w:val="20"/>
          <w:szCs w:val="20"/>
        </w:rPr>
        <w:br/>
      </w:r>
      <w:r w:rsidRPr="009F1DCF">
        <w:rPr>
          <w:color w:val="auto"/>
          <w:sz w:val="20"/>
          <w:szCs w:val="20"/>
        </w:rPr>
        <w:t>o grubości 20cm.</w:t>
      </w:r>
      <w:r w:rsidR="003B46AC" w:rsidRPr="009F1DCF">
        <w:rPr>
          <w:color w:val="auto"/>
          <w:sz w:val="20"/>
          <w:szCs w:val="20"/>
        </w:rPr>
        <w:t xml:space="preserve"> </w:t>
      </w:r>
    </w:p>
    <w:p w14:paraId="6C73DC67" w14:textId="77777777" w:rsidR="00CC26B9" w:rsidRPr="009F1DCF" w:rsidRDefault="001A3893" w:rsidP="00A0181B">
      <w:pPr>
        <w:ind w:left="-5" w:firstLine="572"/>
        <w:rPr>
          <w:color w:val="auto"/>
          <w:sz w:val="20"/>
          <w:szCs w:val="20"/>
        </w:rPr>
      </w:pPr>
      <w:r w:rsidRPr="009F1DCF">
        <w:rPr>
          <w:color w:val="auto"/>
          <w:sz w:val="20"/>
          <w:szCs w:val="20"/>
        </w:rPr>
        <w:t xml:space="preserve">Rury muszą być układane i pozostawione w takim położeniu, żeby trzymały się linii i spadków określonych w projekcie. Piasek na podsypkę nie może być zamrożony i nie może zawierać ostrych kamieni lub łamliwego materiału. Max wielkości ziaren 20mm. </w:t>
      </w:r>
      <w:r w:rsidR="003B46AC" w:rsidRPr="009F1DCF">
        <w:rPr>
          <w:color w:val="auto"/>
          <w:sz w:val="20"/>
          <w:szCs w:val="20"/>
        </w:rPr>
        <w:t xml:space="preserve">Wzmocnienie podłoża na odcinkach pod złączami rur powinno być wykonane po próbie szczelności odcinka przewodu wodociągowego. Niedopuszczalne jest wyrównanie podłoża ziemią z urobku lub podkładanie pod rury kawałków drewna, kamieni lub gruzu. </w:t>
      </w:r>
    </w:p>
    <w:p w14:paraId="33DB5806" w14:textId="77777777" w:rsidR="00CC26B9" w:rsidRPr="009F1DCF" w:rsidRDefault="003B46AC" w:rsidP="00A0181B">
      <w:pPr>
        <w:ind w:left="-5" w:firstLine="572"/>
        <w:rPr>
          <w:color w:val="auto"/>
          <w:sz w:val="20"/>
          <w:szCs w:val="20"/>
        </w:rPr>
      </w:pPr>
      <w:r w:rsidRPr="009F1DCF">
        <w:rPr>
          <w:color w:val="auto"/>
          <w:sz w:val="20"/>
          <w:szCs w:val="20"/>
        </w:rPr>
        <w:t xml:space="preserve">Podłoże powinno być wyprofilowane </w:t>
      </w:r>
      <w:r w:rsidR="004873A5" w:rsidRPr="009F1DCF">
        <w:rPr>
          <w:color w:val="auto"/>
          <w:sz w:val="20"/>
          <w:szCs w:val="20"/>
        </w:rPr>
        <w:t>tak, aby</w:t>
      </w:r>
      <w:r w:rsidRPr="009F1DCF">
        <w:rPr>
          <w:color w:val="auto"/>
          <w:sz w:val="20"/>
          <w:szCs w:val="20"/>
        </w:rPr>
        <w:t xml:space="preserve"> rura spoczywało na nim 1/4 swojej powierzchni. Dopuszczalne odchylenie w planie krawędzi wykonanego podłoża wzmocnionego od ustalonego </w:t>
      </w:r>
      <w:r w:rsidR="004C0391">
        <w:rPr>
          <w:color w:val="auto"/>
          <w:sz w:val="20"/>
          <w:szCs w:val="20"/>
        </w:rPr>
        <w:br/>
      </w:r>
      <w:r w:rsidRPr="009F1DCF">
        <w:rPr>
          <w:color w:val="auto"/>
          <w:sz w:val="20"/>
          <w:szCs w:val="20"/>
        </w:rPr>
        <w:t xml:space="preserve">na ławach celowniczych kierunku nie powinno przekraczać - 1 cm. </w:t>
      </w:r>
    </w:p>
    <w:p w14:paraId="00CCBAB8" w14:textId="77777777" w:rsidR="00CC26B9" w:rsidRPr="009F1DCF" w:rsidRDefault="003B46AC" w:rsidP="00A0181B">
      <w:pPr>
        <w:ind w:left="-5" w:firstLine="572"/>
        <w:rPr>
          <w:color w:val="auto"/>
          <w:sz w:val="20"/>
          <w:szCs w:val="20"/>
        </w:rPr>
      </w:pPr>
      <w:r w:rsidRPr="009F1DCF">
        <w:rPr>
          <w:color w:val="auto"/>
          <w:sz w:val="20"/>
          <w:szCs w:val="20"/>
        </w:rPr>
        <w:t xml:space="preserve">Dopuszczalne zmniejszenie grubości podłoża od przewidywanego w dokumentacji projektowej </w:t>
      </w:r>
      <w:r w:rsidR="004C0391">
        <w:rPr>
          <w:color w:val="auto"/>
          <w:sz w:val="20"/>
          <w:szCs w:val="20"/>
        </w:rPr>
        <w:br/>
      </w:r>
      <w:r w:rsidRPr="009F1DCF">
        <w:rPr>
          <w:color w:val="auto"/>
          <w:sz w:val="20"/>
          <w:szCs w:val="20"/>
        </w:rPr>
        <w:t xml:space="preserve">nie powinno być większe niż 10%. Dopuszczalne odchylenie rzędnych podłoża od rzędnych przewidzianych w dokumentacji projektowej nie powinno przekraczać w żadnym jego punkcie </w:t>
      </w:r>
      <w:r w:rsidR="004C0391">
        <w:rPr>
          <w:color w:val="auto"/>
          <w:sz w:val="20"/>
          <w:szCs w:val="20"/>
        </w:rPr>
        <w:br/>
      </w:r>
      <w:r w:rsidRPr="009F1DCF">
        <w:rPr>
          <w:color w:val="auto"/>
          <w:sz w:val="20"/>
          <w:szCs w:val="20"/>
        </w:rPr>
        <w:t xml:space="preserve">± </w:t>
      </w:r>
      <w:r w:rsidR="00C901F3" w:rsidRPr="009F1DCF">
        <w:rPr>
          <w:color w:val="auto"/>
          <w:sz w:val="20"/>
          <w:szCs w:val="20"/>
        </w:rPr>
        <w:t>0,5</w:t>
      </w:r>
      <w:r w:rsidR="00CE171D" w:rsidRPr="009F1DCF">
        <w:rPr>
          <w:color w:val="auto"/>
          <w:sz w:val="20"/>
          <w:szCs w:val="20"/>
        </w:rPr>
        <w:t xml:space="preserve"> </w:t>
      </w:r>
      <w:r w:rsidRPr="009F1DCF">
        <w:rPr>
          <w:color w:val="auto"/>
          <w:sz w:val="20"/>
          <w:szCs w:val="20"/>
        </w:rPr>
        <w:t xml:space="preserve">cm. Badania podłoża naturalnego i umocnionego przeprowadzać zgodnie z wymaganiami normy PN-81/B-10735. </w:t>
      </w:r>
    </w:p>
    <w:p w14:paraId="4923E4D5" w14:textId="77777777" w:rsidR="00305621" w:rsidRPr="009F1DCF" w:rsidRDefault="003B46AC" w:rsidP="00A0181B">
      <w:pPr>
        <w:spacing w:after="0"/>
        <w:ind w:left="-5" w:firstLine="572"/>
        <w:rPr>
          <w:color w:val="auto"/>
          <w:sz w:val="20"/>
          <w:szCs w:val="20"/>
        </w:rPr>
      </w:pPr>
      <w:r w:rsidRPr="009F1DCF">
        <w:rPr>
          <w:color w:val="auto"/>
          <w:sz w:val="20"/>
          <w:szCs w:val="20"/>
        </w:rPr>
        <w:t xml:space="preserve">Zagęszczenie podłoża powinno być zgodne z określonymi w Specyfikacjach Technicznych </w:t>
      </w:r>
      <w:r w:rsidR="004C0391">
        <w:rPr>
          <w:color w:val="auto"/>
          <w:sz w:val="20"/>
          <w:szCs w:val="20"/>
        </w:rPr>
        <w:br/>
      </w:r>
      <w:r w:rsidRPr="009F1DCF">
        <w:rPr>
          <w:color w:val="auto"/>
          <w:sz w:val="20"/>
          <w:szCs w:val="20"/>
        </w:rPr>
        <w:t xml:space="preserve">i wymaganiami określonymi przez producentów rur. </w:t>
      </w:r>
    </w:p>
    <w:p w14:paraId="010E9DDE" w14:textId="77777777" w:rsidR="00CC26B9" w:rsidRPr="00A652B6" w:rsidRDefault="003B46AC" w:rsidP="005132CA">
      <w:pPr>
        <w:pStyle w:val="Akapitzlist"/>
        <w:numPr>
          <w:ilvl w:val="3"/>
          <w:numId w:val="65"/>
        </w:numPr>
        <w:spacing w:after="0"/>
        <w:ind w:firstLine="680"/>
        <w:rPr>
          <w:b/>
          <w:color w:val="auto"/>
          <w:sz w:val="20"/>
        </w:rPr>
      </w:pPr>
      <w:bookmarkStart w:id="329" w:name="_Toc475521680"/>
      <w:r w:rsidRPr="00A652B6">
        <w:rPr>
          <w:b/>
          <w:color w:val="auto"/>
          <w:sz w:val="20"/>
        </w:rPr>
        <w:t>Montaż przewodów wodociągowych</w:t>
      </w:r>
      <w:bookmarkEnd w:id="329"/>
      <w:r w:rsidRPr="00A652B6">
        <w:rPr>
          <w:b/>
          <w:color w:val="auto"/>
          <w:sz w:val="20"/>
        </w:rPr>
        <w:t xml:space="preserve"> </w:t>
      </w:r>
    </w:p>
    <w:p w14:paraId="28CB0E77" w14:textId="77777777" w:rsidR="00CC26B9" w:rsidRPr="009F1DCF" w:rsidRDefault="003B46AC" w:rsidP="00A0181B">
      <w:pPr>
        <w:ind w:left="-5" w:firstLine="572"/>
        <w:rPr>
          <w:color w:val="auto"/>
          <w:sz w:val="20"/>
          <w:szCs w:val="20"/>
        </w:rPr>
      </w:pPr>
      <w:r w:rsidRPr="009F1DCF">
        <w:rPr>
          <w:color w:val="auto"/>
          <w:sz w:val="20"/>
          <w:szCs w:val="20"/>
        </w:rPr>
        <w:t xml:space="preserve">Po przygotowaniu wykopu i podłoża można przystąpić do wykonania robót montażowych. Spadki </w:t>
      </w:r>
      <w:r w:rsidR="004C0391">
        <w:rPr>
          <w:color w:val="auto"/>
          <w:sz w:val="20"/>
          <w:szCs w:val="20"/>
        </w:rPr>
        <w:br/>
      </w:r>
      <w:r w:rsidRPr="009F1DCF">
        <w:rPr>
          <w:color w:val="auto"/>
          <w:sz w:val="20"/>
          <w:szCs w:val="20"/>
        </w:rPr>
        <w:t xml:space="preserve">i głębokości posadowienia winny być zgodne z dokumentacją projektową. </w:t>
      </w:r>
    </w:p>
    <w:p w14:paraId="10F6A348" w14:textId="77777777" w:rsidR="00CC26B9" w:rsidRPr="009F1DCF" w:rsidRDefault="003B46AC" w:rsidP="00A0181B">
      <w:pPr>
        <w:ind w:left="-5" w:firstLine="572"/>
        <w:rPr>
          <w:color w:val="auto"/>
          <w:sz w:val="20"/>
          <w:szCs w:val="20"/>
        </w:rPr>
      </w:pPr>
      <w:r w:rsidRPr="009F1DCF">
        <w:rPr>
          <w:color w:val="auto"/>
          <w:sz w:val="20"/>
          <w:szCs w:val="20"/>
        </w:rPr>
        <w:t xml:space="preserve">Technologia budowy sieci musi gwarantować utrzymanie trasy i spadków przewodów. Do budowy wodociągu w wykopie otwartym można przystąpić po przejęciu wykopu i podłoża na </w:t>
      </w:r>
      <w:r w:rsidR="004873A5" w:rsidRPr="009F1DCF">
        <w:rPr>
          <w:color w:val="auto"/>
          <w:sz w:val="20"/>
          <w:szCs w:val="20"/>
        </w:rPr>
        <w:t xml:space="preserve">odcinku, </w:t>
      </w:r>
      <w:r w:rsidR="004C0391">
        <w:rPr>
          <w:color w:val="auto"/>
          <w:sz w:val="20"/>
          <w:szCs w:val="20"/>
        </w:rPr>
        <w:br/>
      </w:r>
      <w:r w:rsidR="004873A5" w:rsidRPr="009F1DCF">
        <w:rPr>
          <w:color w:val="auto"/>
          <w:sz w:val="20"/>
          <w:szCs w:val="20"/>
        </w:rPr>
        <w:t>co</w:t>
      </w:r>
      <w:r w:rsidRPr="009F1DCF">
        <w:rPr>
          <w:color w:val="auto"/>
          <w:sz w:val="20"/>
          <w:szCs w:val="20"/>
        </w:rPr>
        <w:t xml:space="preserve"> najmniej 30 m. </w:t>
      </w:r>
    </w:p>
    <w:p w14:paraId="60E2BB09" w14:textId="77777777" w:rsidR="00CC26B9" w:rsidRPr="009F1DCF" w:rsidRDefault="003B46AC" w:rsidP="00A0181B">
      <w:pPr>
        <w:spacing w:after="32"/>
        <w:ind w:left="-5" w:firstLine="572"/>
        <w:rPr>
          <w:color w:val="auto"/>
          <w:sz w:val="20"/>
          <w:szCs w:val="20"/>
        </w:rPr>
      </w:pPr>
      <w:r w:rsidRPr="009F1DCF">
        <w:rPr>
          <w:color w:val="auto"/>
          <w:sz w:val="20"/>
          <w:szCs w:val="20"/>
        </w:rPr>
        <w:t xml:space="preserve">Przewody wodociągowe należy układać zgodnie </w:t>
      </w:r>
      <w:r w:rsidR="006D03B6" w:rsidRPr="009F1DCF">
        <w:rPr>
          <w:color w:val="auto"/>
          <w:sz w:val="20"/>
          <w:szCs w:val="20"/>
        </w:rPr>
        <w:t>z wymaganiami normy PN-B-10725.</w:t>
      </w:r>
      <w:r w:rsidRPr="009F1DCF">
        <w:rPr>
          <w:color w:val="auto"/>
          <w:sz w:val="20"/>
          <w:szCs w:val="20"/>
        </w:rPr>
        <w:t xml:space="preserve"> Rury do budowy przewodów przed opuszczeniem do wykopu należy oczyścić od wewnątrz i zewnątrz z ziemi oraz sprawdzić czy nie uległy uszkodzeniu w czasie transportu i składowania. Rury do wykopu opuszczać ręcznie za pomocą jednej lub dwóch lin. Niedopuszczalne jest zrzucanie rur do wykopu. </w:t>
      </w:r>
      <w:r w:rsidRPr="009F1DCF">
        <w:rPr>
          <w:color w:val="auto"/>
          <w:sz w:val="20"/>
          <w:szCs w:val="20"/>
        </w:rPr>
        <w:lastRenderedPageBreak/>
        <w:t xml:space="preserve">Każdy segment rur po ułożeniu zgodnie z osią i niweletą powinien przylegać do podłoża na całej swej długości, na co najmniej 1/ 4 obwodu, symetrycznie do osi. Wyrównanie spadków przez podkładanie pod rurę kawałków drewna, kamieni lub gruzu jest niedopuszczalne. Poszczególne rury należy unieruchomić przez obsypanie ziemią po środku długości rury i mocno podbić z obu stron, aby rura nie mogła zmienić swego położenia do czasu wykonania uszczelnienia złączy. Należy sprawdzić prawidłowość ułożenia rury tj. jej oś i spadek za pomocą ław celowniczych, ławy mierniczej, pionu </w:t>
      </w:r>
      <w:r w:rsidR="004C0391">
        <w:rPr>
          <w:color w:val="auto"/>
          <w:sz w:val="20"/>
          <w:szCs w:val="20"/>
        </w:rPr>
        <w:br/>
      </w:r>
      <w:r w:rsidRPr="009F1DCF">
        <w:rPr>
          <w:color w:val="auto"/>
          <w:sz w:val="20"/>
          <w:szCs w:val="20"/>
        </w:rPr>
        <w:t>i uprzednio umieszczonych na dnie wykopu reperów pomocniczych. Odchyłka osi ułożonego przewodu nie może przekraczać ± 2,0cm. Spadek dna rury powinien być jednostajny, a odchyłka spadku nie może przekraczać ±1,0cm. Rury P</w:t>
      </w:r>
      <w:r w:rsidR="006D03B6" w:rsidRPr="009F1DCF">
        <w:rPr>
          <w:color w:val="auto"/>
          <w:sz w:val="20"/>
          <w:szCs w:val="20"/>
        </w:rPr>
        <w:t>E</w:t>
      </w:r>
      <w:r w:rsidRPr="009F1DCF">
        <w:rPr>
          <w:color w:val="auto"/>
          <w:sz w:val="20"/>
          <w:szCs w:val="20"/>
        </w:rPr>
        <w:t xml:space="preserve"> można układać przy temperaturze powietrza od 0°C do + 30°C. Przy układaniu pojedynczych rur na dnie wykopu na przygotowanym podłożu należy: </w:t>
      </w:r>
    </w:p>
    <w:p w14:paraId="752E4177"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wstępnie rozmieścić rury na dnie wykopu, </w:t>
      </w:r>
    </w:p>
    <w:p w14:paraId="0A9257B0"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wykonać złącza, po czym rura kielichowa (do której jest wciskany bosy koniec następnej rury) winna być obsypana warstwa ochronną 30cm ponad wierzch rury z wyłączeniem odcinków połączenia rur. Osie łączonych odcinków rur musza się znajdować na jednej prostej, co należy uregulować odpowiednimi podkładkami pod odcinkiem wciskowym. </w:t>
      </w:r>
    </w:p>
    <w:p w14:paraId="2B3AAC51" w14:textId="77777777" w:rsidR="00CC26B9" w:rsidRPr="009F1DCF" w:rsidRDefault="003B46AC" w:rsidP="00A0181B">
      <w:pPr>
        <w:ind w:left="-5" w:firstLine="572"/>
        <w:rPr>
          <w:color w:val="auto"/>
          <w:sz w:val="20"/>
          <w:szCs w:val="20"/>
        </w:rPr>
      </w:pPr>
      <w:r w:rsidRPr="009F1DCF">
        <w:rPr>
          <w:color w:val="auto"/>
          <w:sz w:val="20"/>
          <w:szCs w:val="20"/>
        </w:rPr>
        <w:t xml:space="preserve">Rury z żeliwa sferoidalnego należy łączyć za pomocą kielichowych połączeń wciskowych uszczelnionych specjalnie wyprofilowanymi uszczelkami gumowymi dostarczonymi przez producenta rur. </w:t>
      </w:r>
    </w:p>
    <w:p w14:paraId="04F16DCE" w14:textId="77777777" w:rsidR="00CC26B9" w:rsidRPr="009F1DCF" w:rsidRDefault="003B46AC" w:rsidP="00A0181B">
      <w:pPr>
        <w:ind w:left="-5" w:firstLine="572"/>
        <w:rPr>
          <w:color w:val="auto"/>
          <w:sz w:val="20"/>
          <w:szCs w:val="20"/>
        </w:rPr>
      </w:pPr>
      <w:r w:rsidRPr="009F1DCF">
        <w:rPr>
          <w:color w:val="auto"/>
          <w:sz w:val="20"/>
          <w:szCs w:val="20"/>
        </w:rPr>
        <w:t xml:space="preserve">Na bosym końcu rury należy przy połączeniu kielichowym wciskowym zaznaczyć głębokość złącza. Złącza kielichowe wciskowe należy wykonać wkładając do wgłębienia kielicha rury specjalnie wyprofilowana pierścieniową uszczelkę gumowa, a następnie wcisnąć bosy koniec rury do kielicha, </w:t>
      </w:r>
      <w:r w:rsidR="004C0391">
        <w:rPr>
          <w:color w:val="auto"/>
          <w:sz w:val="20"/>
          <w:szCs w:val="20"/>
        </w:rPr>
        <w:br/>
      </w:r>
      <w:r w:rsidRPr="009F1DCF">
        <w:rPr>
          <w:color w:val="auto"/>
          <w:sz w:val="20"/>
          <w:szCs w:val="20"/>
        </w:rPr>
        <w:t xml:space="preserve">po uprzednim nasmarowaniu go smarem silikonowym. Do wciskania bosego końca rur przy średnicach powyżej 90 mm używać należy wciskarek. Potwierdzeniem prawidłowego wykonania połączenia powinno być osiągnięte przez czoło kielicha granicy wcisku oraz współosiowość łączonych elementów. Podobne wymagania odnoszą się do łączenia bosych odcinków rur za pomocą nasuwki </w:t>
      </w:r>
      <w:r w:rsidR="004C0391">
        <w:rPr>
          <w:color w:val="auto"/>
          <w:sz w:val="20"/>
          <w:szCs w:val="20"/>
        </w:rPr>
        <w:br/>
      </w:r>
      <w:r w:rsidRPr="009F1DCF">
        <w:rPr>
          <w:color w:val="auto"/>
          <w:sz w:val="20"/>
          <w:szCs w:val="20"/>
        </w:rPr>
        <w:t xml:space="preserve">z pierścieniem gumowym. Należy przy tym zwrócić uwagę na to aby bosy koniec rury posiadał oznaczenie granicy wcisku. Oznaczenia te powinny być podane przez producenta. </w:t>
      </w:r>
    </w:p>
    <w:p w14:paraId="3D0E2B2A" w14:textId="77777777" w:rsidR="00CC26B9" w:rsidRPr="009F1DCF" w:rsidRDefault="003B46AC" w:rsidP="00A0181B">
      <w:pPr>
        <w:ind w:left="-5" w:firstLine="572"/>
        <w:rPr>
          <w:color w:val="auto"/>
          <w:sz w:val="20"/>
          <w:szCs w:val="20"/>
        </w:rPr>
      </w:pPr>
      <w:r w:rsidRPr="009F1DCF">
        <w:rPr>
          <w:color w:val="auto"/>
          <w:sz w:val="20"/>
          <w:szCs w:val="20"/>
        </w:rPr>
        <w:t>Na zmianach kierunku i rozgałęzieniach stosować kształtki po</w:t>
      </w:r>
      <w:r w:rsidR="004C0391">
        <w:rPr>
          <w:color w:val="auto"/>
          <w:sz w:val="20"/>
          <w:szCs w:val="20"/>
        </w:rPr>
        <w:t>dane w dokumentacji projektowej.</w:t>
      </w:r>
      <w:r w:rsidRPr="009F1DCF">
        <w:rPr>
          <w:color w:val="auto"/>
          <w:sz w:val="20"/>
          <w:szCs w:val="20"/>
        </w:rPr>
        <w:t xml:space="preserve"> </w:t>
      </w:r>
      <w:r w:rsidR="004C0391">
        <w:rPr>
          <w:color w:val="auto"/>
          <w:sz w:val="20"/>
          <w:szCs w:val="20"/>
        </w:rPr>
        <w:br/>
      </w:r>
      <w:r w:rsidRPr="009F1DCF">
        <w:rPr>
          <w:color w:val="auto"/>
          <w:sz w:val="20"/>
          <w:szCs w:val="20"/>
        </w:rPr>
        <w:t xml:space="preserve">Na zmianach kierunku i rozgałęzieniach przewodów wodociągowych, zgodnie z dokumentacją projektową i normatywami należy zamontować bloki oporowe. Można zastosować bloki oporowe prefabrykowane lub wykonane przez Wykonawcę na budowie. Bloki oporowe po wykonaniu należy zabezpieczyć przez dwukrotne pomalowanie lepikiem asfaltowym na zimno. </w:t>
      </w:r>
    </w:p>
    <w:p w14:paraId="639AADFE" w14:textId="77777777" w:rsidR="00CC26B9" w:rsidRPr="009F1DCF" w:rsidRDefault="003B46AC" w:rsidP="00A0181B">
      <w:pPr>
        <w:ind w:left="-5" w:firstLine="572"/>
        <w:rPr>
          <w:color w:val="auto"/>
          <w:sz w:val="20"/>
          <w:szCs w:val="20"/>
        </w:rPr>
      </w:pPr>
      <w:r w:rsidRPr="009F1DCF">
        <w:rPr>
          <w:color w:val="auto"/>
          <w:sz w:val="20"/>
          <w:szCs w:val="20"/>
        </w:rPr>
        <w:t xml:space="preserve">W miejscach wskazanych w dokumentacji projektowej należy zainstalować armaturę. </w:t>
      </w:r>
    </w:p>
    <w:p w14:paraId="4011CAE8" w14:textId="77777777" w:rsidR="00CC26B9" w:rsidRPr="009F1DCF" w:rsidRDefault="003B46AC" w:rsidP="00A0181B">
      <w:pPr>
        <w:ind w:left="-5" w:firstLine="572"/>
        <w:rPr>
          <w:color w:val="auto"/>
          <w:sz w:val="20"/>
          <w:szCs w:val="20"/>
        </w:rPr>
      </w:pPr>
      <w:r w:rsidRPr="009F1DCF">
        <w:rPr>
          <w:color w:val="auto"/>
          <w:sz w:val="20"/>
          <w:szCs w:val="20"/>
        </w:rPr>
        <w:t xml:space="preserve">Po zakończeniu prac montażowych w danym dniu należy otwarty koniec ułożonego przewodu zabezpieczyć przed ewentualnym zamuleniem wodą gruntową lub opadową przez zatkanie wlotu odpowiednio dopasowaną pokrywą. </w:t>
      </w:r>
    </w:p>
    <w:p w14:paraId="05A1F3C3" w14:textId="77777777" w:rsidR="00CC26B9" w:rsidRPr="009F1DCF" w:rsidRDefault="003B46AC" w:rsidP="00A0181B">
      <w:pPr>
        <w:ind w:left="-5" w:firstLine="572"/>
        <w:rPr>
          <w:color w:val="auto"/>
          <w:sz w:val="20"/>
          <w:szCs w:val="20"/>
        </w:rPr>
      </w:pPr>
      <w:r w:rsidRPr="009F1DCF">
        <w:rPr>
          <w:color w:val="auto"/>
          <w:sz w:val="20"/>
          <w:szCs w:val="20"/>
        </w:rPr>
        <w:t xml:space="preserve">Po sprawdzeniu prawidłowości ułożenia przewodów i badaniu szczelności rury zasypać do takiej wysokości aby znajdujący się nad nim grunt uniemożliwił spłynięcie ich po ewentualnym zalaniu. </w:t>
      </w:r>
    </w:p>
    <w:p w14:paraId="31112C46" w14:textId="77777777" w:rsidR="0081371C" w:rsidRDefault="003B46AC" w:rsidP="00A0181B">
      <w:pPr>
        <w:spacing w:after="0"/>
        <w:ind w:left="-5" w:firstLine="572"/>
        <w:rPr>
          <w:color w:val="auto"/>
          <w:sz w:val="20"/>
          <w:szCs w:val="20"/>
        </w:rPr>
      </w:pPr>
      <w:r w:rsidRPr="009F1DCF">
        <w:rPr>
          <w:color w:val="auto"/>
          <w:sz w:val="20"/>
          <w:szCs w:val="20"/>
        </w:rPr>
        <w:t xml:space="preserve">Po wykonaniu i zasypaniu wykopów zasuwy i hydranty na zrealizowanym wodociągu należy oznakować przy pomocy tabliczek umieszczonych na słupkach betonowych. przy pomocy tabliczek </w:t>
      </w:r>
      <w:r w:rsidRPr="00A652B6">
        <w:rPr>
          <w:color w:val="auto"/>
          <w:sz w:val="20"/>
          <w:szCs w:val="20"/>
        </w:rPr>
        <w:t xml:space="preserve">umieszczonych na sąsiadujących ogrodzeniach. </w:t>
      </w:r>
    </w:p>
    <w:p w14:paraId="7ADC4840" w14:textId="77777777" w:rsidR="00F27BCC" w:rsidRPr="00F27BCC" w:rsidRDefault="00F27BCC" w:rsidP="005132CA">
      <w:pPr>
        <w:pStyle w:val="Akapitzlist"/>
        <w:numPr>
          <w:ilvl w:val="3"/>
          <w:numId w:val="65"/>
        </w:numPr>
        <w:spacing w:after="0"/>
        <w:ind w:firstLine="680"/>
        <w:rPr>
          <w:b/>
          <w:color w:val="auto"/>
          <w:sz w:val="20"/>
          <w:szCs w:val="20"/>
        </w:rPr>
      </w:pPr>
      <w:r w:rsidRPr="00F27BCC">
        <w:rPr>
          <w:b/>
          <w:color w:val="auto"/>
          <w:sz w:val="20"/>
          <w:szCs w:val="20"/>
        </w:rPr>
        <w:t>Montaż rur i kształtek z PE</w:t>
      </w:r>
      <w:r w:rsidR="00A0181B">
        <w:rPr>
          <w:b/>
          <w:color w:val="auto"/>
          <w:sz w:val="20"/>
          <w:szCs w:val="20"/>
        </w:rPr>
        <w:t xml:space="preserve"> oraz żeliwa sferoidalnego</w:t>
      </w:r>
    </w:p>
    <w:p w14:paraId="6FCCC2BF" w14:textId="77777777" w:rsidR="00A0181B" w:rsidRDefault="00F27BCC" w:rsidP="00A0181B">
      <w:pPr>
        <w:spacing w:after="0"/>
        <w:ind w:firstLine="557"/>
        <w:rPr>
          <w:color w:val="auto"/>
          <w:sz w:val="20"/>
          <w:szCs w:val="20"/>
        </w:rPr>
      </w:pPr>
      <w:r w:rsidRPr="00F27BCC">
        <w:rPr>
          <w:color w:val="auto"/>
          <w:sz w:val="20"/>
          <w:szCs w:val="20"/>
        </w:rPr>
        <w:t xml:space="preserve">Powierzchnie wewnętrzne rur i kształtek z PE RC </w:t>
      </w:r>
      <w:r w:rsidR="00A0181B">
        <w:rPr>
          <w:color w:val="auto"/>
          <w:sz w:val="20"/>
          <w:szCs w:val="20"/>
        </w:rPr>
        <w:t xml:space="preserve">i żeliwa sferoidalnego </w:t>
      </w:r>
      <w:r w:rsidRPr="00F27BCC">
        <w:rPr>
          <w:color w:val="auto"/>
          <w:sz w:val="20"/>
          <w:szCs w:val="20"/>
        </w:rPr>
        <w:t xml:space="preserve">powinny być gładkie, czyste, pozbawione  porów, wgłębień i jakichkolwiek innych uszkodzeń w stopniu uniemożliwiającym spełnienie wymagań określonych w normach PN-EN 12201-1-4:2004. Połączenia rur polietylenowych mogą być doczołowe lub elektrooporowe. W połączeniach zgrzewanych stosuje się kształtki doczołowe, kształtki kielichowe zgrzewane elektrooporowo. Zgrzewane doczołowe polega na łączeniu rur i kształtek przez nagrzanie ich końcówek do właściwej temperatury i dociśnięcie , bez stosowania dodatkowych materiałów. </w:t>
      </w:r>
    </w:p>
    <w:p w14:paraId="1D581133" w14:textId="77777777" w:rsidR="00F27BCC" w:rsidRPr="00F27BCC" w:rsidRDefault="00F27BCC" w:rsidP="00A0181B">
      <w:pPr>
        <w:spacing w:after="0"/>
        <w:ind w:firstLine="557"/>
        <w:rPr>
          <w:color w:val="auto"/>
          <w:sz w:val="20"/>
          <w:szCs w:val="20"/>
        </w:rPr>
      </w:pPr>
      <w:r w:rsidRPr="00F27BCC">
        <w:rPr>
          <w:color w:val="auto"/>
          <w:sz w:val="20"/>
          <w:szCs w:val="20"/>
        </w:rPr>
        <w:t xml:space="preserve">Po zgrzaniu rur i kształtek na ich powierzchniach wewnętrznych i zewnętrznych  nie powinny wystąpić wypływki stopionego materiału poza obrębem kształtki. Przy zgrzewaniu elektrooporowym żadna wypływka nie powinna powodować przemieszczenia drutu w kształtkach (elektrooporowych) </w:t>
      </w:r>
      <w:r w:rsidR="004C0391">
        <w:rPr>
          <w:color w:val="auto"/>
          <w:sz w:val="20"/>
          <w:szCs w:val="20"/>
        </w:rPr>
        <w:br/>
      </w:r>
      <w:r w:rsidRPr="00F27BCC">
        <w:rPr>
          <w:color w:val="auto"/>
          <w:sz w:val="20"/>
          <w:szCs w:val="20"/>
        </w:rPr>
        <w:t xml:space="preserve">co mogłoby spowodować zwarcie podczas łączenia. Na wewnętrznej powierzchni rur nie powinno wystąpić pofałdowanie. Połączenia z użyciem tulei kołnierzowej PE i luźnego kołnierza stosowane </w:t>
      </w:r>
      <w:r w:rsidR="004C0391">
        <w:rPr>
          <w:color w:val="auto"/>
          <w:sz w:val="20"/>
          <w:szCs w:val="20"/>
        </w:rPr>
        <w:br/>
      </w:r>
      <w:r w:rsidRPr="00F27BCC">
        <w:rPr>
          <w:color w:val="auto"/>
          <w:sz w:val="20"/>
          <w:szCs w:val="20"/>
        </w:rPr>
        <w:t>są głównie przy połączeniach tworzywo sztuczne/stal(żeliwo). Przy montażu rur i kształtek polietylenowych obowiązują  procedury podane przez producenta.</w:t>
      </w:r>
    </w:p>
    <w:p w14:paraId="56989616" w14:textId="77777777" w:rsidR="00CC26B9" w:rsidRPr="00A652B6" w:rsidRDefault="003B46AC" w:rsidP="005132CA">
      <w:pPr>
        <w:pStyle w:val="Akapitzlist"/>
        <w:numPr>
          <w:ilvl w:val="3"/>
          <w:numId w:val="65"/>
        </w:numPr>
        <w:spacing w:after="0"/>
        <w:ind w:firstLine="680"/>
        <w:rPr>
          <w:b/>
          <w:color w:val="auto"/>
          <w:sz w:val="20"/>
          <w:szCs w:val="20"/>
        </w:rPr>
      </w:pPr>
      <w:bookmarkStart w:id="330" w:name="_Toc475521682"/>
      <w:r w:rsidRPr="00A652B6">
        <w:rPr>
          <w:b/>
          <w:color w:val="auto"/>
          <w:sz w:val="20"/>
          <w:szCs w:val="20"/>
        </w:rPr>
        <w:t>Montaż zasuw</w:t>
      </w:r>
      <w:bookmarkEnd w:id="330"/>
      <w:r w:rsidRPr="00A652B6">
        <w:rPr>
          <w:b/>
          <w:color w:val="auto"/>
          <w:sz w:val="20"/>
          <w:szCs w:val="20"/>
        </w:rPr>
        <w:t xml:space="preserve"> </w:t>
      </w:r>
    </w:p>
    <w:p w14:paraId="36C2AB8D" w14:textId="3A4210BA" w:rsidR="00CC26B9" w:rsidRPr="00A652B6" w:rsidRDefault="003B46AC" w:rsidP="00A0181B">
      <w:pPr>
        <w:spacing w:after="0"/>
        <w:ind w:left="-5" w:firstLine="572"/>
        <w:rPr>
          <w:color w:val="auto"/>
          <w:sz w:val="20"/>
          <w:szCs w:val="20"/>
        </w:rPr>
      </w:pPr>
      <w:r w:rsidRPr="00A652B6">
        <w:rPr>
          <w:color w:val="auto"/>
          <w:sz w:val="20"/>
          <w:szCs w:val="20"/>
        </w:rPr>
        <w:t>Na przewodach wodociągowych należy zamontować zasuwy odcinające</w:t>
      </w:r>
      <w:r w:rsidR="004873A5" w:rsidRPr="00A652B6">
        <w:rPr>
          <w:color w:val="auto"/>
          <w:sz w:val="20"/>
          <w:szCs w:val="20"/>
        </w:rPr>
        <w:t xml:space="preserve"> o średnicach</w:t>
      </w:r>
      <w:r w:rsidR="00C901F3" w:rsidRPr="00A652B6">
        <w:rPr>
          <w:color w:val="auto"/>
          <w:sz w:val="20"/>
          <w:szCs w:val="20"/>
        </w:rPr>
        <w:t xml:space="preserve"> określonych w projekcie</w:t>
      </w:r>
      <w:r w:rsidRPr="00A652B6">
        <w:rPr>
          <w:color w:val="auto"/>
          <w:sz w:val="20"/>
          <w:szCs w:val="20"/>
        </w:rPr>
        <w:t xml:space="preserve">. </w:t>
      </w:r>
    </w:p>
    <w:p w14:paraId="653C06BA" w14:textId="77777777" w:rsidR="00CC26B9" w:rsidRDefault="003B46AC" w:rsidP="00A0181B">
      <w:pPr>
        <w:spacing w:after="0"/>
        <w:ind w:left="-5" w:firstLine="572"/>
        <w:rPr>
          <w:color w:val="auto"/>
          <w:sz w:val="20"/>
          <w:szCs w:val="20"/>
        </w:rPr>
      </w:pPr>
      <w:r w:rsidRPr="00A652B6">
        <w:rPr>
          <w:color w:val="auto"/>
          <w:sz w:val="20"/>
          <w:szCs w:val="20"/>
        </w:rPr>
        <w:lastRenderedPageBreak/>
        <w:t xml:space="preserve">Wrzeciona zasuw winny być ustawione w pionie i wyprowadzone za pomocą teleskopowych obudów do zasuw do poziomu terenu. Łby do kluczy należy umieścić w skrzynkach ulicznych, </w:t>
      </w:r>
      <w:r w:rsidR="004C0391">
        <w:rPr>
          <w:color w:val="auto"/>
          <w:sz w:val="20"/>
          <w:szCs w:val="20"/>
        </w:rPr>
        <w:br/>
      </w:r>
      <w:r w:rsidRPr="00A652B6">
        <w:rPr>
          <w:color w:val="auto"/>
          <w:sz w:val="20"/>
          <w:szCs w:val="20"/>
        </w:rPr>
        <w:t xml:space="preserve">w nawierzchniach rozbieralnych stosować skrzynki kwadratowe. </w:t>
      </w:r>
    </w:p>
    <w:p w14:paraId="4ADB0ADA" w14:textId="77777777" w:rsidR="00010FC5" w:rsidRPr="00010FC5" w:rsidRDefault="00010FC5" w:rsidP="005132CA">
      <w:pPr>
        <w:pStyle w:val="Akapitzlist"/>
        <w:numPr>
          <w:ilvl w:val="3"/>
          <w:numId w:val="65"/>
        </w:numPr>
        <w:spacing w:after="0"/>
        <w:ind w:firstLine="680"/>
        <w:rPr>
          <w:b/>
          <w:color w:val="auto"/>
          <w:sz w:val="20"/>
          <w:szCs w:val="20"/>
        </w:rPr>
      </w:pPr>
      <w:r w:rsidRPr="00010FC5">
        <w:rPr>
          <w:b/>
          <w:color w:val="auto"/>
          <w:sz w:val="20"/>
          <w:szCs w:val="20"/>
        </w:rPr>
        <w:t>Obsypka rurociągów</w:t>
      </w:r>
    </w:p>
    <w:p w14:paraId="503C1BA5" w14:textId="77777777" w:rsidR="00010FC5" w:rsidRPr="00010FC5" w:rsidRDefault="00010FC5" w:rsidP="00A0181B">
      <w:pPr>
        <w:spacing w:after="0"/>
        <w:ind w:left="-5" w:firstLine="572"/>
        <w:rPr>
          <w:color w:val="auto"/>
          <w:sz w:val="20"/>
          <w:szCs w:val="20"/>
        </w:rPr>
      </w:pPr>
      <w:r w:rsidRPr="00010FC5">
        <w:rPr>
          <w:color w:val="auto"/>
          <w:sz w:val="20"/>
          <w:szCs w:val="20"/>
        </w:rPr>
        <w:t xml:space="preserve">Przewody wodociągowe po ułożeniu zasypać ręcznie warstwą piasku na wysokość 30 cm nad rurociąg z dokładnym zagęszczeniem i podbiciem wokół rurociągu – dotyczy przyłączy wodociągowych. Przewody PE RC na sieci nie wymagają podsypki i obsypki z gruntów dowiezionych. Obsypka rury jest po to, żeby zagwarantować rurze dostateczne podparcie ze wszystkich stron. </w:t>
      </w:r>
    </w:p>
    <w:p w14:paraId="2CFD699A" w14:textId="77777777" w:rsidR="00010FC5" w:rsidRDefault="00010FC5" w:rsidP="00A0181B">
      <w:pPr>
        <w:spacing w:after="0"/>
        <w:ind w:left="-5" w:firstLine="572"/>
        <w:rPr>
          <w:color w:val="auto"/>
          <w:sz w:val="20"/>
          <w:szCs w:val="20"/>
        </w:rPr>
      </w:pPr>
      <w:r w:rsidRPr="00010FC5">
        <w:rPr>
          <w:color w:val="auto"/>
          <w:sz w:val="20"/>
          <w:szCs w:val="20"/>
        </w:rPr>
        <w:t xml:space="preserve">Materiał obsypki powinien być układany równomiernie z obu stron rurociągu, warstwami grubości max 30 cm i zagęszczany. Ostatnia warstwa obsypki powinna kończyć się 30 cm ponad wierzchołkiem rury. W celu uzyskania koniecznego zagęszczenia gruntu należy utrzymywać wykop w stanie odwodnionym. W trakcie obsypywania rurociągu i zagęszczania gruntu nie można dopuścić </w:t>
      </w:r>
      <w:r w:rsidR="004C0391">
        <w:rPr>
          <w:color w:val="auto"/>
          <w:sz w:val="20"/>
          <w:szCs w:val="20"/>
        </w:rPr>
        <w:br/>
      </w:r>
      <w:r w:rsidRPr="00010FC5">
        <w:rPr>
          <w:color w:val="auto"/>
          <w:sz w:val="20"/>
          <w:szCs w:val="20"/>
        </w:rPr>
        <w:t xml:space="preserve">do przemieszczeń poziomych ani pionowych. W związku z tym należy jednocześnie obsypywać </w:t>
      </w:r>
      <w:r w:rsidR="004C0391">
        <w:rPr>
          <w:color w:val="auto"/>
          <w:sz w:val="20"/>
          <w:szCs w:val="20"/>
        </w:rPr>
        <w:br/>
      </w:r>
      <w:r w:rsidRPr="00010FC5">
        <w:rPr>
          <w:color w:val="auto"/>
          <w:sz w:val="20"/>
          <w:szCs w:val="20"/>
        </w:rPr>
        <w:t xml:space="preserve">i zagęszczać grunt po obydwu stronach rurociągu, względnie obciążać rurociąg materiałem obsypki </w:t>
      </w:r>
      <w:r w:rsidR="004C0391">
        <w:rPr>
          <w:color w:val="auto"/>
          <w:sz w:val="20"/>
          <w:szCs w:val="20"/>
        </w:rPr>
        <w:br/>
      </w:r>
      <w:r w:rsidRPr="00010FC5">
        <w:rPr>
          <w:color w:val="auto"/>
          <w:sz w:val="20"/>
          <w:szCs w:val="20"/>
        </w:rPr>
        <w:t>w sposób odcinkowy. W strefie niebezpiecznej należy dokonywać zagęszczania ręcznego, względnie używać lekkich zagęszczarek wibracyjnych (maksymalny ciężar roboczy 0,3 kN) lub lekkich zagęszczarek płytowych (maksymalny ciężar roboczy 1,0 kN). Do obsypywania rurociągu muszą być stosowane grunty grupy G1 lub G2, podatne na zagęszczanie (należy uzyskać I=97% w skali Proctora). Należy zapewnić zagęszczenie gruntu w strefie rurociągu równe co najmniej jego wartości w strefie nad rurociągiem. Sprawdzenie zagęszczenia co 50m.</w:t>
      </w:r>
    </w:p>
    <w:p w14:paraId="10C8F890" w14:textId="77777777" w:rsidR="00CC26B9" w:rsidRPr="00A652B6" w:rsidRDefault="003B46AC" w:rsidP="005132CA">
      <w:pPr>
        <w:pStyle w:val="Akapitzlist"/>
        <w:numPr>
          <w:ilvl w:val="3"/>
          <w:numId w:val="65"/>
        </w:numPr>
        <w:spacing w:after="0"/>
        <w:ind w:firstLine="680"/>
        <w:rPr>
          <w:b/>
          <w:color w:val="auto"/>
          <w:sz w:val="20"/>
          <w:szCs w:val="20"/>
        </w:rPr>
      </w:pPr>
      <w:bookmarkStart w:id="331" w:name="_Toc475521684"/>
      <w:r w:rsidRPr="00A652B6">
        <w:rPr>
          <w:b/>
          <w:color w:val="auto"/>
          <w:sz w:val="20"/>
          <w:szCs w:val="20"/>
        </w:rPr>
        <w:t>Próba szczelności wodociągu</w:t>
      </w:r>
      <w:bookmarkEnd w:id="331"/>
      <w:r w:rsidRPr="00A652B6">
        <w:rPr>
          <w:b/>
          <w:color w:val="auto"/>
          <w:sz w:val="20"/>
          <w:szCs w:val="20"/>
        </w:rPr>
        <w:t xml:space="preserve"> </w:t>
      </w:r>
    </w:p>
    <w:p w14:paraId="08F467F6" w14:textId="77777777" w:rsidR="00A0181B" w:rsidRDefault="003B46AC" w:rsidP="00A0181B">
      <w:pPr>
        <w:spacing w:after="0"/>
        <w:ind w:left="-5" w:firstLine="572"/>
        <w:rPr>
          <w:color w:val="auto"/>
          <w:sz w:val="20"/>
          <w:szCs w:val="20"/>
        </w:rPr>
      </w:pPr>
      <w:r w:rsidRPr="00A652B6">
        <w:rPr>
          <w:color w:val="auto"/>
          <w:sz w:val="20"/>
          <w:szCs w:val="20"/>
        </w:rPr>
        <w:t>Po ułożeniu przewodów wodociągowych oraz zabezpieczeniu przed przesunięciem wykonać próbę szczelności</w:t>
      </w:r>
      <w:r w:rsidR="00894F1E" w:rsidRPr="00A652B6">
        <w:rPr>
          <w:color w:val="auto"/>
          <w:sz w:val="20"/>
          <w:szCs w:val="20"/>
        </w:rPr>
        <w:t>. Badanie szczelności przewodów wodociągowych w zależności od rodzaju materiału przewodów wodociągowych należy wykonywać w oparciu o norm</w:t>
      </w:r>
      <w:r w:rsidR="00A0181B">
        <w:rPr>
          <w:color w:val="auto"/>
          <w:sz w:val="20"/>
          <w:szCs w:val="20"/>
        </w:rPr>
        <w:t>y:</w:t>
      </w:r>
    </w:p>
    <w:p w14:paraId="2344EBF6" w14:textId="77777777" w:rsidR="00A0181B" w:rsidRDefault="00894F1E" w:rsidP="00A0181B">
      <w:pPr>
        <w:spacing w:after="0"/>
        <w:ind w:left="-5" w:firstLine="572"/>
        <w:rPr>
          <w:color w:val="auto"/>
          <w:sz w:val="20"/>
          <w:szCs w:val="20"/>
        </w:rPr>
      </w:pPr>
      <w:r w:rsidRPr="00A652B6">
        <w:rPr>
          <w:color w:val="auto"/>
          <w:sz w:val="20"/>
          <w:szCs w:val="20"/>
        </w:rPr>
        <w:t>PN-B-10725:1997P „Wodociągi - Przewody zewnętrzne - Wymagania i badania.",</w:t>
      </w:r>
    </w:p>
    <w:p w14:paraId="261CFA8F" w14:textId="77777777" w:rsidR="00A0181B" w:rsidRDefault="00894F1E" w:rsidP="00A0181B">
      <w:pPr>
        <w:spacing w:after="0"/>
        <w:ind w:left="2268" w:hanging="1701"/>
        <w:rPr>
          <w:color w:val="auto"/>
          <w:sz w:val="20"/>
          <w:szCs w:val="20"/>
        </w:rPr>
      </w:pPr>
      <w:r w:rsidRPr="00A652B6">
        <w:rPr>
          <w:color w:val="auto"/>
          <w:sz w:val="20"/>
          <w:szCs w:val="20"/>
        </w:rPr>
        <w:t>PN-EN 805:2002P</w:t>
      </w:r>
      <w:r w:rsidR="00A0181B">
        <w:rPr>
          <w:color w:val="auto"/>
          <w:sz w:val="20"/>
          <w:szCs w:val="20"/>
        </w:rPr>
        <w:t xml:space="preserve"> </w:t>
      </w:r>
      <w:r w:rsidRPr="00A652B6">
        <w:rPr>
          <w:color w:val="auto"/>
          <w:sz w:val="20"/>
          <w:szCs w:val="20"/>
        </w:rPr>
        <w:t>„Zaopatrzenie w wodę - Wymagania dotyczące systemów zewnętrznych i ich części składowych.",</w:t>
      </w:r>
    </w:p>
    <w:p w14:paraId="40C510A6" w14:textId="77777777" w:rsidR="00CC26B9" w:rsidRPr="00A652B6" w:rsidRDefault="00894F1E" w:rsidP="00A0181B">
      <w:pPr>
        <w:spacing w:after="0"/>
        <w:ind w:left="3261" w:hanging="2694"/>
        <w:rPr>
          <w:color w:val="auto"/>
          <w:sz w:val="20"/>
          <w:szCs w:val="20"/>
        </w:rPr>
      </w:pPr>
      <w:r w:rsidRPr="00A652B6">
        <w:rPr>
          <w:color w:val="auto"/>
          <w:sz w:val="20"/>
          <w:szCs w:val="20"/>
        </w:rPr>
        <w:t>PN-EN 805:2002/Ap1:2006 „Zaopatrzenie w wodę - Wymagania dotyczące systemów zewnętrznych i ich części składowych."</w:t>
      </w:r>
    </w:p>
    <w:p w14:paraId="631C7BD5" w14:textId="77777777" w:rsidR="00CC26B9" w:rsidRPr="00A652B6" w:rsidRDefault="003B46AC" w:rsidP="00A0181B">
      <w:pPr>
        <w:spacing w:after="0"/>
        <w:ind w:left="-5" w:firstLine="572"/>
        <w:rPr>
          <w:color w:val="auto"/>
          <w:sz w:val="20"/>
          <w:szCs w:val="20"/>
        </w:rPr>
      </w:pPr>
      <w:r w:rsidRPr="00A652B6">
        <w:rPr>
          <w:color w:val="auto"/>
          <w:sz w:val="20"/>
          <w:szCs w:val="20"/>
        </w:rPr>
        <w:t xml:space="preserve">Próba szczelności powinna odpowiadać następującym warunkom: </w:t>
      </w:r>
    </w:p>
    <w:p w14:paraId="56C777D0" w14:textId="77777777" w:rsidR="00CC26B9" w:rsidRPr="00A652B6" w:rsidRDefault="003B46AC" w:rsidP="005132CA">
      <w:pPr>
        <w:numPr>
          <w:ilvl w:val="0"/>
          <w:numId w:val="16"/>
        </w:numPr>
        <w:spacing w:after="0"/>
        <w:ind w:hanging="283"/>
        <w:rPr>
          <w:color w:val="auto"/>
          <w:sz w:val="20"/>
          <w:szCs w:val="20"/>
        </w:rPr>
      </w:pPr>
      <w:r w:rsidRPr="00A652B6">
        <w:rPr>
          <w:color w:val="auto"/>
          <w:sz w:val="20"/>
          <w:szCs w:val="20"/>
        </w:rPr>
        <w:t xml:space="preserve">badany odcinek winien być bez hydrantów, odpowietrzników (wmontowane zasuwy winny być otwarte), </w:t>
      </w:r>
    </w:p>
    <w:p w14:paraId="3D4C53CF" w14:textId="77777777" w:rsidR="00CC26B9" w:rsidRPr="00A652B6" w:rsidRDefault="003B46AC" w:rsidP="005132CA">
      <w:pPr>
        <w:numPr>
          <w:ilvl w:val="0"/>
          <w:numId w:val="16"/>
        </w:numPr>
        <w:spacing w:after="0"/>
        <w:ind w:hanging="283"/>
        <w:rPr>
          <w:color w:val="auto"/>
          <w:sz w:val="20"/>
          <w:szCs w:val="20"/>
        </w:rPr>
      </w:pPr>
      <w:r w:rsidRPr="00A652B6">
        <w:rPr>
          <w:color w:val="auto"/>
          <w:sz w:val="20"/>
          <w:szCs w:val="20"/>
        </w:rPr>
        <w:t xml:space="preserve">wszystkie odgałęzienia, trójniki pod hydranty oraz końcówki przewodu winny być zakorkowane, </w:t>
      </w:r>
    </w:p>
    <w:p w14:paraId="3437FF98" w14:textId="77777777" w:rsidR="00CC26B9" w:rsidRPr="00A652B6" w:rsidRDefault="003B46AC" w:rsidP="005132CA">
      <w:pPr>
        <w:numPr>
          <w:ilvl w:val="0"/>
          <w:numId w:val="16"/>
        </w:numPr>
        <w:spacing w:after="0"/>
        <w:ind w:hanging="283"/>
        <w:rPr>
          <w:color w:val="auto"/>
          <w:sz w:val="20"/>
          <w:szCs w:val="20"/>
        </w:rPr>
      </w:pPr>
      <w:r w:rsidRPr="00A652B6">
        <w:rPr>
          <w:color w:val="auto"/>
          <w:sz w:val="20"/>
          <w:szCs w:val="20"/>
        </w:rPr>
        <w:t xml:space="preserve">próbę szczelności przeprowadzić przy temperaturze zewnętrznej nie niższej niż 1°C, </w:t>
      </w:r>
    </w:p>
    <w:p w14:paraId="63554A6D" w14:textId="77777777" w:rsidR="00CC26B9" w:rsidRPr="00A652B6" w:rsidRDefault="003B46AC" w:rsidP="005132CA">
      <w:pPr>
        <w:numPr>
          <w:ilvl w:val="0"/>
          <w:numId w:val="16"/>
        </w:numPr>
        <w:spacing w:after="0"/>
        <w:ind w:hanging="283"/>
        <w:rPr>
          <w:color w:val="auto"/>
          <w:sz w:val="20"/>
          <w:szCs w:val="20"/>
        </w:rPr>
      </w:pPr>
      <w:r w:rsidRPr="00A652B6">
        <w:rPr>
          <w:color w:val="auto"/>
          <w:sz w:val="20"/>
          <w:szCs w:val="20"/>
        </w:rPr>
        <w:t xml:space="preserve">ciśnienie próbne nie może być niższe niż 1,0 MPa, </w:t>
      </w:r>
    </w:p>
    <w:p w14:paraId="5A151A21" w14:textId="77777777" w:rsidR="00CC26B9" w:rsidRPr="00A652B6" w:rsidRDefault="003B46AC" w:rsidP="00A0181B">
      <w:pPr>
        <w:spacing w:after="0"/>
        <w:ind w:left="-5" w:firstLine="572"/>
        <w:rPr>
          <w:color w:val="auto"/>
          <w:sz w:val="20"/>
          <w:szCs w:val="20"/>
        </w:rPr>
      </w:pPr>
      <w:r w:rsidRPr="00A652B6">
        <w:rPr>
          <w:color w:val="auto"/>
          <w:sz w:val="20"/>
          <w:szCs w:val="20"/>
        </w:rPr>
        <w:t xml:space="preserve">Badany odcinek można uważać za szczelny jeżeli na odcinku tym przy zamkniętym dopływie wody i pod ciśnieniem próbnym w czasie 30 minut nie będzie spadku ciśnienia. </w:t>
      </w:r>
    </w:p>
    <w:p w14:paraId="7698385B" w14:textId="77777777" w:rsidR="00CC26B9" w:rsidRPr="00A652B6" w:rsidRDefault="003B46AC" w:rsidP="005132CA">
      <w:pPr>
        <w:pStyle w:val="Akapitzlist"/>
        <w:numPr>
          <w:ilvl w:val="3"/>
          <w:numId w:val="65"/>
        </w:numPr>
        <w:spacing w:after="0"/>
        <w:ind w:firstLine="680"/>
        <w:rPr>
          <w:b/>
          <w:color w:val="auto"/>
          <w:sz w:val="20"/>
          <w:szCs w:val="20"/>
        </w:rPr>
      </w:pPr>
      <w:bookmarkStart w:id="332" w:name="_Toc475521685"/>
      <w:r w:rsidRPr="00A652B6">
        <w:rPr>
          <w:b/>
          <w:color w:val="auto"/>
          <w:sz w:val="20"/>
          <w:szCs w:val="20"/>
        </w:rPr>
        <w:t>Płukanie i dezynfekcja</w:t>
      </w:r>
      <w:bookmarkEnd w:id="332"/>
      <w:r w:rsidRPr="00A652B6">
        <w:rPr>
          <w:b/>
          <w:color w:val="auto"/>
          <w:sz w:val="20"/>
          <w:szCs w:val="20"/>
        </w:rPr>
        <w:t xml:space="preserve"> </w:t>
      </w:r>
    </w:p>
    <w:p w14:paraId="48B6E921" w14:textId="77777777" w:rsidR="00CC26B9" w:rsidRPr="00A652B6" w:rsidRDefault="003B46AC" w:rsidP="00A0181B">
      <w:pPr>
        <w:spacing w:after="0"/>
        <w:ind w:left="-5" w:firstLine="572"/>
        <w:rPr>
          <w:color w:val="auto"/>
          <w:sz w:val="20"/>
          <w:szCs w:val="20"/>
        </w:rPr>
      </w:pPr>
      <w:r w:rsidRPr="00A652B6">
        <w:rPr>
          <w:color w:val="auto"/>
          <w:sz w:val="20"/>
          <w:szCs w:val="20"/>
        </w:rPr>
        <w:t xml:space="preserve">Projektowany wodociąg przed oddaniem do eksploatacji winien być poddany płukaniu czystą wodą. Prędkość przepływu wody w czasie płukania winna wynosić 1m/s a czas płukania T=600 s. Przewód wodociągowy uważa się za wypłukany, gdy wypływająca woda jest przezroczysta i bezbarwna. Przewody wodociągowe po płukaniu poddać dezynfekcji używając roztworów podchlorynu sodu </w:t>
      </w:r>
      <w:r w:rsidR="004C0391">
        <w:rPr>
          <w:color w:val="auto"/>
          <w:sz w:val="20"/>
          <w:szCs w:val="20"/>
        </w:rPr>
        <w:br/>
      </w:r>
      <w:r w:rsidRPr="00A652B6">
        <w:rPr>
          <w:color w:val="auto"/>
          <w:sz w:val="20"/>
          <w:szCs w:val="20"/>
        </w:rPr>
        <w:t xml:space="preserve">w ilości 125 mg/l. Po dezynfekcji woda nie może wykazywać zanieczyszczeń szkodliwych dla zdrowia. </w:t>
      </w:r>
    </w:p>
    <w:p w14:paraId="2C1A6A63" w14:textId="77777777" w:rsidR="00CC26B9" w:rsidRPr="00A652B6" w:rsidRDefault="003B46AC" w:rsidP="005132CA">
      <w:pPr>
        <w:pStyle w:val="Akapitzlist"/>
        <w:numPr>
          <w:ilvl w:val="3"/>
          <w:numId w:val="65"/>
        </w:numPr>
        <w:spacing w:after="0"/>
        <w:ind w:firstLine="680"/>
        <w:rPr>
          <w:b/>
          <w:color w:val="auto"/>
          <w:sz w:val="20"/>
          <w:szCs w:val="20"/>
        </w:rPr>
      </w:pPr>
      <w:bookmarkStart w:id="333" w:name="_Toc475521686"/>
      <w:r w:rsidRPr="00A652B6">
        <w:rPr>
          <w:b/>
          <w:color w:val="auto"/>
          <w:sz w:val="20"/>
          <w:szCs w:val="20"/>
        </w:rPr>
        <w:t>Zasypanie wykopów</w:t>
      </w:r>
      <w:bookmarkEnd w:id="333"/>
      <w:r w:rsidRPr="00A652B6">
        <w:rPr>
          <w:b/>
          <w:color w:val="auto"/>
          <w:sz w:val="20"/>
          <w:szCs w:val="20"/>
        </w:rPr>
        <w:t xml:space="preserve"> </w:t>
      </w:r>
    </w:p>
    <w:p w14:paraId="0C7011D0" w14:textId="77777777" w:rsidR="00CC26B9" w:rsidRPr="009F1DCF" w:rsidRDefault="003B46AC" w:rsidP="00A0181B">
      <w:pPr>
        <w:ind w:left="-5" w:firstLine="572"/>
        <w:rPr>
          <w:color w:val="auto"/>
          <w:sz w:val="20"/>
          <w:szCs w:val="20"/>
        </w:rPr>
      </w:pPr>
      <w:r w:rsidRPr="009F1DCF">
        <w:rPr>
          <w:color w:val="auto"/>
          <w:sz w:val="20"/>
          <w:szCs w:val="20"/>
        </w:rPr>
        <w:t xml:space="preserve">Po dokonaniu odbioru rurociągu, próbie szczelności, kontroli spadków, inwentaryzacji powykonawczej i wykonaniu obsypki rurociągu można przystąpić do zasypania wykopów. Bezpośrednio nad strefą rurociągu, gdzie grunt jest specjalnie zagęszczony, występuje strefa tworząca przykrycie. Przystępując do zasypywania wykopu należy brać pod uwagę zalecenia normy DIN 4033. Wypełnienie </w:t>
      </w:r>
      <w:r w:rsidR="004C0391">
        <w:rPr>
          <w:color w:val="auto"/>
          <w:sz w:val="20"/>
          <w:szCs w:val="20"/>
        </w:rPr>
        <w:br/>
      </w:r>
      <w:r w:rsidRPr="009F1DCF">
        <w:rPr>
          <w:color w:val="auto"/>
          <w:sz w:val="20"/>
          <w:szCs w:val="20"/>
        </w:rPr>
        <w:t xml:space="preserve">i zasypywanie wykopu powinno następować warstwami o grubości zapewniającej z jednej strony bezpieczeństwo samego rurociągu, z drugiej zaś strony możliwość odpowiedniego zagęszczenia. Zasypywanie rur w wykopie należy prowadzić warstwami grubości 20 cm. Warstwa przykrywająca, która występuje od 0,3 - 1,0m nad wierzchołkiem rury, może być zagęszczana za pomocą średniej wielkości zagęszczarek wibracyjnych (maksymalny ciężar roboczy 0,6 kN) lub płytowych zagęszczarek wstrząsowych (ciężar roboczy do 5,0 kN). Średnie lub ciężkie urządzenia zagęszczające wolno stosować dopiero przy przykryciu powyżej 1 m. Zagęszczanie gruntu nad rurociągiem przy pomocy urządzeń kafarowych lub łyżki koparki jest niedopuszczalne. Jeżeli w czasie budowy mogą wystąpić obciążenia przekraczające normalnie występujące obciążenia w stanie po zabudowaniu (np. od ciężkich maszyn budowlanych), to należy dokonać oddzielnych obliczeń statycznych dla tymczasowego stanu obciążeń. Sprawdzenie zagęszczenia co 50m. Materiał zasypkowy powinien być równomiernie układany i zagęszczany po obu stronach przewodu. Wskaźnik zagęszczenia powinien być zgodny z określonym w projekcie. Rodzaj gruntu do zasypywania wykopów Wykonawca uzgodni z </w:t>
      </w:r>
      <w:r w:rsidR="00CE171D" w:rsidRPr="009F1DCF">
        <w:rPr>
          <w:color w:val="auto"/>
          <w:sz w:val="20"/>
          <w:szCs w:val="20"/>
        </w:rPr>
        <w:t>Inspektorem</w:t>
      </w:r>
      <w:r w:rsidRPr="009F1DCF">
        <w:rPr>
          <w:color w:val="auto"/>
          <w:sz w:val="20"/>
          <w:szCs w:val="20"/>
        </w:rPr>
        <w:t xml:space="preserve">.  </w:t>
      </w:r>
    </w:p>
    <w:p w14:paraId="426814BB" w14:textId="77777777" w:rsidR="00CC26B9" w:rsidRDefault="003B46AC" w:rsidP="00A652B6">
      <w:pPr>
        <w:spacing w:after="0"/>
        <w:ind w:left="-5"/>
        <w:rPr>
          <w:color w:val="auto"/>
          <w:sz w:val="20"/>
          <w:szCs w:val="20"/>
        </w:rPr>
      </w:pPr>
      <w:r w:rsidRPr="009F1DCF">
        <w:rPr>
          <w:color w:val="auto"/>
          <w:sz w:val="20"/>
          <w:szCs w:val="20"/>
        </w:rPr>
        <w:lastRenderedPageBreak/>
        <w:t xml:space="preserve">Nad projektowanymi wodociągami należy ułożyć taśmę ostrzegawczą kolom niebieskiego </w:t>
      </w:r>
      <w:r w:rsidR="009B6C94">
        <w:rPr>
          <w:color w:val="auto"/>
          <w:sz w:val="20"/>
          <w:szCs w:val="20"/>
        </w:rPr>
        <w:br/>
      </w:r>
      <w:r w:rsidRPr="009F1DCF">
        <w:rPr>
          <w:color w:val="auto"/>
          <w:sz w:val="20"/>
          <w:szCs w:val="20"/>
        </w:rPr>
        <w:t>o</w:t>
      </w:r>
      <w:r w:rsidRPr="000D2202">
        <w:rPr>
          <w:color w:val="auto"/>
        </w:rPr>
        <w:t xml:space="preserve"> </w:t>
      </w:r>
      <w:r w:rsidRPr="00A652B6">
        <w:rPr>
          <w:color w:val="auto"/>
          <w:sz w:val="20"/>
          <w:szCs w:val="20"/>
        </w:rPr>
        <w:t xml:space="preserve">szerokości 20 cm </w:t>
      </w:r>
      <w:r w:rsidR="00A0181B">
        <w:rPr>
          <w:color w:val="auto"/>
          <w:sz w:val="20"/>
          <w:szCs w:val="20"/>
        </w:rPr>
        <w:t xml:space="preserve">dla sieci wodociągowej i 40 </w:t>
      </w:r>
      <w:r w:rsidR="00593691">
        <w:rPr>
          <w:color w:val="auto"/>
          <w:sz w:val="20"/>
          <w:szCs w:val="20"/>
        </w:rPr>
        <w:t>c</w:t>
      </w:r>
      <w:r w:rsidR="00A0181B">
        <w:rPr>
          <w:color w:val="auto"/>
          <w:sz w:val="20"/>
          <w:szCs w:val="20"/>
        </w:rPr>
        <w:t>m dla magistrali wodociągowej</w:t>
      </w:r>
      <w:r w:rsidR="00593691">
        <w:rPr>
          <w:color w:val="auto"/>
          <w:sz w:val="20"/>
          <w:szCs w:val="20"/>
        </w:rPr>
        <w:t xml:space="preserve"> </w:t>
      </w:r>
      <w:r w:rsidRPr="00A652B6">
        <w:rPr>
          <w:color w:val="auto"/>
          <w:sz w:val="20"/>
          <w:szCs w:val="20"/>
        </w:rPr>
        <w:t xml:space="preserve">z wkładką identyfikacyjną. </w:t>
      </w:r>
    </w:p>
    <w:p w14:paraId="2DF01E4E" w14:textId="77777777" w:rsidR="00010FC5" w:rsidRPr="00010FC5" w:rsidRDefault="00010FC5" w:rsidP="005132CA">
      <w:pPr>
        <w:pStyle w:val="Akapitzlist"/>
        <w:numPr>
          <w:ilvl w:val="3"/>
          <w:numId w:val="65"/>
        </w:numPr>
        <w:spacing w:after="0"/>
        <w:ind w:firstLine="680"/>
        <w:rPr>
          <w:b/>
          <w:color w:val="auto"/>
          <w:sz w:val="20"/>
          <w:szCs w:val="20"/>
        </w:rPr>
      </w:pPr>
      <w:r w:rsidRPr="00010FC5">
        <w:rPr>
          <w:b/>
          <w:color w:val="auto"/>
          <w:sz w:val="20"/>
          <w:szCs w:val="20"/>
        </w:rPr>
        <w:t>Oznaczenie wodociągu i armatury</w:t>
      </w:r>
    </w:p>
    <w:p w14:paraId="6FC75E0A" w14:textId="77777777" w:rsidR="00010FC5" w:rsidRDefault="00010FC5" w:rsidP="00593691">
      <w:pPr>
        <w:spacing w:after="0"/>
        <w:ind w:left="-5" w:firstLine="572"/>
        <w:rPr>
          <w:color w:val="auto"/>
          <w:sz w:val="20"/>
          <w:szCs w:val="20"/>
        </w:rPr>
      </w:pPr>
      <w:r w:rsidRPr="00010FC5">
        <w:rPr>
          <w:color w:val="auto"/>
          <w:sz w:val="20"/>
          <w:szCs w:val="20"/>
        </w:rPr>
        <w:t>Nad całością sieci wodociągowej ułożyć w odległości 20 cm</w:t>
      </w:r>
      <w:r>
        <w:rPr>
          <w:color w:val="auto"/>
          <w:sz w:val="20"/>
          <w:szCs w:val="20"/>
        </w:rPr>
        <w:t xml:space="preserve"> taśmę PVC szerokości 20 cm</w:t>
      </w:r>
      <w:r w:rsidR="00593691">
        <w:rPr>
          <w:color w:val="auto"/>
          <w:sz w:val="20"/>
          <w:szCs w:val="20"/>
        </w:rPr>
        <w:t>, a nad całością magistrali wodociągowej taśmę PVC szerokości 40 cm</w:t>
      </w:r>
      <w:r w:rsidRPr="00010FC5">
        <w:rPr>
          <w:color w:val="auto"/>
          <w:sz w:val="20"/>
          <w:szCs w:val="20"/>
        </w:rPr>
        <w:t>. Armaturę należy trwale oznakować tabliczkami orientacyjnymi ust</w:t>
      </w:r>
      <w:r>
        <w:rPr>
          <w:color w:val="auto"/>
          <w:sz w:val="20"/>
          <w:szCs w:val="20"/>
        </w:rPr>
        <w:t>awionymi na słupkach betonowych</w:t>
      </w:r>
      <w:r w:rsidRPr="00010FC5">
        <w:rPr>
          <w:color w:val="auto"/>
          <w:sz w:val="20"/>
          <w:szCs w:val="20"/>
        </w:rPr>
        <w:t xml:space="preserve">, lub innym trwałym elemencie zabudowy, zgodnie z PN-86/B-09700 „Tablice orientacyjne do uzbrojenia przewodów wodociągowych”. </w:t>
      </w:r>
    </w:p>
    <w:p w14:paraId="4E6F9F51" w14:textId="77777777" w:rsidR="005B3253" w:rsidRPr="00010FC5" w:rsidRDefault="005B3253" w:rsidP="005132CA">
      <w:pPr>
        <w:pStyle w:val="Akapitzlist"/>
        <w:numPr>
          <w:ilvl w:val="3"/>
          <w:numId w:val="65"/>
        </w:numPr>
        <w:spacing w:after="0"/>
        <w:ind w:firstLine="680"/>
        <w:rPr>
          <w:b/>
          <w:color w:val="auto"/>
          <w:sz w:val="20"/>
          <w:szCs w:val="20"/>
        </w:rPr>
      </w:pPr>
      <w:r>
        <w:rPr>
          <w:b/>
          <w:color w:val="auto"/>
          <w:sz w:val="20"/>
          <w:szCs w:val="20"/>
        </w:rPr>
        <w:t>Rury osłonowe</w:t>
      </w:r>
    </w:p>
    <w:p w14:paraId="2B3FBFAB" w14:textId="77777777" w:rsidR="0082114B" w:rsidRPr="00010FC5" w:rsidRDefault="005378F9" w:rsidP="005B3253">
      <w:pPr>
        <w:spacing w:after="0"/>
        <w:ind w:left="-5" w:firstLine="572"/>
        <w:rPr>
          <w:color w:val="auto"/>
          <w:sz w:val="20"/>
          <w:szCs w:val="20"/>
        </w:rPr>
      </w:pPr>
      <w:r>
        <w:rPr>
          <w:color w:val="auto"/>
          <w:sz w:val="20"/>
          <w:szCs w:val="20"/>
        </w:rPr>
        <w:t>Na skrzyżowaniach projektowanej magistrali i sieci wodociągowej należy założyć rury osłonowe dwudzielne zgodnie z zakresem w dokumentacji projektowej.</w:t>
      </w:r>
    </w:p>
    <w:p w14:paraId="47A8C369" w14:textId="77777777" w:rsidR="00010FC5" w:rsidRPr="00010FC5" w:rsidRDefault="00010FC5" w:rsidP="005132CA">
      <w:pPr>
        <w:pStyle w:val="Akapitzlist"/>
        <w:numPr>
          <w:ilvl w:val="3"/>
          <w:numId w:val="65"/>
        </w:numPr>
        <w:spacing w:after="0"/>
        <w:ind w:firstLine="680"/>
        <w:rPr>
          <w:b/>
          <w:color w:val="auto"/>
          <w:sz w:val="20"/>
          <w:szCs w:val="20"/>
        </w:rPr>
      </w:pPr>
      <w:r w:rsidRPr="00010FC5">
        <w:rPr>
          <w:b/>
          <w:color w:val="auto"/>
          <w:sz w:val="20"/>
          <w:szCs w:val="20"/>
        </w:rPr>
        <w:t>Inwentaryzacja geodezyjna powykonawcza</w:t>
      </w:r>
    </w:p>
    <w:p w14:paraId="305D6724" w14:textId="77777777" w:rsidR="00010FC5" w:rsidRPr="00A652B6" w:rsidRDefault="00010FC5" w:rsidP="00593691">
      <w:pPr>
        <w:spacing w:after="0"/>
        <w:ind w:left="-5" w:firstLine="572"/>
        <w:rPr>
          <w:color w:val="auto"/>
          <w:sz w:val="20"/>
          <w:szCs w:val="20"/>
        </w:rPr>
      </w:pPr>
      <w:r w:rsidRPr="00010FC5">
        <w:rPr>
          <w:color w:val="auto"/>
          <w:sz w:val="20"/>
          <w:szCs w:val="20"/>
        </w:rPr>
        <w:t>Po dokonaniu odbioru,  i działań związanych z kontrolą należy dokonać inwentaryzacji powykonawczej przez powołane do tego służby geodezyjne.</w:t>
      </w:r>
    </w:p>
    <w:p w14:paraId="0A4A9B4F" w14:textId="77777777" w:rsidR="00CC26B9" w:rsidRPr="00A652B6" w:rsidRDefault="003B46AC" w:rsidP="005132CA">
      <w:pPr>
        <w:pStyle w:val="Nagwek3"/>
        <w:numPr>
          <w:ilvl w:val="1"/>
          <w:numId w:val="65"/>
        </w:numPr>
        <w:spacing w:before="0"/>
        <w:ind w:hanging="340"/>
        <w:jc w:val="both"/>
        <w:rPr>
          <w:color w:val="auto"/>
          <w:sz w:val="20"/>
          <w:szCs w:val="20"/>
        </w:rPr>
      </w:pPr>
      <w:bookmarkStart w:id="334" w:name="_Toc475521689"/>
      <w:bookmarkStart w:id="335" w:name="_Toc2332668"/>
      <w:r w:rsidRPr="00A652B6">
        <w:rPr>
          <w:color w:val="auto"/>
          <w:sz w:val="20"/>
          <w:szCs w:val="20"/>
        </w:rPr>
        <w:t>Kontrola jakości</w:t>
      </w:r>
      <w:bookmarkEnd w:id="334"/>
      <w:bookmarkEnd w:id="335"/>
      <w:r w:rsidRPr="00A652B6">
        <w:rPr>
          <w:color w:val="auto"/>
          <w:sz w:val="20"/>
          <w:szCs w:val="20"/>
        </w:rPr>
        <w:t xml:space="preserve"> </w:t>
      </w:r>
    </w:p>
    <w:p w14:paraId="6B34E742" w14:textId="77777777" w:rsidR="00CC26B9" w:rsidRPr="00A652B6" w:rsidRDefault="003B46AC" w:rsidP="005132CA">
      <w:pPr>
        <w:pStyle w:val="Nagwek5"/>
        <w:numPr>
          <w:ilvl w:val="2"/>
          <w:numId w:val="65"/>
        </w:numPr>
        <w:spacing w:before="0"/>
        <w:ind w:firstLine="57"/>
        <w:jc w:val="both"/>
        <w:rPr>
          <w:color w:val="auto"/>
          <w:sz w:val="20"/>
          <w:szCs w:val="20"/>
        </w:rPr>
      </w:pPr>
      <w:bookmarkStart w:id="336" w:name="_Toc475521690"/>
      <w:bookmarkStart w:id="337" w:name="_Toc2332669"/>
      <w:r w:rsidRPr="00A652B6">
        <w:rPr>
          <w:color w:val="auto"/>
          <w:sz w:val="20"/>
          <w:szCs w:val="20"/>
        </w:rPr>
        <w:t>Ogólne zasady kontroli jakości robót</w:t>
      </w:r>
      <w:bookmarkEnd w:id="336"/>
      <w:bookmarkEnd w:id="337"/>
      <w:r w:rsidRPr="00A652B6">
        <w:rPr>
          <w:color w:val="auto"/>
          <w:sz w:val="20"/>
          <w:szCs w:val="20"/>
        </w:rPr>
        <w:t xml:space="preserve"> </w:t>
      </w:r>
    </w:p>
    <w:p w14:paraId="6798CCB4" w14:textId="77777777" w:rsidR="00CC26B9" w:rsidRPr="00A652B6" w:rsidRDefault="003B46AC" w:rsidP="00593691">
      <w:pPr>
        <w:spacing w:after="0"/>
        <w:ind w:left="-5" w:firstLine="572"/>
        <w:rPr>
          <w:color w:val="auto"/>
          <w:sz w:val="20"/>
          <w:szCs w:val="20"/>
        </w:rPr>
      </w:pPr>
      <w:r w:rsidRPr="00A652B6">
        <w:rPr>
          <w:color w:val="auto"/>
          <w:sz w:val="20"/>
          <w:szCs w:val="20"/>
        </w:rPr>
        <w:t xml:space="preserve">Ogólne zasady kontroli jakości robót podano w ST „Wymagania ogólne”. </w:t>
      </w:r>
    </w:p>
    <w:p w14:paraId="6BF20DCC" w14:textId="77777777" w:rsidR="00CC26B9" w:rsidRPr="00A652B6" w:rsidRDefault="003B46AC" w:rsidP="00593691">
      <w:pPr>
        <w:spacing w:after="0"/>
        <w:ind w:left="-5" w:firstLine="572"/>
        <w:rPr>
          <w:color w:val="auto"/>
          <w:sz w:val="20"/>
          <w:szCs w:val="20"/>
        </w:rPr>
      </w:pPr>
      <w:r w:rsidRPr="00A652B6">
        <w:rPr>
          <w:color w:val="auto"/>
          <w:sz w:val="20"/>
          <w:szCs w:val="20"/>
        </w:rPr>
        <w:t xml:space="preserve">Kontrolę wykonania </w:t>
      </w:r>
      <w:r w:rsidR="00593691">
        <w:rPr>
          <w:color w:val="auto"/>
          <w:sz w:val="20"/>
          <w:szCs w:val="20"/>
        </w:rPr>
        <w:t xml:space="preserve">magistrali i </w:t>
      </w:r>
      <w:r w:rsidRPr="00A652B6">
        <w:rPr>
          <w:color w:val="auto"/>
          <w:sz w:val="20"/>
          <w:szCs w:val="20"/>
        </w:rPr>
        <w:t xml:space="preserve">sieci wodociągowej należy prowadzić zgodnie z zaleceniami określonymi w zeszycie nr 9 „Warunków Technicznych Wykonania i Odbioru Sieci Wodociągowych” wydawnictwa ITB pkt. 7 „Kontrola i badania przy odbiorze” </w:t>
      </w:r>
    </w:p>
    <w:p w14:paraId="40084757" w14:textId="77777777" w:rsidR="00CC26B9" w:rsidRPr="00A652B6" w:rsidRDefault="003B46AC" w:rsidP="005132CA">
      <w:pPr>
        <w:numPr>
          <w:ilvl w:val="0"/>
          <w:numId w:val="27"/>
        </w:numPr>
        <w:spacing w:after="0"/>
        <w:ind w:hanging="137"/>
        <w:rPr>
          <w:color w:val="auto"/>
          <w:sz w:val="20"/>
          <w:szCs w:val="20"/>
        </w:rPr>
      </w:pPr>
      <w:r w:rsidRPr="00A652B6">
        <w:rPr>
          <w:color w:val="auto"/>
          <w:sz w:val="20"/>
          <w:szCs w:val="20"/>
        </w:rPr>
        <w:t xml:space="preserve">wykonawca jest odpowiedzialny za pełną kontrolę jakości robót, materiałów i urządzeń, </w:t>
      </w:r>
    </w:p>
    <w:p w14:paraId="18A5B4BE" w14:textId="77777777" w:rsidR="00CC26B9" w:rsidRPr="00A652B6" w:rsidRDefault="003B46AC" w:rsidP="005132CA">
      <w:pPr>
        <w:numPr>
          <w:ilvl w:val="0"/>
          <w:numId w:val="27"/>
        </w:numPr>
        <w:spacing w:after="0"/>
        <w:ind w:hanging="137"/>
        <w:rPr>
          <w:color w:val="auto"/>
          <w:sz w:val="20"/>
          <w:szCs w:val="20"/>
        </w:rPr>
      </w:pPr>
      <w:r w:rsidRPr="00A652B6">
        <w:rPr>
          <w:color w:val="auto"/>
          <w:sz w:val="20"/>
          <w:szCs w:val="20"/>
        </w:rPr>
        <w:t>wykonawca zapewni odpowiedni system i środki techn</w:t>
      </w:r>
      <w:r w:rsidR="00403E50" w:rsidRPr="00A652B6">
        <w:rPr>
          <w:color w:val="auto"/>
          <w:sz w:val="20"/>
          <w:szCs w:val="20"/>
        </w:rPr>
        <w:t>iczne do kontroli jakości robót</w:t>
      </w:r>
      <w:r w:rsidRPr="00A652B6">
        <w:rPr>
          <w:color w:val="auto"/>
          <w:sz w:val="20"/>
          <w:szCs w:val="20"/>
        </w:rPr>
        <w:t xml:space="preserve"> na terenie </w:t>
      </w:r>
      <w:r w:rsidR="009B6C94">
        <w:rPr>
          <w:color w:val="auto"/>
          <w:sz w:val="20"/>
          <w:szCs w:val="20"/>
        </w:rPr>
        <w:br/>
      </w:r>
      <w:r w:rsidRPr="00A652B6">
        <w:rPr>
          <w:color w:val="auto"/>
          <w:sz w:val="20"/>
          <w:szCs w:val="20"/>
        </w:rPr>
        <w:t xml:space="preserve">i poza placem budowy, </w:t>
      </w:r>
    </w:p>
    <w:p w14:paraId="28139239" w14:textId="77777777" w:rsidR="00CC26B9" w:rsidRPr="00A652B6" w:rsidRDefault="003B46AC" w:rsidP="005132CA">
      <w:pPr>
        <w:numPr>
          <w:ilvl w:val="0"/>
          <w:numId w:val="27"/>
        </w:numPr>
        <w:spacing w:after="0"/>
        <w:ind w:hanging="137"/>
        <w:rPr>
          <w:color w:val="auto"/>
          <w:sz w:val="20"/>
          <w:szCs w:val="20"/>
        </w:rPr>
      </w:pPr>
      <w:r w:rsidRPr="00A652B6">
        <w:rPr>
          <w:color w:val="auto"/>
          <w:sz w:val="20"/>
          <w:szCs w:val="20"/>
        </w:rPr>
        <w:t xml:space="preserve">wszystkie badania i pomiary będą prowadzone zgodnie z wymaganiami norm lub Aprobat Technicznych przez jednostki posiadające odpowiednie licencje. </w:t>
      </w:r>
    </w:p>
    <w:p w14:paraId="11DD6D33" w14:textId="77777777" w:rsidR="00CC26B9" w:rsidRPr="00A652B6" w:rsidRDefault="003B46AC" w:rsidP="00593691">
      <w:pPr>
        <w:spacing w:after="0"/>
        <w:ind w:left="-5" w:firstLine="572"/>
        <w:rPr>
          <w:color w:val="auto"/>
          <w:sz w:val="20"/>
          <w:szCs w:val="20"/>
        </w:rPr>
      </w:pPr>
      <w:r w:rsidRPr="00A652B6">
        <w:rPr>
          <w:color w:val="auto"/>
          <w:sz w:val="20"/>
          <w:szCs w:val="20"/>
        </w:rPr>
        <w:t xml:space="preserve">Kontrola związana z wykonaniem przewodów wodociągowych powinna być przeprowadzona w czasie wszystkich faz robót zgodnie z wymaganiami normy PN-B-10725. Wyniki przeprowadzonych badań należy uznać za dodatnie, jeżeli wszystkie wymagania dla danej fazy robót są spełnione. Jeśli którekolwiek z wymagań nie zostało spełnione należy daną fazę robót uznać za niezgodną </w:t>
      </w:r>
      <w:r w:rsidR="009B6C94">
        <w:rPr>
          <w:color w:val="auto"/>
          <w:sz w:val="20"/>
          <w:szCs w:val="20"/>
        </w:rPr>
        <w:br/>
      </w:r>
      <w:r w:rsidRPr="00A652B6">
        <w:rPr>
          <w:color w:val="auto"/>
          <w:sz w:val="20"/>
          <w:szCs w:val="20"/>
        </w:rPr>
        <w:t xml:space="preserve">z wymaganiami normy i po wykonaniu poprawek przeprowadzić badania ponownie. </w:t>
      </w:r>
    </w:p>
    <w:p w14:paraId="76B304DB" w14:textId="77777777" w:rsidR="00CC26B9" w:rsidRPr="00A652B6" w:rsidRDefault="003B46AC" w:rsidP="00593691">
      <w:pPr>
        <w:spacing w:after="0"/>
        <w:ind w:left="-5" w:firstLine="572"/>
        <w:rPr>
          <w:color w:val="auto"/>
          <w:sz w:val="20"/>
          <w:szCs w:val="20"/>
        </w:rPr>
      </w:pPr>
      <w:r w:rsidRPr="00A652B6">
        <w:rPr>
          <w:color w:val="auto"/>
          <w:sz w:val="20"/>
          <w:szCs w:val="20"/>
        </w:rPr>
        <w:t xml:space="preserve">Kontrola jakości robót powinna obejmować następujące badania: podłoża naturalnego, podłoża wzmocnionego, materiałów, ułożenia przewodów na podłożu, szczelności przewodu, zabezpieczenie bloków oporowych przed korozją. </w:t>
      </w:r>
    </w:p>
    <w:p w14:paraId="4CCE42C3" w14:textId="77777777" w:rsidR="00CC26B9" w:rsidRPr="00A652B6" w:rsidRDefault="003B46AC" w:rsidP="00593691">
      <w:pPr>
        <w:spacing w:after="0"/>
        <w:ind w:left="-5" w:firstLine="572"/>
        <w:rPr>
          <w:color w:val="auto"/>
          <w:sz w:val="20"/>
          <w:szCs w:val="20"/>
        </w:rPr>
      </w:pPr>
      <w:r w:rsidRPr="00A652B6">
        <w:rPr>
          <w:b/>
          <w:color w:val="auto"/>
          <w:sz w:val="20"/>
          <w:szCs w:val="20"/>
        </w:rPr>
        <w:t>Sprawdzenie zgodności z dokumentacją</w:t>
      </w:r>
      <w:r w:rsidRPr="00A652B6">
        <w:rPr>
          <w:color w:val="auto"/>
          <w:sz w:val="20"/>
          <w:szCs w:val="20"/>
        </w:rPr>
        <w:t xml:space="preserve"> projektową polega na porównaniu wykonywanych bądź wykonanych robót z dokumentacją projektową oraz na stwierdzeniu wzajemnej zgodności </w:t>
      </w:r>
      <w:r w:rsidR="009B6C94">
        <w:rPr>
          <w:color w:val="auto"/>
          <w:sz w:val="20"/>
          <w:szCs w:val="20"/>
        </w:rPr>
        <w:br/>
      </w:r>
      <w:r w:rsidRPr="00A652B6">
        <w:rPr>
          <w:color w:val="auto"/>
          <w:sz w:val="20"/>
          <w:szCs w:val="20"/>
        </w:rPr>
        <w:t xml:space="preserve">na podstawie oględzin i pomiarów </w:t>
      </w:r>
    </w:p>
    <w:p w14:paraId="1FE420C3" w14:textId="77777777" w:rsidR="00CC26B9" w:rsidRPr="00A652B6" w:rsidRDefault="003B46AC" w:rsidP="00593691">
      <w:pPr>
        <w:spacing w:after="0"/>
        <w:ind w:left="-5" w:firstLine="572"/>
        <w:rPr>
          <w:color w:val="auto"/>
          <w:sz w:val="20"/>
          <w:szCs w:val="20"/>
        </w:rPr>
      </w:pPr>
      <w:r w:rsidRPr="00A652B6">
        <w:rPr>
          <w:b/>
          <w:color w:val="auto"/>
          <w:sz w:val="20"/>
          <w:szCs w:val="20"/>
        </w:rPr>
        <w:t xml:space="preserve">Badanie materiałów </w:t>
      </w:r>
      <w:r w:rsidRPr="00A652B6">
        <w:rPr>
          <w:color w:val="auto"/>
          <w:sz w:val="20"/>
          <w:szCs w:val="20"/>
        </w:rPr>
        <w:t xml:space="preserve">użytych do budowy wodociągów następuje przez porównanie ich cech </w:t>
      </w:r>
      <w:r w:rsidR="009B6C94">
        <w:rPr>
          <w:color w:val="auto"/>
          <w:sz w:val="20"/>
          <w:szCs w:val="20"/>
        </w:rPr>
        <w:br/>
      </w:r>
      <w:r w:rsidRPr="00A652B6">
        <w:rPr>
          <w:color w:val="auto"/>
          <w:sz w:val="20"/>
          <w:szCs w:val="20"/>
        </w:rPr>
        <w:t xml:space="preserve">z wymaganiami określonymi w dokumentacji projektowej i Specyfikacjach Technicznych, w tym </w:t>
      </w:r>
      <w:r w:rsidR="009B6C94">
        <w:rPr>
          <w:color w:val="auto"/>
          <w:sz w:val="20"/>
          <w:szCs w:val="20"/>
        </w:rPr>
        <w:br/>
      </w:r>
      <w:r w:rsidRPr="00A652B6">
        <w:rPr>
          <w:color w:val="auto"/>
          <w:sz w:val="20"/>
          <w:szCs w:val="20"/>
        </w:rPr>
        <w:t xml:space="preserve">na podstawie dokumentów określających jakość wbudowanych materiałów i porównanie ich cech </w:t>
      </w:r>
      <w:r w:rsidR="009B6C94">
        <w:rPr>
          <w:color w:val="auto"/>
          <w:sz w:val="20"/>
          <w:szCs w:val="20"/>
        </w:rPr>
        <w:br/>
      </w:r>
      <w:r w:rsidRPr="00A652B6">
        <w:rPr>
          <w:color w:val="auto"/>
          <w:sz w:val="20"/>
          <w:szCs w:val="20"/>
        </w:rPr>
        <w:t xml:space="preserve">z normami przedmiotowymi, atestami producentów lub warunkami określonymi w Specyfikacjach Technicznych oraz bezpośrednio na budowie przez oględziny zewnętrzne lub przez odpowiednie badania specjalistyczne. </w:t>
      </w:r>
    </w:p>
    <w:p w14:paraId="0DC99E3A" w14:textId="77777777" w:rsidR="00CC26B9" w:rsidRPr="00A652B6" w:rsidRDefault="003B46AC" w:rsidP="00593691">
      <w:pPr>
        <w:spacing w:after="0"/>
        <w:ind w:left="-5" w:firstLine="572"/>
        <w:rPr>
          <w:color w:val="auto"/>
          <w:sz w:val="20"/>
          <w:szCs w:val="20"/>
        </w:rPr>
      </w:pPr>
      <w:r w:rsidRPr="00A652B6">
        <w:rPr>
          <w:b/>
          <w:color w:val="auto"/>
          <w:sz w:val="20"/>
          <w:szCs w:val="20"/>
        </w:rPr>
        <w:t>Badania w zakresie przewodu</w:t>
      </w:r>
      <w:r w:rsidRPr="00A652B6">
        <w:rPr>
          <w:color w:val="auto"/>
          <w:sz w:val="20"/>
          <w:szCs w:val="20"/>
        </w:rPr>
        <w:t xml:space="preserve"> obejmują czynności wstępne sprowadzające się do pomiaru długości </w:t>
      </w:r>
      <w:r w:rsidR="009B6C94">
        <w:rPr>
          <w:color w:val="auto"/>
          <w:sz w:val="20"/>
          <w:szCs w:val="20"/>
        </w:rPr>
        <w:t>(</w:t>
      </w:r>
      <w:r w:rsidRPr="00A652B6">
        <w:rPr>
          <w:color w:val="auto"/>
          <w:sz w:val="20"/>
          <w:szCs w:val="20"/>
        </w:rPr>
        <w:t>z dokładnością do 10</w:t>
      </w:r>
      <w:r w:rsidR="009B6C94">
        <w:rPr>
          <w:color w:val="auto"/>
          <w:sz w:val="20"/>
          <w:szCs w:val="20"/>
        </w:rPr>
        <w:t xml:space="preserve"> </w:t>
      </w:r>
      <w:r w:rsidRPr="00A652B6">
        <w:rPr>
          <w:color w:val="auto"/>
          <w:sz w:val="20"/>
          <w:szCs w:val="20"/>
        </w:rPr>
        <w:t xml:space="preserve">cm) i średnicy, badanie ułożenia przewodu na podłożu w planie i w profilu, badanie połączenia rur i prefabrykatów. Ułożenie przewodu na podłożu naturalnym i wzmocnionym powinno zapewnić oparcie rur na co najmniej 1/4 obwodu. Sprawdzenie wykonania połączeń rur i prefabrykatów należy przeprowadzić przez oględziny zewnętrzne. </w:t>
      </w:r>
    </w:p>
    <w:p w14:paraId="0AC7D231" w14:textId="77777777" w:rsidR="00CC26B9" w:rsidRPr="00A652B6" w:rsidRDefault="003B46AC" w:rsidP="005132CA">
      <w:pPr>
        <w:pStyle w:val="Akapitzlist"/>
        <w:numPr>
          <w:ilvl w:val="3"/>
          <w:numId w:val="65"/>
        </w:numPr>
        <w:spacing w:after="0"/>
        <w:ind w:firstLine="680"/>
        <w:rPr>
          <w:b/>
          <w:color w:val="auto"/>
          <w:sz w:val="20"/>
          <w:szCs w:val="20"/>
        </w:rPr>
      </w:pPr>
      <w:bookmarkStart w:id="338" w:name="_Toc475521691"/>
      <w:r w:rsidRPr="00A652B6">
        <w:rPr>
          <w:b/>
          <w:color w:val="auto"/>
          <w:sz w:val="20"/>
          <w:szCs w:val="20"/>
        </w:rPr>
        <w:t>Badania przed przystąpieniem do robót</w:t>
      </w:r>
      <w:bookmarkEnd w:id="338"/>
      <w:r w:rsidRPr="00A652B6">
        <w:rPr>
          <w:b/>
          <w:color w:val="auto"/>
          <w:sz w:val="20"/>
          <w:szCs w:val="20"/>
        </w:rPr>
        <w:t xml:space="preserve"> </w:t>
      </w:r>
    </w:p>
    <w:p w14:paraId="2ED76157" w14:textId="77777777" w:rsidR="00593691" w:rsidRDefault="003B46AC" w:rsidP="00593691">
      <w:pPr>
        <w:spacing w:after="0"/>
        <w:ind w:left="0" w:right="366" w:firstLine="567"/>
        <w:rPr>
          <w:color w:val="auto"/>
          <w:sz w:val="20"/>
          <w:szCs w:val="20"/>
        </w:rPr>
      </w:pPr>
      <w:r w:rsidRPr="00A652B6">
        <w:rPr>
          <w:color w:val="auto"/>
          <w:sz w:val="20"/>
          <w:szCs w:val="20"/>
        </w:rPr>
        <w:t>Przed przystąpieniem do robót Wykonawca powinien wykonać badania mające na celu:</w:t>
      </w:r>
    </w:p>
    <w:p w14:paraId="17BE21A5" w14:textId="77777777" w:rsidR="00CC26B9" w:rsidRPr="00A652B6" w:rsidRDefault="003B46AC" w:rsidP="00593691">
      <w:pPr>
        <w:spacing w:after="0"/>
        <w:ind w:left="0" w:right="366" w:firstLine="0"/>
        <w:rPr>
          <w:color w:val="auto"/>
          <w:sz w:val="20"/>
          <w:szCs w:val="20"/>
        </w:rPr>
      </w:pPr>
      <w:r w:rsidRPr="00A652B6">
        <w:rPr>
          <w:rFonts w:eastAsia="Segoe UI Symbol"/>
          <w:color w:val="auto"/>
          <w:sz w:val="20"/>
          <w:szCs w:val="20"/>
        </w:rPr>
        <w:t>−</w:t>
      </w:r>
      <w:r w:rsidRPr="00A652B6">
        <w:rPr>
          <w:color w:val="auto"/>
          <w:sz w:val="20"/>
          <w:szCs w:val="20"/>
        </w:rPr>
        <w:t xml:space="preserve"> określenie stanu terenu, </w:t>
      </w:r>
    </w:p>
    <w:p w14:paraId="741D8504" w14:textId="77777777" w:rsidR="00CC26B9" w:rsidRPr="00A652B6" w:rsidRDefault="00593691" w:rsidP="00593691">
      <w:pPr>
        <w:spacing w:after="0"/>
        <w:rPr>
          <w:color w:val="auto"/>
          <w:sz w:val="20"/>
          <w:szCs w:val="20"/>
        </w:rPr>
      </w:pPr>
      <w:r w:rsidRPr="00A652B6">
        <w:rPr>
          <w:rFonts w:eastAsia="Segoe UI Symbol"/>
          <w:color w:val="auto"/>
          <w:sz w:val="20"/>
          <w:szCs w:val="20"/>
        </w:rPr>
        <w:t>−</w:t>
      </w:r>
      <w:r>
        <w:rPr>
          <w:rFonts w:eastAsia="Segoe UI Symbol"/>
          <w:color w:val="auto"/>
          <w:sz w:val="20"/>
          <w:szCs w:val="20"/>
        </w:rPr>
        <w:t xml:space="preserve"> </w:t>
      </w:r>
      <w:r w:rsidR="003B46AC" w:rsidRPr="00A652B6">
        <w:rPr>
          <w:color w:val="auto"/>
          <w:sz w:val="20"/>
          <w:szCs w:val="20"/>
        </w:rPr>
        <w:t xml:space="preserve">ustalenie sposobu zabezpieczenia wykopów przed zalaniem wodą, </w:t>
      </w:r>
    </w:p>
    <w:p w14:paraId="2B84CEA2" w14:textId="77777777" w:rsidR="00CC26B9" w:rsidRPr="00A652B6" w:rsidRDefault="00593691" w:rsidP="00593691">
      <w:pPr>
        <w:spacing w:after="0"/>
        <w:rPr>
          <w:color w:val="auto"/>
          <w:sz w:val="20"/>
          <w:szCs w:val="20"/>
        </w:rPr>
      </w:pPr>
      <w:r w:rsidRPr="00A652B6">
        <w:rPr>
          <w:rFonts w:eastAsia="Segoe UI Symbol"/>
          <w:color w:val="auto"/>
          <w:sz w:val="20"/>
          <w:szCs w:val="20"/>
        </w:rPr>
        <w:t>−</w:t>
      </w:r>
      <w:r>
        <w:rPr>
          <w:rFonts w:eastAsia="Segoe UI Symbol"/>
          <w:color w:val="auto"/>
          <w:sz w:val="20"/>
          <w:szCs w:val="20"/>
        </w:rPr>
        <w:t xml:space="preserve"> </w:t>
      </w:r>
      <w:r w:rsidR="003B46AC" w:rsidRPr="00A652B6">
        <w:rPr>
          <w:color w:val="auto"/>
          <w:sz w:val="20"/>
          <w:szCs w:val="20"/>
        </w:rPr>
        <w:t xml:space="preserve">ustalenie metod wykonywania wykopów, </w:t>
      </w:r>
    </w:p>
    <w:p w14:paraId="20F7F126" w14:textId="77777777" w:rsidR="00CC26B9" w:rsidRPr="00A652B6" w:rsidRDefault="00593691" w:rsidP="00593691">
      <w:pPr>
        <w:spacing w:after="0"/>
        <w:rPr>
          <w:color w:val="auto"/>
          <w:sz w:val="20"/>
          <w:szCs w:val="20"/>
        </w:rPr>
      </w:pPr>
      <w:r w:rsidRPr="00A652B6">
        <w:rPr>
          <w:rFonts w:eastAsia="Segoe UI Symbol"/>
          <w:color w:val="auto"/>
          <w:sz w:val="20"/>
          <w:szCs w:val="20"/>
        </w:rPr>
        <w:t>−</w:t>
      </w:r>
      <w:r>
        <w:rPr>
          <w:rFonts w:eastAsia="Segoe UI Symbol"/>
          <w:color w:val="auto"/>
          <w:sz w:val="20"/>
          <w:szCs w:val="20"/>
        </w:rPr>
        <w:t xml:space="preserve"> </w:t>
      </w:r>
      <w:r w:rsidR="003B46AC" w:rsidRPr="00A652B6">
        <w:rPr>
          <w:color w:val="auto"/>
          <w:sz w:val="20"/>
          <w:szCs w:val="20"/>
        </w:rPr>
        <w:t xml:space="preserve">ustalenie metod prowadzenia robót i ich kontroli w czasie trwania budowy. </w:t>
      </w:r>
    </w:p>
    <w:p w14:paraId="62EAFF8A" w14:textId="77777777" w:rsidR="00CC26B9" w:rsidRPr="00A652B6" w:rsidRDefault="003B46AC" w:rsidP="005132CA">
      <w:pPr>
        <w:pStyle w:val="Akapitzlist"/>
        <w:numPr>
          <w:ilvl w:val="3"/>
          <w:numId w:val="65"/>
        </w:numPr>
        <w:spacing w:after="0"/>
        <w:ind w:firstLine="680"/>
        <w:rPr>
          <w:b/>
          <w:color w:val="auto"/>
          <w:sz w:val="20"/>
          <w:szCs w:val="20"/>
        </w:rPr>
      </w:pPr>
      <w:bookmarkStart w:id="339" w:name="_Toc475521692"/>
      <w:r w:rsidRPr="00A652B6">
        <w:rPr>
          <w:b/>
          <w:color w:val="auto"/>
          <w:sz w:val="20"/>
          <w:szCs w:val="20"/>
        </w:rPr>
        <w:t>Kontrola, pomiary i badania w czasie robót</w:t>
      </w:r>
      <w:bookmarkEnd w:id="339"/>
      <w:r w:rsidRPr="00A652B6">
        <w:rPr>
          <w:b/>
          <w:color w:val="auto"/>
          <w:sz w:val="20"/>
          <w:szCs w:val="20"/>
        </w:rPr>
        <w:t xml:space="preserve"> </w:t>
      </w:r>
    </w:p>
    <w:p w14:paraId="6C5A4EEF" w14:textId="77777777" w:rsidR="00CC26B9" w:rsidRPr="009F1DCF" w:rsidRDefault="003B46AC" w:rsidP="00593691">
      <w:pPr>
        <w:ind w:left="-5" w:firstLine="572"/>
        <w:rPr>
          <w:color w:val="auto"/>
          <w:sz w:val="20"/>
          <w:szCs w:val="20"/>
        </w:rPr>
      </w:pPr>
      <w:r w:rsidRPr="009F1DCF">
        <w:rPr>
          <w:color w:val="auto"/>
          <w:sz w:val="20"/>
          <w:szCs w:val="20"/>
        </w:rPr>
        <w:t xml:space="preserve">Wykonawca jest zobowiązany do stałej i systematycznej kontroli prowadzonych robót w zakresie </w:t>
      </w:r>
      <w:r w:rsidR="009B6C94">
        <w:rPr>
          <w:color w:val="auto"/>
          <w:sz w:val="20"/>
          <w:szCs w:val="20"/>
        </w:rPr>
        <w:br/>
      </w:r>
      <w:r w:rsidRPr="009F1DCF">
        <w:rPr>
          <w:color w:val="auto"/>
          <w:sz w:val="20"/>
          <w:szCs w:val="20"/>
        </w:rPr>
        <w:t xml:space="preserve">i z częstotliwością zaakceptowaną przez Inspektora w oparciu o normę BN83/8836-02, </w:t>
      </w:r>
      <w:r w:rsidR="009B6C94">
        <w:rPr>
          <w:color w:val="auto"/>
          <w:sz w:val="20"/>
          <w:szCs w:val="20"/>
        </w:rPr>
        <w:br/>
      </w:r>
      <w:r w:rsidRPr="009F1DCF">
        <w:rPr>
          <w:color w:val="auto"/>
          <w:sz w:val="20"/>
          <w:szCs w:val="20"/>
        </w:rPr>
        <w:t xml:space="preserve">PN-97/B-10725 i PN-91/B-10728. </w:t>
      </w:r>
    </w:p>
    <w:p w14:paraId="5F93260D" w14:textId="77777777" w:rsidR="00CC26B9" w:rsidRPr="009F1DCF" w:rsidRDefault="003B46AC" w:rsidP="00593691">
      <w:pPr>
        <w:spacing w:after="27"/>
        <w:ind w:left="-5" w:firstLine="572"/>
        <w:rPr>
          <w:color w:val="auto"/>
          <w:sz w:val="20"/>
          <w:szCs w:val="20"/>
        </w:rPr>
      </w:pPr>
      <w:r w:rsidRPr="009F1DCF">
        <w:rPr>
          <w:color w:val="auto"/>
          <w:sz w:val="20"/>
          <w:szCs w:val="20"/>
        </w:rPr>
        <w:t xml:space="preserve">W szczególności kontrola powinna obejmować: </w:t>
      </w:r>
    </w:p>
    <w:p w14:paraId="2B27AB0C"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sprawdzenie rzędnych założonych ław celowniczych w nawiązaniu do podanych na placu budowy stałych punktów niwelacyjnych z dokładnością odczytu do 1 cm, </w:t>
      </w:r>
    </w:p>
    <w:p w14:paraId="2BD9BB89"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sprawdzenie metod wykonywania wykopów, </w:t>
      </w:r>
    </w:p>
    <w:p w14:paraId="5AFC37E2" w14:textId="77777777" w:rsidR="00CC26B9" w:rsidRPr="009F1DCF" w:rsidRDefault="003B46AC" w:rsidP="005132CA">
      <w:pPr>
        <w:numPr>
          <w:ilvl w:val="0"/>
          <w:numId w:val="16"/>
        </w:numPr>
        <w:ind w:hanging="283"/>
        <w:rPr>
          <w:color w:val="auto"/>
          <w:sz w:val="20"/>
          <w:szCs w:val="20"/>
        </w:rPr>
      </w:pPr>
      <w:r w:rsidRPr="009F1DCF">
        <w:rPr>
          <w:color w:val="auto"/>
          <w:sz w:val="20"/>
          <w:szCs w:val="20"/>
        </w:rPr>
        <w:lastRenderedPageBreak/>
        <w:t xml:space="preserve">zbadanie materiałów i elementów obudowy pod kątem ich zgodności z cechami podanymi </w:t>
      </w:r>
      <w:r w:rsidR="009B6C94">
        <w:rPr>
          <w:color w:val="auto"/>
          <w:sz w:val="20"/>
          <w:szCs w:val="20"/>
        </w:rPr>
        <w:br/>
      </w:r>
      <w:r w:rsidRPr="009F1DCF">
        <w:rPr>
          <w:color w:val="auto"/>
          <w:sz w:val="20"/>
          <w:szCs w:val="20"/>
        </w:rPr>
        <w:t xml:space="preserve">w dokumentacji technicznej i warunkami technicznymi podanymi przez wytwórcę, </w:t>
      </w:r>
    </w:p>
    <w:p w14:paraId="18F8AD06"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badanie zachowania warunków bezpieczeństwa pracy, </w:t>
      </w:r>
    </w:p>
    <w:p w14:paraId="17128371"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badanie zabezpieczenia wykopów przed zalaniem wodą, </w:t>
      </w:r>
    </w:p>
    <w:p w14:paraId="3C494BBC"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badanie prawidłowości podłoża naturalnego, w tym głównie jego nienaruszalności, wilgotności </w:t>
      </w:r>
      <w:r w:rsidR="009B6C94">
        <w:rPr>
          <w:color w:val="auto"/>
          <w:sz w:val="20"/>
          <w:szCs w:val="20"/>
        </w:rPr>
        <w:br/>
      </w:r>
      <w:r w:rsidRPr="009F1DCF">
        <w:rPr>
          <w:color w:val="auto"/>
          <w:sz w:val="20"/>
          <w:szCs w:val="20"/>
        </w:rPr>
        <w:t xml:space="preserve">i zgodności z określonym w dokumentacji, </w:t>
      </w:r>
    </w:p>
    <w:p w14:paraId="62EB4249"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badanie i pomiary szerokości, grubości i zagęszczenia wykonanego podłoża, </w:t>
      </w:r>
    </w:p>
    <w:p w14:paraId="765AE64C"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badanie w zakresie zgodności z dokumentacją techniczną i warunkami określonymi </w:t>
      </w:r>
      <w:r w:rsidR="009B6C94">
        <w:rPr>
          <w:color w:val="auto"/>
          <w:sz w:val="20"/>
          <w:szCs w:val="20"/>
        </w:rPr>
        <w:br/>
      </w:r>
      <w:r w:rsidRPr="009F1DCF">
        <w:rPr>
          <w:color w:val="auto"/>
          <w:sz w:val="20"/>
          <w:szCs w:val="20"/>
        </w:rPr>
        <w:t xml:space="preserve">w odpowiednich normach przedmiotowych lub warunkami technicznymi wytwórni </w:t>
      </w:r>
    </w:p>
    <w:p w14:paraId="1841F483"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materiałów, ewentualnie innymi umownymi warunkami, </w:t>
      </w:r>
    </w:p>
    <w:p w14:paraId="354E05A8"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badanie głębokości ułożenia przewodu, jego odległości od budowli sąsiadujących </w:t>
      </w:r>
      <w:r w:rsidR="009B6C94">
        <w:rPr>
          <w:color w:val="auto"/>
          <w:sz w:val="20"/>
          <w:szCs w:val="20"/>
        </w:rPr>
        <w:br/>
      </w:r>
      <w:r w:rsidRPr="009F1DCF">
        <w:rPr>
          <w:color w:val="auto"/>
          <w:sz w:val="20"/>
          <w:szCs w:val="20"/>
        </w:rPr>
        <w:t xml:space="preserve">i ich zabezpieczenia, </w:t>
      </w:r>
    </w:p>
    <w:p w14:paraId="0D3BBD20"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badanie ułożenia przewodu na podłożu, </w:t>
      </w:r>
    </w:p>
    <w:p w14:paraId="47D325DA"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badanie odchylenia osi przewodu i jego spadku, </w:t>
      </w:r>
    </w:p>
    <w:p w14:paraId="0A600300"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badanie zastosowanych złączy i ich szczelność, </w:t>
      </w:r>
    </w:p>
    <w:p w14:paraId="205FD292"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sprawdzenie prawidłowości ułożenia przewodów, </w:t>
      </w:r>
    </w:p>
    <w:p w14:paraId="171DEE07"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badanie zmiany kierunków przewodu, </w:t>
      </w:r>
    </w:p>
    <w:p w14:paraId="724144DA"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badanie zabezpieczenia przed przemieszczaniem, </w:t>
      </w:r>
    </w:p>
    <w:p w14:paraId="4CFB55E2"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badanie szczelności całego przewodu, </w:t>
      </w:r>
    </w:p>
    <w:p w14:paraId="611A8E26"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sprawdzenie płukanie i dezynfekcja przewodów, </w:t>
      </w:r>
    </w:p>
    <w:p w14:paraId="52CC39D8"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sprawdzenie zabezpieczenia przed korozją </w:t>
      </w:r>
    </w:p>
    <w:p w14:paraId="7FD3FED6"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badanie warstwy ochronnej zasypu przewodu, </w:t>
      </w:r>
    </w:p>
    <w:p w14:paraId="02E4631D"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badanie zasypu przewodu do powierzchni terenu poprzez badanie wskaźników zagęszczenia poszczególnych jego warstw. </w:t>
      </w:r>
    </w:p>
    <w:p w14:paraId="0EBAFD52"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sprawdzenie rzędnych posadowienia studni i pokryw włazowych. </w:t>
      </w:r>
    </w:p>
    <w:p w14:paraId="3694E598" w14:textId="77777777" w:rsidR="00CC26B9" w:rsidRPr="00A652B6" w:rsidRDefault="003B46AC" w:rsidP="005132CA">
      <w:pPr>
        <w:pStyle w:val="Nagwek5"/>
        <w:numPr>
          <w:ilvl w:val="2"/>
          <w:numId w:val="65"/>
        </w:numPr>
        <w:spacing w:before="0"/>
        <w:ind w:firstLine="57"/>
        <w:jc w:val="both"/>
        <w:rPr>
          <w:color w:val="auto"/>
          <w:sz w:val="20"/>
          <w:szCs w:val="20"/>
        </w:rPr>
      </w:pPr>
      <w:bookmarkStart w:id="340" w:name="_Toc475521693"/>
      <w:bookmarkStart w:id="341" w:name="_Toc2332670"/>
      <w:r w:rsidRPr="00A652B6">
        <w:rPr>
          <w:color w:val="auto"/>
          <w:sz w:val="20"/>
          <w:szCs w:val="20"/>
        </w:rPr>
        <w:t>Kontrola jakości robót</w:t>
      </w:r>
      <w:bookmarkEnd w:id="340"/>
      <w:bookmarkEnd w:id="341"/>
      <w:r w:rsidRPr="00A652B6">
        <w:rPr>
          <w:color w:val="auto"/>
          <w:sz w:val="20"/>
          <w:szCs w:val="20"/>
        </w:rPr>
        <w:t xml:space="preserve"> </w:t>
      </w:r>
    </w:p>
    <w:p w14:paraId="0938C88C" w14:textId="77777777" w:rsidR="00CC26B9" w:rsidRPr="00A652B6" w:rsidRDefault="003B46AC" w:rsidP="005132CA">
      <w:pPr>
        <w:pStyle w:val="Akapitzlist"/>
        <w:numPr>
          <w:ilvl w:val="3"/>
          <w:numId w:val="65"/>
        </w:numPr>
        <w:spacing w:after="0"/>
        <w:ind w:firstLine="680"/>
        <w:rPr>
          <w:b/>
          <w:color w:val="auto"/>
          <w:sz w:val="20"/>
          <w:szCs w:val="20"/>
        </w:rPr>
      </w:pPr>
      <w:bookmarkStart w:id="342" w:name="_Toc475521694"/>
      <w:r w:rsidRPr="00A652B6">
        <w:rPr>
          <w:b/>
          <w:color w:val="auto"/>
          <w:sz w:val="20"/>
          <w:szCs w:val="20"/>
        </w:rPr>
        <w:t>Badanie wykonania wykopów</w:t>
      </w:r>
      <w:bookmarkEnd w:id="342"/>
      <w:r w:rsidRPr="00A652B6">
        <w:rPr>
          <w:b/>
          <w:color w:val="auto"/>
          <w:sz w:val="20"/>
          <w:szCs w:val="20"/>
        </w:rPr>
        <w:t xml:space="preserve"> </w:t>
      </w:r>
    </w:p>
    <w:p w14:paraId="62724B8B" w14:textId="77777777" w:rsidR="00CC26B9" w:rsidRPr="00A652B6" w:rsidRDefault="003B46AC" w:rsidP="005132CA">
      <w:pPr>
        <w:pStyle w:val="Akapitzlist"/>
        <w:numPr>
          <w:ilvl w:val="4"/>
          <w:numId w:val="65"/>
        </w:numPr>
        <w:spacing w:before="240" w:after="0"/>
        <w:ind w:firstLine="851"/>
        <w:rPr>
          <w:b/>
          <w:color w:val="auto"/>
          <w:sz w:val="20"/>
          <w:szCs w:val="20"/>
        </w:rPr>
      </w:pPr>
      <w:bookmarkStart w:id="343" w:name="_Toc475521695"/>
      <w:r w:rsidRPr="00A652B6">
        <w:rPr>
          <w:b/>
          <w:color w:val="auto"/>
          <w:sz w:val="20"/>
          <w:szCs w:val="20"/>
        </w:rPr>
        <w:t>Badanie wykopów otwartych</w:t>
      </w:r>
      <w:bookmarkEnd w:id="343"/>
      <w:r w:rsidRPr="00A652B6">
        <w:rPr>
          <w:b/>
          <w:color w:val="auto"/>
          <w:sz w:val="20"/>
          <w:szCs w:val="20"/>
        </w:rPr>
        <w:t xml:space="preserve"> </w:t>
      </w:r>
    </w:p>
    <w:p w14:paraId="55C90589" w14:textId="77777777" w:rsidR="00CC26B9" w:rsidRPr="00A652B6" w:rsidRDefault="003B46AC" w:rsidP="00593691">
      <w:pPr>
        <w:spacing w:after="0"/>
        <w:ind w:left="-5" w:firstLine="572"/>
        <w:rPr>
          <w:color w:val="auto"/>
          <w:sz w:val="20"/>
          <w:szCs w:val="20"/>
        </w:rPr>
      </w:pPr>
      <w:r w:rsidRPr="00A652B6">
        <w:rPr>
          <w:color w:val="auto"/>
          <w:sz w:val="20"/>
          <w:szCs w:val="20"/>
        </w:rPr>
        <w:t xml:space="preserve">Badanie materiałów i elementów obudowy należy wykonać bezpośrednio na budowie przez oględziny zewnętrzne, porównując rodzaj materiałów z cechami podanymi w Dokumentacji Projektowej. Wykonuje się przez oględziny zewnętrzne i porównanie z dokumentacją oraz użytkowanym sprzętem. </w:t>
      </w:r>
    </w:p>
    <w:p w14:paraId="1BE64425" w14:textId="77777777" w:rsidR="00CC26B9" w:rsidRPr="00A652B6" w:rsidRDefault="003B46AC" w:rsidP="005132CA">
      <w:pPr>
        <w:pStyle w:val="Akapitzlist"/>
        <w:numPr>
          <w:ilvl w:val="4"/>
          <w:numId w:val="65"/>
        </w:numPr>
        <w:spacing w:after="0"/>
        <w:ind w:firstLine="851"/>
        <w:rPr>
          <w:b/>
          <w:color w:val="auto"/>
          <w:sz w:val="20"/>
          <w:szCs w:val="20"/>
        </w:rPr>
      </w:pPr>
      <w:bookmarkStart w:id="344" w:name="_Toc475521696"/>
      <w:r w:rsidRPr="00A652B6">
        <w:rPr>
          <w:b/>
          <w:color w:val="auto"/>
          <w:sz w:val="20"/>
          <w:szCs w:val="20"/>
        </w:rPr>
        <w:t>Sprawdzenie metod wykonania wykopów</w:t>
      </w:r>
      <w:bookmarkEnd w:id="344"/>
    </w:p>
    <w:p w14:paraId="6BD0FE14" w14:textId="77777777" w:rsidR="00CC26B9" w:rsidRPr="00A652B6" w:rsidRDefault="003B46AC" w:rsidP="00593691">
      <w:pPr>
        <w:spacing w:after="0" w:line="300" w:lineRule="auto"/>
        <w:ind w:left="-5" w:right="2587" w:firstLine="572"/>
        <w:rPr>
          <w:color w:val="auto"/>
          <w:sz w:val="20"/>
          <w:szCs w:val="20"/>
        </w:rPr>
      </w:pPr>
      <w:r w:rsidRPr="00A652B6">
        <w:rPr>
          <w:color w:val="auto"/>
          <w:sz w:val="20"/>
          <w:szCs w:val="20"/>
        </w:rPr>
        <w:t xml:space="preserve">Wykonuje się przez oględziny zewnętrzne i porównanie. </w:t>
      </w:r>
    </w:p>
    <w:p w14:paraId="4BB03FC6" w14:textId="77777777" w:rsidR="00CC26B9" w:rsidRPr="00A652B6" w:rsidRDefault="003B46AC" w:rsidP="005132CA">
      <w:pPr>
        <w:pStyle w:val="Akapitzlist"/>
        <w:numPr>
          <w:ilvl w:val="4"/>
          <w:numId w:val="65"/>
        </w:numPr>
        <w:spacing w:after="0"/>
        <w:ind w:firstLine="851"/>
        <w:rPr>
          <w:b/>
          <w:color w:val="auto"/>
          <w:sz w:val="20"/>
          <w:szCs w:val="20"/>
        </w:rPr>
      </w:pPr>
      <w:bookmarkStart w:id="345" w:name="_Toc475521697"/>
      <w:r w:rsidRPr="00A652B6">
        <w:rPr>
          <w:b/>
          <w:color w:val="auto"/>
          <w:sz w:val="20"/>
          <w:szCs w:val="20"/>
        </w:rPr>
        <w:t>Badanie prawidłowości wykonania podłoża naturalnego</w:t>
      </w:r>
      <w:bookmarkEnd w:id="345"/>
      <w:r w:rsidRPr="00A652B6">
        <w:rPr>
          <w:b/>
          <w:color w:val="auto"/>
          <w:sz w:val="20"/>
          <w:szCs w:val="20"/>
        </w:rPr>
        <w:t xml:space="preserve"> </w:t>
      </w:r>
    </w:p>
    <w:p w14:paraId="438B682B" w14:textId="77777777" w:rsidR="00593691" w:rsidRDefault="003B46AC" w:rsidP="00593691">
      <w:pPr>
        <w:spacing w:after="0" w:line="240" w:lineRule="auto"/>
        <w:ind w:left="-15" w:right="-9" w:firstLine="582"/>
        <w:rPr>
          <w:color w:val="auto"/>
          <w:sz w:val="20"/>
          <w:szCs w:val="20"/>
        </w:rPr>
      </w:pPr>
      <w:r w:rsidRPr="00A652B6">
        <w:rPr>
          <w:color w:val="auto"/>
          <w:sz w:val="20"/>
          <w:szCs w:val="20"/>
        </w:rPr>
        <w:t>Przeprowadza się przez oględziny zewnętrzne dla stwierdzenia, czy grunt podłoża odpowiada następującym wymaganiom:</w:t>
      </w:r>
    </w:p>
    <w:p w14:paraId="56282046" w14:textId="77777777" w:rsidR="00593691" w:rsidRDefault="00593691" w:rsidP="00593691">
      <w:pPr>
        <w:spacing w:after="0" w:line="240" w:lineRule="auto"/>
        <w:ind w:left="-15" w:right="-9" w:firstLine="15"/>
        <w:rPr>
          <w:color w:val="auto"/>
          <w:sz w:val="20"/>
          <w:szCs w:val="20"/>
        </w:rPr>
      </w:pPr>
      <w:r w:rsidRPr="00A652B6">
        <w:rPr>
          <w:rFonts w:eastAsia="Segoe UI Symbol"/>
          <w:color w:val="auto"/>
          <w:sz w:val="20"/>
          <w:szCs w:val="20"/>
        </w:rPr>
        <w:t>−</w:t>
      </w:r>
      <w:r>
        <w:rPr>
          <w:rFonts w:eastAsia="Segoe UI Symbol"/>
          <w:color w:val="auto"/>
          <w:sz w:val="20"/>
          <w:szCs w:val="20"/>
        </w:rPr>
        <w:t xml:space="preserve"> </w:t>
      </w:r>
      <w:r w:rsidR="003B46AC" w:rsidRPr="00A652B6">
        <w:rPr>
          <w:color w:val="auto"/>
          <w:sz w:val="20"/>
          <w:szCs w:val="20"/>
        </w:rPr>
        <w:t>ma naturalną wilgotność,</w:t>
      </w:r>
    </w:p>
    <w:p w14:paraId="5C6AF16C" w14:textId="77777777" w:rsidR="00CC26B9" w:rsidRPr="00A652B6" w:rsidRDefault="00593691" w:rsidP="00593691">
      <w:pPr>
        <w:spacing w:after="0" w:line="240" w:lineRule="auto"/>
        <w:ind w:left="-15" w:right="-9" w:firstLine="15"/>
        <w:rPr>
          <w:color w:val="auto"/>
          <w:sz w:val="20"/>
          <w:szCs w:val="20"/>
        </w:rPr>
      </w:pPr>
      <w:r w:rsidRPr="00A652B6">
        <w:rPr>
          <w:rFonts w:eastAsia="Segoe UI Symbol"/>
          <w:color w:val="auto"/>
          <w:sz w:val="20"/>
          <w:szCs w:val="20"/>
        </w:rPr>
        <w:t>−</w:t>
      </w:r>
      <w:r>
        <w:rPr>
          <w:rFonts w:eastAsia="Segoe UI Symbol"/>
          <w:color w:val="auto"/>
          <w:sz w:val="20"/>
          <w:szCs w:val="20"/>
        </w:rPr>
        <w:t xml:space="preserve"> </w:t>
      </w:r>
      <w:r w:rsidR="003B46AC" w:rsidRPr="00A652B6">
        <w:rPr>
          <w:color w:val="auto"/>
          <w:sz w:val="20"/>
          <w:szCs w:val="20"/>
        </w:rPr>
        <w:t xml:space="preserve">nie został podebrany, </w:t>
      </w:r>
    </w:p>
    <w:p w14:paraId="0DBCADD4" w14:textId="77777777" w:rsidR="00CC26B9" w:rsidRPr="00A652B6" w:rsidRDefault="00593691" w:rsidP="00593691">
      <w:pPr>
        <w:spacing w:after="0"/>
        <w:rPr>
          <w:color w:val="auto"/>
          <w:sz w:val="20"/>
          <w:szCs w:val="20"/>
        </w:rPr>
      </w:pPr>
      <w:r w:rsidRPr="00A652B6">
        <w:rPr>
          <w:rFonts w:eastAsia="Segoe UI Symbol"/>
          <w:color w:val="auto"/>
          <w:sz w:val="20"/>
          <w:szCs w:val="20"/>
        </w:rPr>
        <w:t>−</w:t>
      </w:r>
      <w:r>
        <w:rPr>
          <w:rFonts w:eastAsia="Segoe UI Symbol"/>
          <w:color w:val="auto"/>
          <w:sz w:val="20"/>
          <w:szCs w:val="20"/>
        </w:rPr>
        <w:t xml:space="preserve"> </w:t>
      </w:r>
      <w:r w:rsidR="003B46AC" w:rsidRPr="00A652B6">
        <w:rPr>
          <w:color w:val="auto"/>
          <w:sz w:val="20"/>
          <w:szCs w:val="20"/>
        </w:rPr>
        <w:t xml:space="preserve">jest zgodny z określonym w dokumentacji. </w:t>
      </w:r>
    </w:p>
    <w:p w14:paraId="1A655F95" w14:textId="77777777" w:rsidR="00CC26B9" w:rsidRPr="00A652B6" w:rsidRDefault="003B46AC" w:rsidP="005132CA">
      <w:pPr>
        <w:pStyle w:val="Akapitzlist"/>
        <w:numPr>
          <w:ilvl w:val="4"/>
          <w:numId w:val="65"/>
        </w:numPr>
        <w:spacing w:after="0"/>
        <w:ind w:left="2552" w:hanging="851"/>
        <w:rPr>
          <w:b/>
          <w:color w:val="auto"/>
          <w:sz w:val="20"/>
          <w:szCs w:val="20"/>
        </w:rPr>
      </w:pPr>
      <w:bookmarkStart w:id="346" w:name="_Toc475521698"/>
      <w:r w:rsidRPr="00A652B6">
        <w:rPr>
          <w:b/>
          <w:color w:val="auto"/>
          <w:sz w:val="20"/>
          <w:szCs w:val="20"/>
        </w:rPr>
        <w:t>Badanie grubości warstwy gruntu zapewniającej nienaruszalność struktury gruntu podłoża naturalnego</w:t>
      </w:r>
      <w:bookmarkEnd w:id="346"/>
      <w:r w:rsidRPr="00A652B6">
        <w:rPr>
          <w:b/>
          <w:color w:val="auto"/>
          <w:sz w:val="20"/>
          <w:szCs w:val="20"/>
        </w:rPr>
        <w:t xml:space="preserve"> </w:t>
      </w:r>
    </w:p>
    <w:p w14:paraId="3E108822" w14:textId="77777777" w:rsidR="00CC26B9" w:rsidRPr="00A652B6" w:rsidRDefault="003B46AC" w:rsidP="00593691">
      <w:pPr>
        <w:spacing w:after="0"/>
        <w:ind w:left="-5" w:firstLine="572"/>
        <w:rPr>
          <w:color w:val="auto"/>
          <w:sz w:val="20"/>
          <w:szCs w:val="20"/>
        </w:rPr>
      </w:pPr>
      <w:r w:rsidRPr="00A652B6">
        <w:rPr>
          <w:color w:val="auto"/>
          <w:sz w:val="20"/>
          <w:szCs w:val="20"/>
        </w:rPr>
        <w:t xml:space="preserve">Przeprowadza się przez pomiar rzędnej dna wykopu przy użyciu niwelatora i łaty niwelatorem, </w:t>
      </w:r>
      <w:r w:rsidR="009B6C94">
        <w:rPr>
          <w:color w:val="auto"/>
          <w:sz w:val="20"/>
          <w:szCs w:val="20"/>
        </w:rPr>
        <w:br/>
      </w:r>
      <w:r w:rsidRPr="00A652B6">
        <w:rPr>
          <w:color w:val="auto"/>
          <w:sz w:val="20"/>
          <w:szCs w:val="20"/>
        </w:rPr>
        <w:t xml:space="preserve">z dokładnością do 1 cm i porównanie z rzędną dna wykopu wg Dokumentacji. Pomiar należy wykonać w odstępach nie większych niż 30 m. </w:t>
      </w:r>
    </w:p>
    <w:p w14:paraId="1B435240" w14:textId="77777777" w:rsidR="00CC26B9" w:rsidRPr="00A652B6" w:rsidRDefault="003B46AC" w:rsidP="005132CA">
      <w:pPr>
        <w:pStyle w:val="Akapitzlist"/>
        <w:numPr>
          <w:ilvl w:val="4"/>
          <w:numId w:val="65"/>
        </w:numPr>
        <w:spacing w:after="0"/>
        <w:ind w:firstLine="851"/>
        <w:rPr>
          <w:b/>
          <w:color w:val="auto"/>
          <w:sz w:val="20"/>
          <w:szCs w:val="20"/>
        </w:rPr>
      </w:pPr>
      <w:bookmarkStart w:id="347" w:name="_Toc475521699"/>
      <w:r w:rsidRPr="00A652B6">
        <w:rPr>
          <w:b/>
          <w:color w:val="auto"/>
          <w:sz w:val="20"/>
          <w:szCs w:val="20"/>
        </w:rPr>
        <w:t>Badanie zabezpieczenia podłoża naturalnego</w:t>
      </w:r>
      <w:bookmarkEnd w:id="347"/>
      <w:r w:rsidRPr="00A652B6">
        <w:rPr>
          <w:b/>
          <w:color w:val="auto"/>
          <w:sz w:val="20"/>
          <w:szCs w:val="20"/>
        </w:rPr>
        <w:t xml:space="preserve"> </w:t>
      </w:r>
    </w:p>
    <w:p w14:paraId="00B7292F" w14:textId="77777777" w:rsidR="00CC26B9" w:rsidRPr="00A652B6" w:rsidRDefault="003B46AC" w:rsidP="00593691">
      <w:pPr>
        <w:spacing w:after="0"/>
        <w:ind w:left="-5" w:firstLine="572"/>
        <w:rPr>
          <w:color w:val="auto"/>
          <w:sz w:val="20"/>
          <w:szCs w:val="20"/>
        </w:rPr>
      </w:pPr>
      <w:r w:rsidRPr="00A652B6">
        <w:rPr>
          <w:color w:val="auto"/>
          <w:sz w:val="20"/>
          <w:szCs w:val="20"/>
        </w:rPr>
        <w:t xml:space="preserve">Sprawdzenie podłoża naturalnego przed rozmyciem przez wody płynące przeprowadza się przez oględziny zewnętrzne. </w:t>
      </w:r>
    </w:p>
    <w:p w14:paraId="0DB3B1F1" w14:textId="77777777" w:rsidR="00CC26B9" w:rsidRPr="00A652B6" w:rsidRDefault="003B46AC" w:rsidP="00593691">
      <w:pPr>
        <w:spacing w:after="0"/>
        <w:ind w:left="-5" w:firstLine="572"/>
        <w:rPr>
          <w:color w:val="auto"/>
          <w:sz w:val="20"/>
          <w:szCs w:val="20"/>
        </w:rPr>
      </w:pPr>
      <w:r w:rsidRPr="00A652B6">
        <w:rPr>
          <w:color w:val="auto"/>
          <w:sz w:val="20"/>
          <w:szCs w:val="20"/>
        </w:rPr>
        <w:t xml:space="preserve">Sprawdzenie wykonania zabezpieczenia przed dostępem i naporem wód gruntowych przeprowadza się przez wykonanie wykopu próbnego w podłożu naturalnym i pomiar głębokości zwierciadła wody gruntowej od poziomu podłoża naturalnego, oraz grubość warstwy odsączającej z piasku z dokładnością do 1 cm. Pomiar należy wykonać w odstępach nie większych niż 50 m. </w:t>
      </w:r>
    </w:p>
    <w:p w14:paraId="41BE1111" w14:textId="77777777" w:rsidR="00CC26B9" w:rsidRPr="00A652B6" w:rsidRDefault="003B46AC" w:rsidP="005132CA">
      <w:pPr>
        <w:pStyle w:val="Akapitzlist"/>
        <w:numPr>
          <w:ilvl w:val="3"/>
          <w:numId w:val="65"/>
        </w:numPr>
        <w:spacing w:after="0"/>
        <w:ind w:firstLine="680"/>
        <w:rPr>
          <w:b/>
          <w:color w:val="auto"/>
          <w:sz w:val="20"/>
          <w:szCs w:val="20"/>
        </w:rPr>
      </w:pPr>
      <w:bookmarkStart w:id="348" w:name="_Toc475521700"/>
      <w:r w:rsidRPr="00A652B6">
        <w:rPr>
          <w:b/>
          <w:color w:val="auto"/>
          <w:sz w:val="20"/>
          <w:szCs w:val="20"/>
        </w:rPr>
        <w:t>Badanie w zakresie podłoża wzmocnionego</w:t>
      </w:r>
      <w:bookmarkEnd w:id="348"/>
      <w:r w:rsidRPr="00A652B6">
        <w:rPr>
          <w:b/>
          <w:color w:val="auto"/>
          <w:sz w:val="20"/>
          <w:szCs w:val="20"/>
        </w:rPr>
        <w:t xml:space="preserve"> </w:t>
      </w:r>
    </w:p>
    <w:p w14:paraId="33A18617" w14:textId="77777777" w:rsidR="00CC26B9" w:rsidRPr="009F1DCF" w:rsidRDefault="003B46AC" w:rsidP="00593691">
      <w:pPr>
        <w:spacing w:after="0"/>
        <w:ind w:left="-5" w:firstLine="572"/>
        <w:rPr>
          <w:color w:val="auto"/>
          <w:sz w:val="20"/>
          <w:szCs w:val="20"/>
        </w:rPr>
      </w:pPr>
      <w:r w:rsidRPr="00A652B6">
        <w:rPr>
          <w:color w:val="auto"/>
          <w:sz w:val="20"/>
          <w:szCs w:val="20"/>
        </w:rPr>
        <w:t>Grubość podłoża piaskowego, żwirowego i betonowego przeprowadza się pod zewnętrznym obrysem</w:t>
      </w:r>
      <w:r w:rsidRPr="009F1DCF">
        <w:rPr>
          <w:color w:val="auto"/>
          <w:sz w:val="20"/>
          <w:szCs w:val="20"/>
        </w:rPr>
        <w:t xml:space="preserve"> dna rury przez oględziny i pomiar grubości i szerokości z dokładnością do 1 cm co max. 30 cm. </w:t>
      </w:r>
    </w:p>
    <w:p w14:paraId="56A1F878" w14:textId="77777777" w:rsidR="00CC26B9" w:rsidRPr="00A652B6" w:rsidRDefault="003B46AC" w:rsidP="005132CA">
      <w:pPr>
        <w:pStyle w:val="Akapitzlist"/>
        <w:numPr>
          <w:ilvl w:val="3"/>
          <w:numId w:val="65"/>
        </w:numPr>
        <w:spacing w:after="0"/>
        <w:ind w:left="1843" w:hanging="709"/>
        <w:rPr>
          <w:b/>
          <w:color w:val="auto"/>
          <w:sz w:val="20"/>
          <w:szCs w:val="20"/>
        </w:rPr>
      </w:pPr>
      <w:bookmarkStart w:id="349" w:name="_Toc475521701"/>
      <w:r w:rsidRPr="00A652B6">
        <w:rPr>
          <w:b/>
          <w:color w:val="auto"/>
          <w:sz w:val="20"/>
          <w:szCs w:val="20"/>
        </w:rPr>
        <w:t>Badanie głębokości ułożenia przewodu, wielkości przykrycia i wykonania izolacji</w:t>
      </w:r>
      <w:bookmarkEnd w:id="349"/>
      <w:r w:rsidRPr="00A652B6">
        <w:rPr>
          <w:b/>
          <w:color w:val="auto"/>
          <w:sz w:val="20"/>
          <w:szCs w:val="20"/>
        </w:rPr>
        <w:t xml:space="preserve"> </w:t>
      </w:r>
    </w:p>
    <w:p w14:paraId="1EC604D0" w14:textId="77777777" w:rsidR="00CC26B9" w:rsidRPr="00A652B6" w:rsidRDefault="003B46AC" w:rsidP="00593691">
      <w:pPr>
        <w:spacing w:after="29"/>
        <w:ind w:left="-5" w:firstLine="572"/>
        <w:rPr>
          <w:color w:val="auto"/>
          <w:sz w:val="20"/>
          <w:szCs w:val="20"/>
        </w:rPr>
      </w:pPr>
      <w:r w:rsidRPr="00A652B6">
        <w:rPr>
          <w:color w:val="auto"/>
          <w:sz w:val="20"/>
          <w:szCs w:val="20"/>
        </w:rPr>
        <w:t xml:space="preserve">Badanie przeprowadza się przez pomiar: </w:t>
      </w:r>
    </w:p>
    <w:p w14:paraId="2DB364A6" w14:textId="77777777" w:rsidR="00CC26B9" w:rsidRPr="00A652B6" w:rsidRDefault="003B46AC" w:rsidP="005132CA">
      <w:pPr>
        <w:numPr>
          <w:ilvl w:val="0"/>
          <w:numId w:val="16"/>
        </w:numPr>
        <w:ind w:hanging="283"/>
        <w:rPr>
          <w:color w:val="auto"/>
          <w:sz w:val="20"/>
          <w:szCs w:val="20"/>
        </w:rPr>
      </w:pPr>
      <w:r w:rsidRPr="00A652B6">
        <w:rPr>
          <w:color w:val="auto"/>
          <w:sz w:val="20"/>
          <w:szCs w:val="20"/>
        </w:rPr>
        <w:t xml:space="preserve">rzędnej podłoża przy użyciu niwelatora, </w:t>
      </w:r>
    </w:p>
    <w:p w14:paraId="5628F9E9" w14:textId="77777777" w:rsidR="00CC26B9" w:rsidRPr="00A652B6" w:rsidRDefault="003B46AC" w:rsidP="005132CA">
      <w:pPr>
        <w:numPr>
          <w:ilvl w:val="0"/>
          <w:numId w:val="16"/>
        </w:numPr>
        <w:ind w:hanging="283"/>
        <w:rPr>
          <w:color w:val="auto"/>
          <w:sz w:val="20"/>
          <w:szCs w:val="20"/>
        </w:rPr>
      </w:pPr>
      <w:r w:rsidRPr="00A652B6">
        <w:rPr>
          <w:color w:val="auto"/>
          <w:sz w:val="20"/>
          <w:szCs w:val="20"/>
        </w:rPr>
        <w:lastRenderedPageBreak/>
        <w:t xml:space="preserve">wysokości przewodu w przekroju poprzecznym </w:t>
      </w:r>
    </w:p>
    <w:p w14:paraId="7D085607" w14:textId="77777777" w:rsidR="00CC26B9" w:rsidRDefault="003B46AC" w:rsidP="005132CA">
      <w:pPr>
        <w:numPr>
          <w:ilvl w:val="0"/>
          <w:numId w:val="16"/>
        </w:numPr>
        <w:ind w:hanging="283"/>
        <w:rPr>
          <w:color w:val="auto"/>
          <w:sz w:val="20"/>
          <w:szCs w:val="20"/>
        </w:rPr>
      </w:pPr>
      <w:r w:rsidRPr="00A652B6">
        <w:rPr>
          <w:color w:val="auto"/>
          <w:sz w:val="20"/>
          <w:szCs w:val="20"/>
        </w:rPr>
        <w:t xml:space="preserve">obliczenie różnicy wysokości, pomiędzy sumą wyników pomiarów jw., a rzędną projektowanego terenu w danym punkcie. </w:t>
      </w:r>
    </w:p>
    <w:p w14:paraId="79F6375C" w14:textId="77777777" w:rsidR="00CC26B9" w:rsidRPr="00A652B6" w:rsidRDefault="003B46AC" w:rsidP="005132CA">
      <w:pPr>
        <w:pStyle w:val="Akapitzlist"/>
        <w:numPr>
          <w:ilvl w:val="3"/>
          <w:numId w:val="65"/>
        </w:numPr>
        <w:spacing w:after="207"/>
        <w:ind w:firstLine="680"/>
        <w:rPr>
          <w:b/>
          <w:color w:val="auto"/>
          <w:sz w:val="20"/>
          <w:szCs w:val="20"/>
        </w:rPr>
      </w:pPr>
      <w:bookmarkStart w:id="350" w:name="_Toc475521702"/>
      <w:r w:rsidRPr="00A652B6">
        <w:rPr>
          <w:b/>
          <w:color w:val="auto"/>
          <w:sz w:val="20"/>
          <w:szCs w:val="20"/>
        </w:rPr>
        <w:t>Badanie w zakresie budowy przewodu</w:t>
      </w:r>
      <w:bookmarkEnd w:id="350"/>
      <w:r w:rsidRPr="00A652B6">
        <w:rPr>
          <w:b/>
          <w:color w:val="auto"/>
          <w:sz w:val="20"/>
          <w:szCs w:val="20"/>
        </w:rPr>
        <w:t xml:space="preserve"> </w:t>
      </w:r>
    </w:p>
    <w:p w14:paraId="75B6AFDE" w14:textId="77777777" w:rsidR="00CC26B9" w:rsidRPr="00A652B6" w:rsidRDefault="003B46AC" w:rsidP="005132CA">
      <w:pPr>
        <w:pStyle w:val="Akapitzlist"/>
        <w:numPr>
          <w:ilvl w:val="4"/>
          <w:numId w:val="65"/>
        </w:numPr>
        <w:spacing w:after="35"/>
        <w:ind w:firstLine="851"/>
        <w:rPr>
          <w:b/>
          <w:color w:val="auto"/>
          <w:sz w:val="20"/>
          <w:szCs w:val="20"/>
        </w:rPr>
      </w:pPr>
      <w:bookmarkStart w:id="351" w:name="_Toc475521703"/>
      <w:r w:rsidRPr="00A652B6">
        <w:rPr>
          <w:b/>
          <w:color w:val="auto"/>
          <w:sz w:val="20"/>
          <w:szCs w:val="20"/>
        </w:rPr>
        <w:t>Badanie ułożenia przewodu</w:t>
      </w:r>
      <w:bookmarkEnd w:id="351"/>
      <w:r w:rsidRPr="00A652B6">
        <w:rPr>
          <w:b/>
          <w:color w:val="auto"/>
          <w:sz w:val="20"/>
          <w:szCs w:val="20"/>
        </w:rPr>
        <w:t xml:space="preserve"> </w:t>
      </w:r>
    </w:p>
    <w:p w14:paraId="7C85C3C4" w14:textId="77777777" w:rsidR="00CC26B9" w:rsidRDefault="003B46AC" w:rsidP="00593691">
      <w:pPr>
        <w:spacing w:after="0"/>
        <w:ind w:left="-5" w:firstLine="572"/>
        <w:rPr>
          <w:color w:val="auto"/>
          <w:sz w:val="20"/>
          <w:szCs w:val="20"/>
        </w:rPr>
      </w:pPr>
      <w:r w:rsidRPr="00A652B6">
        <w:rPr>
          <w:color w:val="auto"/>
          <w:sz w:val="20"/>
          <w:szCs w:val="20"/>
        </w:rPr>
        <w:t xml:space="preserve">Badanie ułożenia przewodu na podłożu polega na sprawdzeniu oparcia przewodu wzdłuż całej długości i na szerokości co najmniej 1/4 obwodu rury, symetrycznie do ich osi. Badanie należy przeprowadzić przez oględziny zewnętrzne. </w:t>
      </w:r>
    </w:p>
    <w:p w14:paraId="32B43A9A" w14:textId="77777777" w:rsidR="00CC26B9" w:rsidRPr="00A652B6" w:rsidRDefault="003B46AC" w:rsidP="005132CA">
      <w:pPr>
        <w:pStyle w:val="Akapitzlist"/>
        <w:numPr>
          <w:ilvl w:val="4"/>
          <w:numId w:val="65"/>
        </w:numPr>
        <w:spacing w:after="35"/>
        <w:ind w:firstLine="851"/>
        <w:rPr>
          <w:b/>
          <w:color w:val="auto"/>
          <w:sz w:val="20"/>
          <w:szCs w:val="20"/>
        </w:rPr>
      </w:pPr>
      <w:bookmarkStart w:id="352" w:name="_Toc475521704"/>
      <w:r w:rsidRPr="00A652B6">
        <w:rPr>
          <w:b/>
          <w:color w:val="auto"/>
          <w:sz w:val="20"/>
          <w:szCs w:val="20"/>
        </w:rPr>
        <w:t>Badanie ułożenia przewodu w planie</w:t>
      </w:r>
      <w:bookmarkEnd w:id="352"/>
      <w:r w:rsidRPr="00A652B6">
        <w:rPr>
          <w:b/>
          <w:color w:val="auto"/>
          <w:sz w:val="20"/>
          <w:szCs w:val="20"/>
        </w:rPr>
        <w:t xml:space="preserve"> </w:t>
      </w:r>
    </w:p>
    <w:p w14:paraId="4738FE49" w14:textId="77777777" w:rsidR="00CC26B9" w:rsidRPr="009F1DCF" w:rsidRDefault="003B46AC" w:rsidP="00593691">
      <w:pPr>
        <w:ind w:left="-5" w:firstLine="572"/>
        <w:rPr>
          <w:color w:val="auto"/>
          <w:sz w:val="20"/>
          <w:szCs w:val="20"/>
        </w:rPr>
      </w:pPr>
      <w:r w:rsidRPr="009F1DCF">
        <w:rPr>
          <w:color w:val="auto"/>
          <w:sz w:val="20"/>
          <w:szCs w:val="20"/>
        </w:rPr>
        <w:t xml:space="preserve">Badanie polega na sprawdzeniu kierunku osi przewodu wykonanego według Dokumentacji Projektowej z dokładnością do 5 mm, w trzech wybranych miejscach badanego przewodu. </w:t>
      </w:r>
    </w:p>
    <w:p w14:paraId="70801646" w14:textId="77777777" w:rsidR="00CC26B9" w:rsidRPr="00A652B6" w:rsidRDefault="003B46AC" w:rsidP="005132CA">
      <w:pPr>
        <w:pStyle w:val="Akapitzlist"/>
        <w:numPr>
          <w:ilvl w:val="4"/>
          <w:numId w:val="65"/>
        </w:numPr>
        <w:spacing w:after="0"/>
        <w:ind w:firstLine="851"/>
        <w:rPr>
          <w:b/>
          <w:color w:val="auto"/>
          <w:sz w:val="20"/>
          <w:szCs w:val="20"/>
        </w:rPr>
      </w:pPr>
      <w:bookmarkStart w:id="353" w:name="_Toc475521705"/>
      <w:r w:rsidRPr="00A652B6">
        <w:rPr>
          <w:b/>
          <w:color w:val="auto"/>
          <w:sz w:val="20"/>
          <w:szCs w:val="20"/>
        </w:rPr>
        <w:t>Badanie ułożenia przewodu w profilu</w:t>
      </w:r>
      <w:bookmarkEnd w:id="353"/>
      <w:r w:rsidRPr="00A652B6">
        <w:rPr>
          <w:b/>
          <w:color w:val="auto"/>
          <w:sz w:val="20"/>
          <w:szCs w:val="20"/>
        </w:rPr>
        <w:t xml:space="preserve"> </w:t>
      </w:r>
    </w:p>
    <w:p w14:paraId="7CE380E0" w14:textId="77777777" w:rsidR="00CC26B9" w:rsidRPr="00A652B6" w:rsidRDefault="003B46AC" w:rsidP="00593691">
      <w:pPr>
        <w:spacing w:after="0"/>
        <w:ind w:left="-5" w:firstLine="572"/>
        <w:rPr>
          <w:color w:val="auto"/>
          <w:sz w:val="20"/>
          <w:szCs w:val="20"/>
        </w:rPr>
      </w:pPr>
      <w:r w:rsidRPr="00A652B6">
        <w:rPr>
          <w:color w:val="auto"/>
          <w:sz w:val="20"/>
          <w:szCs w:val="20"/>
        </w:rPr>
        <w:t xml:space="preserve">Badanie polega na sprawdzeniu rzędnych w dowolnie wybranych punktach przewodu po jego wierzchu poza złączami rur i porównanie z wyliczonymi rzędnymi według Dokumentacji Projektowej. Pomiaru dokonać w trzech wybranych punktach badanego odcinka przewodu. Każda rura i kształtka powinna być skontrolowana pod względem prawidłowości posadowienia za pomocą poziomicy ręcznej, niwelatora lub przyrządu laserowego. </w:t>
      </w:r>
    </w:p>
    <w:p w14:paraId="3ED3FE8C" w14:textId="77777777" w:rsidR="00CC26B9" w:rsidRPr="00A652B6" w:rsidRDefault="003B46AC" w:rsidP="005132CA">
      <w:pPr>
        <w:pStyle w:val="Akapitzlist"/>
        <w:numPr>
          <w:ilvl w:val="4"/>
          <w:numId w:val="65"/>
        </w:numPr>
        <w:spacing w:after="0"/>
        <w:ind w:firstLine="851"/>
        <w:rPr>
          <w:b/>
          <w:color w:val="auto"/>
          <w:sz w:val="20"/>
          <w:szCs w:val="20"/>
        </w:rPr>
      </w:pPr>
      <w:bookmarkStart w:id="354" w:name="_Toc475521706"/>
      <w:r w:rsidRPr="00A652B6">
        <w:rPr>
          <w:b/>
          <w:color w:val="auto"/>
          <w:sz w:val="20"/>
          <w:szCs w:val="20"/>
        </w:rPr>
        <w:t>Badanie połączenia rur i prefabrykatów</w:t>
      </w:r>
      <w:bookmarkEnd w:id="354"/>
      <w:r w:rsidRPr="00A652B6">
        <w:rPr>
          <w:b/>
          <w:color w:val="auto"/>
          <w:sz w:val="20"/>
          <w:szCs w:val="20"/>
        </w:rPr>
        <w:t xml:space="preserve"> </w:t>
      </w:r>
    </w:p>
    <w:p w14:paraId="65D90D5C" w14:textId="77777777" w:rsidR="00CC26B9" w:rsidRPr="00A652B6" w:rsidRDefault="003B46AC" w:rsidP="00593691">
      <w:pPr>
        <w:spacing w:after="0"/>
        <w:ind w:left="-5" w:firstLine="572"/>
        <w:rPr>
          <w:color w:val="auto"/>
          <w:sz w:val="20"/>
          <w:szCs w:val="20"/>
        </w:rPr>
      </w:pPr>
      <w:r w:rsidRPr="00A652B6">
        <w:rPr>
          <w:color w:val="auto"/>
          <w:sz w:val="20"/>
          <w:szCs w:val="20"/>
        </w:rPr>
        <w:t xml:space="preserve">Sprawdzenie wykonania połączeń zgodnie z Dokumentacją Projektową, należy przeprowadzić przez oględziny zewnętrzne. </w:t>
      </w:r>
    </w:p>
    <w:p w14:paraId="52E26DB8" w14:textId="77777777" w:rsidR="00CC26B9" w:rsidRPr="00A652B6" w:rsidRDefault="003B46AC" w:rsidP="005132CA">
      <w:pPr>
        <w:pStyle w:val="Akapitzlist"/>
        <w:numPr>
          <w:ilvl w:val="4"/>
          <w:numId w:val="65"/>
        </w:numPr>
        <w:spacing w:after="0"/>
        <w:ind w:firstLine="851"/>
        <w:rPr>
          <w:b/>
          <w:color w:val="auto"/>
          <w:sz w:val="20"/>
          <w:szCs w:val="20"/>
        </w:rPr>
      </w:pPr>
      <w:bookmarkStart w:id="355" w:name="_Toc475521707"/>
      <w:r w:rsidRPr="00A652B6">
        <w:rPr>
          <w:b/>
          <w:color w:val="auto"/>
          <w:sz w:val="20"/>
          <w:szCs w:val="20"/>
        </w:rPr>
        <w:t>Badanie zabezpieczenia przed korozją</w:t>
      </w:r>
      <w:bookmarkEnd w:id="355"/>
      <w:r w:rsidRPr="00A652B6">
        <w:rPr>
          <w:b/>
          <w:color w:val="auto"/>
          <w:sz w:val="20"/>
          <w:szCs w:val="20"/>
        </w:rPr>
        <w:t xml:space="preserve"> </w:t>
      </w:r>
    </w:p>
    <w:p w14:paraId="539809E1" w14:textId="77777777" w:rsidR="00CC26B9" w:rsidRPr="00A652B6" w:rsidRDefault="003B46AC" w:rsidP="00593691">
      <w:pPr>
        <w:spacing w:after="0"/>
        <w:ind w:left="-5" w:firstLine="572"/>
        <w:rPr>
          <w:color w:val="auto"/>
          <w:sz w:val="20"/>
          <w:szCs w:val="20"/>
        </w:rPr>
      </w:pPr>
      <w:r w:rsidRPr="00A652B6">
        <w:rPr>
          <w:color w:val="auto"/>
          <w:sz w:val="20"/>
          <w:szCs w:val="20"/>
        </w:rPr>
        <w:t xml:space="preserve">Badania należy przeprowadzić po wykonaniu próby szczelności przez oględziny zewnętrzne. </w:t>
      </w:r>
    </w:p>
    <w:p w14:paraId="0ABFD502" w14:textId="77777777" w:rsidR="00CC26B9" w:rsidRPr="00A652B6" w:rsidRDefault="003B46AC" w:rsidP="005132CA">
      <w:pPr>
        <w:pStyle w:val="Akapitzlist"/>
        <w:numPr>
          <w:ilvl w:val="4"/>
          <w:numId w:val="65"/>
        </w:numPr>
        <w:spacing w:after="0"/>
        <w:ind w:firstLine="851"/>
        <w:rPr>
          <w:b/>
          <w:color w:val="auto"/>
          <w:sz w:val="20"/>
          <w:szCs w:val="20"/>
        </w:rPr>
      </w:pPr>
      <w:bookmarkStart w:id="356" w:name="_Toc475521708"/>
      <w:r w:rsidRPr="00A652B6">
        <w:rPr>
          <w:b/>
          <w:color w:val="auto"/>
          <w:sz w:val="20"/>
          <w:szCs w:val="20"/>
        </w:rPr>
        <w:t>Badanie warstwy ochronnej zasypu</w:t>
      </w:r>
      <w:bookmarkEnd w:id="356"/>
      <w:r w:rsidRPr="00A652B6">
        <w:rPr>
          <w:b/>
          <w:color w:val="auto"/>
          <w:sz w:val="20"/>
          <w:szCs w:val="20"/>
        </w:rPr>
        <w:t xml:space="preserve"> </w:t>
      </w:r>
    </w:p>
    <w:p w14:paraId="7C5B6026" w14:textId="77777777" w:rsidR="00CC26B9" w:rsidRPr="00A652B6" w:rsidRDefault="003B46AC" w:rsidP="00593691">
      <w:pPr>
        <w:spacing w:after="0"/>
        <w:ind w:left="-5" w:firstLine="572"/>
        <w:rPr>
          <w:color w:val="auto"/>
          <w:sz w:val="20"/>
          <w:szCs w:val="20"/>
        </w:rPr>
      </w:pPr>
      <w:r w:rsidRPr="00A652B6">
        <w:rPr>
          <w:color w:val="auto"/>
          <w:sz w:val="20"/>
          <w:szCs w:val="20"/>
        </w:rPr>
        <w:t xml:space="preserve">Badanie należy wykonać przez pomiar wysokości zasypu nad wierzchem przewodu, która dla rur </w:t>
      </w:r>
      <w:r w:rsidR="009B6C94">
        <w:rPr>
          <w:color w:val="auto"/>
          <w:sz w:val="20"/>
          <w:szCs w:val="20"/>
        </w:rPr>
        <w:br/>
      </w:r>
      <w:r w:rsidRPr="00A652B6">
        <w:rPr>
          <w:color w:val="auto"/>
          <w:sz w:val="20"/>
          <w:szCs w:val="20"/>
        </w:rPr>
        <w:t xml:space="preserve">z żywic poliestrowych, PE i PVC powinna wynosić co najmniej 0,30 m. Zbadanie dotykiem sypkości materiału użytego do zasypu, skontrolowaniu ubicia ziemi, a w szczególności ubicia jej z boków przewodu. </w:t>
      </w:r>
    </w:p>
    <w:p w14:paraId="58849B5F" w14:textId="77777777" w:rsidR="00CC26B9" w:rsidRPr="00A652B6" w:rsidRDefault="003B46AC" w:rsidP="00593691">
      <w:pPr>
        <w:spacing w:after="0"/>
        <w:ind w:left="-5" w:firstLine="572"/>
        <w:rPr>
          <w:color w:val="auto"/>
          <w:sz w:val="20"/>
          <w:szCs w:val="20"/>
        </w:rPr>
      </w:pPr>
      <w:r w:rsidRPr="00A652B6">
        <w:rPr>
          <w:color w:val="auto"/>
          <w:sz w:val="20"/>
          <w:szCs w:val="20"/>
        </w:rPr>
        <w:t xml:space="preserve">Pomiar należy wykonać z dokładnością do 1 cm w miejscach odległych od siebie nie więcej niż </w:t>
      </w:r>
      <w:r w:rsidR="009B6C94">
        <w:rPr>
          <w:color w:val="auto"/>
          <w:sz w:val="20"/>
          <w:szCs w:val="20"/>
        </w:rPr>
        <w:br/>
      </w:r>
      <w:r w:rsidRPr="00A652B6">
        <w:rPr>
          <w:color w:val="auto"/>
          <w:sz w:val="20"/>
          <w:szCs w:val="20"/>
        </w:rPr>
        <w:t xml:space="preserve">50,0 m. </w:t>
      </w:r>
    </w:p>
    <w:p w14:paraId="7249783B" w14:textId="77777777" w:rsidR="00CC26B9" w:rsidRPr="00A652B6" w:rsidRDefault="003B46AC" w:rsidP="005132CA">
      <w:pPr>
        <w:pStyle w:val="Akapitzlist"/>
        <w:numPr>
          <w:ilvl w:val="4"/>
          <w:numId w:val="65"/>
        </w:numPr>
        <w:spacing w:after="0"/>
        <w:ind w:firstLine="851"/>
        <w:rPr>
          <w:b/>
          <w:color w:val="auto"/>
          <w:sz w:val="20"/>
          <w:szCs w:val="20"/>
        </w:rPr>
      </w:pPr>
      <w:bookmarkStart w:id="357" w:name="_Toc475521709"/>
      <w:r w:rsidRPr="00A652B6">
        <w:rPr>
          <w:b/>
          <w:color w:val="auto"/>
          <w:sz w:val="20"/>
          <w:szCs w:val="20"/>
        </w:rPr>
        <w:t>Dopuszczalne tolerancje i wymagania:</w:t>
      </w:r>
      <w:bookmarkEnd w:id="357"/>
      <w:r w:rsidRPr="00A652B6">
        <w:rPr>
          <w:b/>
          <w:color w:val="auto"/>
          <w:sz w:val="20"/>
          <w:szCs w:val="20"/>
        </w:rPr>
        <w:t xml:space="preserve"> </w:t>
      </w:r>
    </w:p>
    <w:p w14:paraId="07965EC8"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odchylenie odległości krawędzi wykopu w dnie od ustalonej w planie osi wykopu nie powinno wynosić więcej niż ± 5 cm, </w:t>
      </w:r>
    </w:p>
    <w:p w14:paraId="2EBECF23"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odchylenie wymiarów w planie nie powinno być większe niż 1,0 cm, </w:t>
      </w:r>
    </w:p>
    <w:p w14:paraId="691D3932"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odchylenie grubości warstwy zabezpieczającej naturalne podłoże nie powinno przekroczyć ± 3 cm, </w:t>
      </w:r>
    </w:p>
    <w:p w14:paraId="212817F2"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dopuszczalne odchylenia w planie krawędzi wykonanego podłoża wzmocnionego od ustalonego na ławach celowniczych kierunku osi przewodu nie powinny przekraczać: dla przewodów z tworzyw sztucznych 1,0cm, </w:t>
      </w:r>
    </w:p>
    <w:p w14:paraId="1A2B5E28"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różnice rzędnych wykonanego podłoża nie powinny przekroczyć w żadnym jego punkcie: </w:t>
      </w:r>
      <w:r w:rsidR="009B6C94">
        <w:rPr>
          <w:color w:val="auto"/>
          <w:sz w:val="20"/>
          <w:szCs w:val="20"/>
        </w:rPr>
        <w:br/>
      </w:r>
      <w:r w:rsidRPr="009F1DCF">
        <w:rPr>
          <w:color w:val="auto"/>
          <w:sz w:val="20"/>
          <w:szCs w:val="20"/>
        </w:rPr>
        <w:t xml:space="preserve">dla przewodów z tworzyw sztucznych ± 0,5cm, </w:t>
      </w:r>
    </w:p>
    <w:p w14:paraId="0CC7E3B3" w14:textId="77777777" w:rsidR="00CC26B9" w:rsidRPr="009F1DCF" w:rsidRDefault="003B46AC" w:rsidP="005132CA">
      <w:pPr>
        <w:numPr>
          <w:ilvl w:val="0"/>
          <w:numId w:val="16"/>
        </w:numPr>
        <w:ind w:hanging="283"/>
        <w:rPr>
          <w:color w:val="auto"/>
          <w:sz w:val="20"/>
          <w:szCs w:val="20"/>
        </w:rPr>
      </w:pPr>
      <w:r w:rsidRPr="009F1DCF">
        <w:rPr>
          <w:color w:val="auto"/>
          <w:sz w:val="20"/>
          <w:szCs w:val="20"/>
        </w:rPr>
        <w:t>dopuszczalne odchylenia osi przewodu od ustalonego na ławach celowniczych nie powinny przekroczyć: dla przewodów z tworzyw sztucznych 1,0</w:t>
      </w:r>
      <w:r w:rsidR="00717D38" w:rsidRPr="009F1DCF">
        <w:rPr>
          <w:color w:val="auto"/>
          <w:sz w:val="20"/>
          <w:szCs w:val="20"/>
        </w:rPr>
        <w:t xml:space="preserve"> </w:t>
      </w:r>
      <w:r w:rsidRPr="009F1DCF">
        <w:rPr>
          <w:color w:val="auto"/>
          <w:sz w:val="20"/>
          <w:szCs w:val="20"/>
        </w:rPr>
        <w:t xml:space="preserve">cm, </w:t>
      </w:r>
    </w:p>
    <w:p w14:paraId="6B770239"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dopuszczalne odchylenia spadku ułożonego rurociągu tłocznego od przewidzianego w projekcie nie powinno przekraczać: -5% projektowanego spadku  </w:t>
      </w:r>
    </w:p>
    <w:p w14:paraId="4F9D2763" w14:textId="77777777" w:rsidR="00CC26B9" w:rsidRPr="009F1DCF" w:rsidRDefault="003B46AC" w:rsidP="005132CA">
      <w:pPr>
        <w:numPr>
          <w:ilvl w:val="0"/>
          <w:numId w:val="16"/>
        </w:numPr>
        <w:ind w:hanging="283"/>
        <w:rPr>
          <w:color w:val="auto"/>
          <w:sz w:val="20"/>
          <w:szCs w:val="20"/>
        </w:rPr>
      </w:pPr>
      <w:r w:rsidRPr="009F1DCF">
        <w:rPr>
          <w:color w:val="auto"/>
          <w:sz w:val="20"/>
          <w:szCs w:val="20"/>
        </w:rPr>
        <w:t xml:space="preserve">stopień zagęszczenia zasypki wykopów określony w trzech miejscach na długości 100m nie powinien wynosić mniej niż </w:t>
      </w:r>
      <w:r w:rsidR="00894F1E" w:rsidRPr="009F1DCF">
        <w:rPr>
          <w:color w:val="auto"/>
          <w:sz w:val="20"/>
          <w:szCs w:val="20"/>
        </w:rPr>
        <w:t>określono w projekcie</w:t>
      </w:r>
      <w:r w:rsidRPr="009F1DCF">
        <w:rPr>
          <w:color w:val="auto"/>
          <w:sz w:val="20"/>
          <w:szCs w:val="20"/>
        </w:rPr>
        <w:t xml:space="preserve">. </w:t>
      </w:r>
    </w:p>
    <w:p w14:paraId="5AFCE358" w14:textId="77777777" w:rsidR="00CC26B9" w:rsidRPr="00A652B6" w:rsidRDefault="003B46AC" w:rsidP="005132CA">
      <w:pPr>
        <w:pStyle w:val="Nagwek3"/>
        <w:numPr>
          <w:ilvl w:val="1"/>
          <w:numId w:val="65"/>
        </w:numPr>
        <w:spacing w:before="0"/>
        <w:ind w:hanging="340"/>
        <w:jc w:val="both"/>
        <w:rPr>
          <w:color w:val="auto"/>
          <w:sz w:val="20"/>
          <w:szCs w:val="20"/>
        </w:rPr>
      </w:pPr>
      <w:bookmarkStart w:id="358" w:name="_Toc475521710"/>
      <w:bookmarkStart w:id="359" w:name="_Toc2332671"/>
      <w:r w:rsidRPr="00A652B6">
        <w:rPr>
          <w:color w:val="auto"/>
          <w:sz w:val="20"/>
          <w:szCs w:val="20"/>
        </w:rPr>
        <w:t>Obmiar robót</w:t>
      </w:r>
      <w:bookmarkEnd w:id="358"/>
      <w:bookmarkEnd w:id="359"/>
      <w:r w:rsidRPr="00A652B6">
        <w:rPr>
          <w:color w:val="auto"/>
          <w:sz w:val="20"/>
          <w:szCs w:val="20"/>
        </w:rPr>
        <w:t xml:space="preserve"> </w:t>
      </w:r>
    </w:p>
    <w:p w14:paraId="32AA93C4" w14:textId="77777777" w:rsidR="00CC26B9" w:rsidRPr="00A652B6" w:rsidRDefault="003B46AC" w:rsidP="005132CA">
      <w:pPr>
        <w:pStyle w:val="Nagwek5"/>
        <w:numPr>
          <w:ilvl w:val="2"/>
          <w:numId w:val="65"/>
        </w:numPr>
        <w:spacing w:before="0"/>
        <w:ind w:firstLine="57"/>
        <w:jc w:val="both"/>
        <w:rPr>
          <w:color w:val="auto"/>
          <w:sz w:val="20"/>
          <w:szCs w:val="20"/>
        </w:rPr>
      </w:pPr>
      <w:bookmarkStart w:id="360" w:name="_Toc475521711"/>
      <w:bookmarkStart w:id="361" w:name="_Toc2332672"/>
      <w:r w:rsidRPr="00A652B6">
        <w:rPr>
          <w:color w:val="auto"/>
          <w:sz w:val="20"/>
          <w:szCs w:val="20"/>
        </w:rPr>
        <w:t>Ogólne zasady obmiaru robót</w:t>
      </w:r>
      <w:bookmarkEnd w:id="360"/>
      <w:bookmarkEnd w:id="361"/>
      <w:r w:rsidRPr="00A652B6">
        <w:rPr>
          <w:color w:val="auto"/>
          <w:sz w:val="20"/>
          <w:szCs w:val="20"/>
        </w:rPr>
        <w:t xml:space="preserve"> </w:t>
      </w:r>
    </w:p>
    <w:p w14:paraId="54F39627" w14:textId="77777777" w:rsidR="00CC26B9" w:rsidRPr="00A652B6" w:rsidRDefault="003B46AC" w:rsidP="00593691">
      <w:pPr>
        <w:spacing w:after="0"/>
        <w:ind w:left="-5" w:firstLine="572"/>
        <w:rPr>
          <w:color w:val="auto"/>
          <w:sz w:val="20"/>
          <w:szCs w:val="20"/>
        </w:rPr>
      </w:pPr>
      <w:r w:rsidRPr="00A652B6">
        <w:rPr>
          <w:color w:val="auto"/>
          <w:sz w:val="20"/>
          <w:szCs w:val="20"/>
        </w:rPr>
        <w:t xml:space="preserve">Ogólne zasady obmiaru robót podano w ST „Wymagania ogólne”. </w:t>
      </w:r>
    </w:p>
    <w:p w14:paraId="1FD428BE" w14:textId="77777777" w:rsidR="00CC26B9" w:rsidRPr="00A652B6" w:rsidRDefault="003B46AC" w:rsidP="005132CA">
      <w:pPr>
        <w:pStyle w:val="Nagwek5"/>
        <w:numPr>
          <w:ilvl w:val="2"/>
          <w:numId w:val="65"/>
        </w:numPr>
        <w:spacing w:before="0"/>
        <w:ind w:firstLine="57"/>
        <w:jc w:val="both"/>
        <w:rPr>
          <w:color w:val="auto"/>
          <w:sz w:val="20"/>
          <w:szCs w:val="20"/>
        </w:rPr>
      </w:pPr>
      <w:bookmarkStart w:id="362" w:name="_Toc475521712"/>
      <w:bookmarkStart w:id="363" w:name="_Toc2332673"/>
      <w:r w:rsidRPr="00A652B6">
        <w:rPr>
          <w:color w:val="auto"/>
          <w:sz w:val="20"/>
          <w:szCs w:val="20"/>
        </w:rPr>
        <w:t>Szczegółowe zasady obmiaru robót</w:t>
      </w:r>
      <w:bookmarkEnd w:id="362"/>
      <w:bookmarkEnd w:id="363"/>
      <w:r w:rsidRPr="00A652B6">
        <w:rPr>
          <w:color w:val="auto"/>
          <w:sz w:val="20"/>
          <w:szCs w:val="20"/>
        </w:rPr>
        <w:t xml:space="preserve"> </w:t>
      </w:r>
    </w:p>
    <w:p w14:paraId="292BBAF2" w14:textId="77777777" w:rsidR="00CC26B9" w:rsidRPr="00A652B6" w:rsidRDefault="003B46AC" w:rsidP="00593691">
      <w:pPr>
        <w:spacing w:after="0"/>
        <w:ind w:left="-5" w:firstLine="572"/>
        <w:rPr>
          <w:color w:val="auto"/>
          <w:sz w:val="20"/>
          <w:szCs w:val="20"/>
        </w:rPr>
      </w:pPr>
      <w:r w:rsidRPr="00A652B6">
        <w:rPr>
          <w:color w:val="auto"/>
          <w:sz w:val="20"/>
          <w:szCs w:val="20"/>
        </w:rPr>
        <w:t xml:space="preserve">Jednostkami obmiaru są: </w:t>
      </w:r>
    </w:p>
    <w:p w14:paraId="0DAF990E" w14:textId="3DAB73BF" w:rsidR="00CC26B9" w:rsidRDefault="003B46AC" w:rsidP="005132CA">
      <w:pPr>
        <w:numPr>
          <w:ilvl w:val="0"/>
          <w:numId w:val="28"/>
        </w:numPr>
        <w:spacing w:after="0"/>
        <w:rPr>
          <w:color w:val="auto"/>
          <w:sz w:val="20"/>
          <w:szCs w:val="20"/>
        </w:rPr>
      </w:pPr>
      <w:r w:rsidRPr="00A652B6">
        <w:rPr>
          <w:color w:val="auto"/>
          <w:sz w:val="20"/>
          <w:szCs w:val="20"/>
        </w:rPr>
        <w:t xml:space="preserve">dla przewodu wodociągowego – </w:t>
      </w:r>
      <w:r w:rsidRPr="00A652B6">
        <w:rPr>
          <w:b/>
          <w:color w:val="auto"/>
          <w:sz w:val="20"/>
          <w:szCs w:val="20"/>
        </w:rPr>
        <w:t>mb</w:t>
      </w:r>
      <w:r w:rsidRPr="00A652B6">
        <w:rPr>
          <w:color w:val="auto"/>
          <w:sz w:val="20"/>
          <w:szCs w:val="20"/>
        </w:rPr>
        <w:t xml:space="preserve"> rurociągu liczony w rzucie osi podłużnej, zawierający</w:t>
      </w:r>
      <w:r w:rsidRPr="009F1DCF">
        <w:rPr>
          <w:color w:val="auto"/>
          <w:sz w:val="20"/>
          <w:szCs w:val="20"/>
        </w:rPr>
        <w:t xml:space="preserve"> armaturę (z wyłączeniem hydrantów)</w:t>
      </w:r>
      <w:r w:rsidR="00A22550" w:rsidRPr="009F1DCF">
        <w:rPr>
          <w:color w:val="auto"/>
          <w:sz w:val="20"/>
          <w:szCs w:val="20"/>
        </w:rPr>
        <w:t>,</w:t>
      </w:r>
    </w:p>
    <w:p w14:paraId="75842D6A" w14:textId="062299DC" w:rsidR="004B65D1" w:rsidRPr="00307782" w:rsidRDefault="004B65D1" w:rsidP="005132CA">
      <w:pPr>
        <w:numPr>
          <w:ilvl w:val="0"/>
          <w:numId w:val="28"/>
        </w:numPr>
        <w:spacing w:after="0"/>
        <w:rPr>
          <w:color w:val="auto"/>
          <w:sz w:val="20"/>
          <w:szCs w:val="20"/>
        </w:rPr>
      </w:pPr>
      <w:r w:rsidRPr="00307782">
        <w:rPr>
          <w:color w:val="auto"/>
          <w:sz w:val="20"/>
          <w:szCs w:val="20"/>
        </w:rPr>
        <w:t xml:space="preserve">dla przebudowy przykanalika kanalizacji deszczowej – </w:t>
      </w:r>
      <w:r w:rsidRPr="00307782">
        <w:rPr>
          <w:b/>
          <w:color w:val="auto"/>
          <w:sz w:val="20"/>
          <w:szCs w:val="20"/>
        </w:rPr>
        <w:t>kpl.</w:t>
      </w:r>
    </w:p>
    <w:p w14:paraId="248F57F9" w14:textId="77777777" w:rsidR="00D8304A" w:rsidRPr="00307782" w:rsidRDefault="003B46AC" w:rsidP="005132CA">
      <w:pPr>
        <w:numPr>
          <w:ilvl w:val="0"/>
          <w:numId w:val="28"/>
        </w:numPr>
        <w:ind w:hanging="348"/>
        <w:rPr>
          <w:color w:val="auto"/>
          <w:sz w:val="20"/>
          <w:szCs w:val="20"/>
        </w:rPr>
      </w:pPr>
      <w:r w:rsidRPr="00307782">
        <w:rPr>
          <w:color w:val="auto"/>
          <w:sz w:val="20"/>
          <w:szCs w:val="20"/>
        </w:rPr>
        <w:t>dla robót ziemnych –</w:t>
      </w:r>
      <w:r w:rsidRPr="00307782">
        <w:rPr>
          <w:b/>
          <w:color w:val="auto"/>
          <w:sz w:val="20"/>
          <w:szCs w:val="20"/>
        </w:rPr>
        <w:t xml:space="preserve"> m</w:t>
      </w:r>
      <w:r w:rsidRPr="00307782">
        <w:rPr>
          <w:b/>
          <w:color w:val="auto"/>
          <w:sz w:val="20"/>
          <w:szCs w:val="20"/>
          <w:vertAlign w:val="superscript"/>
        </w:rPr>
        <w:t>3</w:t>
      </w:r>
      <w:r w:rsidRPr="00307782">
        <w:rPr>
          <w:color w:val="auto"/>
          <w:sz w:val="20"/>
          <w:szCs w:val="20"/>
        </w:rPr>
        <w:t xml:space="preserve"> wykonywanych wykopów</w:t>
      </w:r>
      <w:r w:rsidR="00717D38" w:rsidRPr="00307782">
        <w:rPr>
          <w:color w:val="auto"/>
          <w:sz w:val="20"/>
          <w:szCs w:val="20"/>
        </w:rPr>
        <w:t xml:space="preserve"> o ścianach umocnionych</w:t>
      </w:r>
      <w:r w:rsidRPr="00307782">
        <w:rPr>
          <w:color w:val="auto"/>
          <w:sz w:val="20"/>
          <w:szCs w:val="20"/>
        </w:rPr>
        <w:t xml:space="preserve"> i zasypek obliczany jako iloczyn szerokości, głębokości i długości:</w:t>
      </w:r>
    </w:p>
    <w:p w14:paraId="2A2EB38A" w14:textId="77777777" w:rsidR="00CC26B9" w:rsidRPr="00307782" w:rsidRDefault="00D8304A" w:rsidP="00D8304A">
      <w:pPr>
        <w:rPr>
          <w:b/>
          <w:color w:val="auto"/>
          <w:sz w:val="20"/>
          <w:szCs w:val="20"/>
        </w:rPr>
      </w:pPr>
      <w:r w:rsidRPr="00307782">
        <w:rPr>
          <w:b/>
          <w:color w:val="auto"/>
          <w:sz w:val="20"/>
          <w:szCs w:val="20"/>
        </w:rPr>
        <w:t>szerokości:</w:t>
      </w:r>
      <w:r w:rsidR="003B46AC" w:rsidRPr="00307782">
        <w:rPr>
          <w:b/>
          <w:color w:val="auto"/>
          <w:sz w:val="20"/>
          <w:szCs w:val="20"/>
        </w:rPr>
        <w:t xml:space="preserve"> </w:t>
      </w:r>
    </w:p>
    <w:p w14:paraId="5CAA84EE" w14:textId="483EBA8E" w:rsidR="007B7B55" w:rsidRPr="00307782" w:rsidRDefault="007B7B55" w:rsidP="005132CA">
      <w:pPr>
        <w:numPr>
          <w:ilvl w:val="0"/>
          <w:numId w:val="16"/>
        </w:numPr>
        <w:spacing w:after="3" w:line="240" w:lineRule="auto"/>
        <w:ind w:hanging="283"/>
        <w:rPr>
          <w:color w:val="auto"/>
          <w:sz w:val="20"/>
          <w:szCs w:val="20"/>
        </w:rPr>
      </w:pPr>
      <w:r w:rsidRPr="00307782">
        <w:rPr>
          <w:color w:val="auto"/>
          <w:sz w:val="20"/>
          <w:szCs w:val="20"/>
        </w:rPr>
        <w:t>Ø32 – Ø160 – szer. 0,9</w:t>
      </w:r>
      <w:r w:rsidR="007130B1" w:rsidRPr="00307782">
        <w:rPr>
          <w:color w:val="auto"/>
          <w:sz w:val="20"/>
          <w:szCs w:val="20"/>
        </w:rPr>
        <w:t xml:space="preserve"> </w:t>
      </w:r>
      <w:r w:rsidRPr="00307782">
        <w:rPr>
          <w:color w:val="auto"/>
          <w:sz w:val="20"/>
          <w:szCs w:val="20"/>
        </w:rPr>
        <w:t>m</w:t>
      </w:r>
    </w:p>
    <w:p w14:paraId="4D2505F0" w14:textId="34728973" w:rsidR="007130B1" w:rsidRPr="00307782" w:rsidRDefault="007130B1" w:rsidP="007130B1">
      <w:pPr>
        <w:numPr>
          <w:ilvl w:val="0"/>
          <w:numId w:val="16"/>
        </w:numPr>
        <w:spacing w:after="3" w:line="240" w:lineRule="auto"/>
        <w:ind w:hanging="283"/>
        <w:rPr>
          <w:color w:val="auto"/>
          <w:sz w:val="20"/>
          <w:szCs w:val="20"/>
        </w:rPr>
      </w:pPr>
      <w:r w:rsidRPr="00307782">
        <w:rPr>
          <w:color w:val="auto"/>
          <w:sz w:val="20"/>
          <w:szCs w:val="20"/>
        </w:rPr>
        <w:t xml:space="preserve">Ø225 – szer. </w:t>
      </w:r>
      <w:r w:rsidR="005C4B20" w:rsidRPr="00307782">
        <w:rPr>
          <w:color w:val="auto"/>
          <w:sz w:val="20"/>
          <w:szCs w:val="20"/>
        </w:rPr>
        <w:t>1,00</w:t>
      </w:r>
      <w:r w:rsidRPr="00307782">
        <w:rPr>
          <w:color w:val="auto"/>
          <w:sz w:val="20"/>
          <w:szCs w:val="20"/>
        </w:rPr>
        <w:t xml:space="preserve"> m</w:t>
      </w:r>
    </w:p>
    <w:p w14:paraId="20C929C0" w14:textId="3BFD4ECD" w:rsidR="007130B1" w:rsidRPr="00307782" w:rsidRDefault="007130B1" w:rsidP="007130B1">
      <w:pPr>
        <w:numPr>
          <w:ilvl w:val="0"/>
          <w:numId w:val="16"/>
        </w:numPr>
        <w:spacing w:after="3" w:line="240" w:lineRule="auto"/>
        <w:ind w:hanging="283"/>
        <w:rPr>
          <w:color w:val="auto"/>
          <w:sz w:val="20"/>
          <w:szCs w:val="20"/>
        </w:rPr>
      </w:pPr>
      <w:r w:rsidRPr="00307782">
        <w:rPr>
          <w:color w:val="auto"/>
          <w:sz w:val="20"/>
          <w:szCs w:val="20"/>
        </w:rPr>
        <w:t>Ø400 – szer. 1,25 m</w:t>
      </w:r>
    </w:p>
    <w:p w14:paraId="14BA8976" w14:textId="77777777" w:rsidR="007B7B55" w:rsidRPr="009F1DCF" w:rsidRDefault="007B7B55" w:rsidP="007B7B55">
      <w:pPr>
        <w:rPr>
          <w:color w:val="auto"/>
          <w:sz w:val="20"/>
          <w:szCs w:val="20"/>
        </w:rPr>
      </w:pPr>
      <w:r w:rsidRPr="009F1DCF">
        <w:rPr>
          <w:color w:val="auto"/>
          <w:sz w:val="20"/>
          <w:szCs w:val="20"/>
        </w:rPr>
        <w:lastRenderedPageBreak/>
        <w:t>Podane szerokości wykopów dotyczą gruntów suchych (normalnej wilgotności). Przy wykonywaniu wykopów w gruntach mokrych podane wymiary szerokości można zwiększyć o 10 cm. Zwiększenie szerokości wykopów można stosować gdy poziom wody gruntowej znajduje się 1,0 m powyżej dna wykopu.</w:t>
      </w:r>
    </w:p>
    <w:p w14:paraId="53383607" w14:textId="77777777" w:rsidR="007B7B55" w:rsidRPr="009F1DCF" w:rsidRDefault="007B7B55" w:rsidP="005132CA">
      <w:pPr>
        <w:numPr>
          <w:ilvl w:val="0"/>
          <w:numId w:val="16"/>
        </w:numPr>
        <w:ind w:hanging="283"/>
        <w:rPr>
          <w:color w:val="auto"/>
          <w:sz w:val="20"/>
          <w:szCs w:val="20"/>
        </w:rPr>
      </w:pPr>
      <w:r w:rsidRPr="009F1DCF">
        <w:rPr>
          <w:b/>
          <w:color w:val="auto"/>
          <w:sz w:val="20"/>
          <w:szCs w:val="20"/>
        </w:rPr>
        <w:t>głębokość</w:t>
      </w:r>
      <w:r w:rsidRPr="009F1DCF">
        <w:rPr>
          <w:color w:val="auto"/>
          <w:sz w:val="20"/>
          <w:szCs w:val="20"/>
        </w:rPr>
        <w:t xml:space="preserve"> wykopu przyjmować od dna wykopu do podłoża gruntowego pod warstwami </w:t>
      </w:r>
      <w:r w:rsidRPr="009F1DCF">
        <w:rPr>
          <w:color w:val="auto"/>
          <w:sz w:val="20"/>
          <w:szCs w:val="20"/>
          <w:u w:val="single"/>
        </w:rPr>
        <w:t>nawierzchni</w:t>
      </w:r>
      <w:r w:rsidRPr="009F1DCF">
        <w:rPr>
          <w:color w:val="auto"/>
          <w:sz w:val="20"/>
          <w:szCs w:val="20"/>
        </w:rPr>
        <w:t xml:space="preserve"> </w:t>
      </w:r>
    </w:p>
    <w:p w14:paraId="2E7D934B" w14:textId="77777777" w:rsidR="007B7B55" w:rsidRPr="009F1DCF" w:rsidRDefault="007B7B55" w:rsidP="005132CA">
      <w:pPr>
        <w:numPr>
          <w:ilvl w:val="0"/>
          <w:numId w:val="16"/>
        </w:numPr>
        <w:ind w:hanging="283"/>
        <w:rPr>
          <w:color w:val="auto"/>
          <w:sz w:val="20"/>
          <w:szCs w:val="20"/>
        </w:rPr>
      </w:pPr>
      <w:r w:rsidRPr="009F1DCF">
        <w:rPr>
          <w:b/>
          <w:color w:val="auto"/>
          <w:sz w:val="20"/>
          <w:szCs w:val="20"/>
        </w:rPr>
        <w:t>długość</w:t>
      </w:r>
      <w:r w:rsidRPr="009F1DCF">
        <w:rPr>
          <w:color w:val="auto"/>
          <w:sz w:val="20"/>
          <w:szCs w:val="20"/>
        </w:rPr>
        <w:t xml:space="preserve"> wykopu przyjmować wg długości ru</w:t>
      </w:r>
      <w:r w:rsidR="00D8304A" w:rsidRPr="009F1DCF">
        <w:rPr>
          <w:color w:val="auto"/>
          <w:sz w:val="20"/>
          <w:szCs w:val="20"/>
        </w:rPr>
        <w:t>rociągów</w:t>
      </w:r>
      <w:r w:rsidRPr="009F1DCF">
        <w:rPr>
          <w:color w:val="auto"/>
          <w:sz w:val="20"/>
          <w:szCs w:val="20"/>
          <w:u w:val="single"/>
        </w:rPr>
        <w:t xml:space="preserve"> </w:t>
      </w:r>
    </w:p>
    <w:p w14:paraId="22887B8A" w14:textId="77777777" w:rsidR="007B7B55" w:rsidRPr="009F1DCF" w:rsidRDefault="007B7B55" w:rsidP="005132CA">
      <w:pPr>
        <w:numPr>
          <w:ilvl w:val="0"/>
          <w:numId w:val="16"/>
        </w:numPr>
        <w:ind w:hanging="283"/>
        <w:rPr>
          <w:color w:val="auto"/>
          <w:sz w:val="20"/>
          <w:szCs w:val="20"/>
        </w:rPr>
      </w:pPr>
      <w:r w:rsidRPr="009F1DCF">
        <w:rPr>
          <w:color w:val="auto"/>
          <w:sz w:val="20"/>
          <w:szCs w:val="20"/>
        </w:rPr>
        <w:t xml:space="preserve">dla obsypki i zasypania wykopów od obliczonej kubatury odjąć objętość rur, </w:t>
      </w:r>
    </w:p>
    <w:p w14:paraId="68F8280F" w14:textId="77777777" w:rsidR="00CC26B9" w:rsidRPr="009F1DCF" w:rsidRDefault="003B46AC" w:rsidP="005132CA">
      <w:pPr>
        <w:numPr>
          <w:ilvl w:val="0"/>
          <w:numId w:val="28"/>
        </w:numPr>
        <w:spacing w:after="28"/>
        <w:rPr>
          <w:color w:val="auto"/>
          <w:sz w:val="20"/>
          <w:szCs w:val="20"/>
        </w:rPr>
      </w:pPr>
      <w:r w:rsidRPr="009F1DCF">
        <w:rPr>
          <w:color w:val="auto"/>
          <w:sz w:val="20"/>
          <w:szCs w:val="20"/>
        </w:rPr>
        <w:t xml:space="preserve">dla hydrantów – </w:t>
      </w:r>
      <w:r w:rsidRPr="009F1DCF">
        <w:rPr>
          <w:b/>
          <w:color w:val="auto"/>
          <w:sz w:val="20"/>
          <w:szCs w:val="20"/>
        </w:rPr>
        <w:t>kpl.</w:t>
      </w:r>
      <w:r w:rsidRPr="009F1DCF">
        <w:rPr>
          <w:color w:val="auto"/>
          <w:sz w:val="20"/>
          <w:szCs w:val="20"/>
        </w:rPr>
        <w:t xml:space="preserve"> liczony jako odgałęzienie hydrantowe od sieci wraz z hydrantem </w:t>
      </w:r>
      <w:r w:rsidR="009B6C94">
        <w:rPr>
          <w:color w:val="auto"/>
          <w:sz w:val="20"/>
          <w:szCs w:val="20"/>
        </w:rPr>
        <w:br/>
      </w:r>
      <w:r w:rsidRPr="009F1DCF">
        <w:rPr>
          <w:color w:val="auto"/>
          <w:sz w:val="20"/>
          <w:szCs w:val="20"/>
        </w:rPr>
        <w:t xml:space="preserve">i wyposażeniem, kształtkami, rurą PE,  </w:t>
      </w:r>
    </w:p>
    <w:p w14:paraId="1325B9DE" w14:textId="77777777" w:rsidR="00CC26B9" w:rsidRPr="009F1DCF" w:rsidRDefault="00D8304A" w:rsidP="005132CA">
      <w:pPr>
        <w:numPr>
          <w:ilvl w:val="0"/>
          <w:numId w:val="28"/>
        </w:numPr>
        <w:rPr>
          <w:color w:val="auto"/>
          <w:sz w:val="20"/>
          <w:szCs w:val="20"/>
        </w:rPr>
      </w:pPr>
      <w:r w:rsidRPr="009F1DCF">
        <w:rPr>
          <w:color w:val="auto"/>
          <w:sz w:val="20"/>
          <w:szCs w:val="20"/>
        </w:rPr>
        <w:t xml:space="preserve">dla płukania, </w:t>
      </w:r>
      <w:r w:rsidR="003B46AC" w:rsidRPr="009F1DCF">
        <w:rPr>
          <w:color w:val="auto"/>
          <w:sz w:val="20"/>
          <w:szCs w:val="20"/>
        </w:rPr>
        <w:t>dezynfekcji</w:t>
      </w:r>
      <w:r w:rsidRPr="009F1DCF">
        <w:rPr>
          <w:color w:val="auto"/>
          <w:sz w:val="20"/>
          <w:szCs w:val="20"/>
        </w:rPr>
        <w:t xml:space="preserve"> i prób szczelności</w:t>
      </w:r>
      <w:r w:rsidR="003B46AC" w:rsidRPr="009F1DCF">
        <w:rPr>
          <w:color w:val="auto"/>
          <w:sz w:val="20"/>
          <w:szCs w:val="20"/>
        </w:rPr>
        <w:t xml:space="preserve"> – </w:t>
      </w:r>
      <w:r w:rsidR="003B46AC" w:rsidRPr="009F1DCF">
        <w:rPr>
          <w:b/>
          <w:color w:val="auto"/>
          <w:sz w:val="20"/>
          <w:szCs w:val="20"/>
        </w:rPr>
        <w:t>kpl.</w:t>
      </w:r>
      <w:r w:rsidR="003B46AC" w:rsidRPr="009F1DCF">
        <w:rPr>
          <w:color w:val="auto"/>
          <w:sz w:val="20"/>
          <w:szCs w:val="20"/>
        </w:rPr>
        <w:t xml:space="preserve"> </w:t>
      </w:r>
    </w:p>
    <w:p w14:paraId="3DAFF48E" w14:textId="57D8EA54" w:rsidR="00D8304A" w:rsidRPr="009F1DCF" w:rsidRDefault="007130B1" w:rsidP="005132CA">
      <w:pPr>
        <w:numPr>
          <w:ilvl w:val="0"/>
          <w:numId w:val="28"/>
        </w:numPr>
        <w:rPr>
          <w:color w:val="auto"/>
          <w:sz w:val="20"/>
          <w:szCs w:val="20"/>
        </w:rPr>
      </w:pPr>
      <w:r>
        <w:rPr>
          <w:color w:val="auto"/>
          <w:sz w:val="20"/>
          <w:szCs w:val="20"/>
        </w:rPr>
        <w:t xml:space="preserve">przebudowa istniejącego przykanalika kanalizacji deszczowej wraz ze studnią i wpustem – </w:t>
      </w:r>
      <w:r w:rsidRPr="007130B1">
        <w:rPr>
          <w:b/>
          <w:color w:val="auto"/>
          <w:sz w:val="20"/>
          <w:szCs w:val="20"/>
        </w:rPr>
        <w:t>kpl.</w:t>
      </w:r>
    </w:p>
    <w:p w14:paraId="2245B325" w14:textId="77777777" w:rsidR="00CC26B9" w:rsidRPr="00A652B6" w:rsidRDefault="003B46AC" w:rsidP="005132CA">
      <w:pPr>
        <w:pStyle w:val="Nagwek3"/>
        <w:numPr>
          <w:ilvl w:val="1"/>
          <w:numId w:val="65"/>
        </w:numPr>
        <w:spacing w:before="0"/>
        <w:ind w:hanging="340"/>
        <w:jc w:val="both"/>
        <w:rPr>
          <w:color w:val="auto"/>
          <w:sz w:val="20"/>
          <w:szCs w:val="20"/>
        </w:rPr>
      </w:pPr>
      <w:bookmarkStart w:id="364" w:name="_Toc475521713"/>
      <w:bookmarkStart w:id="365" w:name="_Toc2332674"/>
      <w:r w:rsidRPr="00A652B6">
        <w:rPr>
          <w:color w:val="auto"/>
          <w:sz w:val="20"/>
          <w:szCs w:val="20"/>
        </w:rPr>
        <w:t>Odbiór robót</w:t>
      </w:r>
      <w:bookmarkEnd w:id="364"/>
      <w:bookmarkEnd w:id="365"/>
      <w:r w:rsidRPr="00A652B6">
        <w:rPr>
          <w:color w:val="auto"/>
          <w:sz w:val="20"/>
          <w:szCs w:val="20"/>
        </w:rPr>
        <w:t xml:space="preserve"> </w:t>
      </w:r>
    </w:p>
    <w:p w14:paraId="66F657D3" w14:textId="77777777" w:rsidR="00CC26B9" w:rsidRPr="00A652B6" w:rsidRDefault="003B46AC" w:rsidP="005132CA">
      <w:pPr>
        <w:pStyle w:val="Nagwek5"/>
        <w:numPr>
          <w:ilvl w:val="2"/>
          <w:numId w:val="65"/>
        </w:numPr>
        <w:spacing w:before="0"/>
        <w:ind w:firstLine="57"/>
        <w:jc w:val="both"/>
        <w:rPr>
          <w:color w:val="auto"/>
          <w:sz w:val="20"/>
          <w:szCs w:val="20"/>
        </w:rPr>
      </w:pPr>
      <w:bookmarkStart w:id="366" w:name="_Toc475521714"/>
      <w:bookmarkStart w:id="367" w:name="_Toc2332675"/>
      <w:r w:rsidRPr="00A652B6">
        <w:rPr>
          <w:color w:val="auto"/>
          <w:sz w:val="20"/>
          <w:szCs w:val="20"/>
        </w:rPr>
        <w:t>Ogólne zasady odbioru robót</w:t>
      </w:r>
      <w:bookmarkEnd w:id="366"/>
      <w:bookmarkEnd w:id="367"/>
      <w:r w:rsidRPr="00A652B6">
        <w:rPr>
          <w:color w:val="auto"/>
          <w:sz w:val="20"/>
          <w:szCs w:val="20"/>
        </w:rPr>
        <w:t xml:space="preserve"> </w:t>
      </w:r>
    </w:p>
    <w:p w14:paraId="13941B23" w14:textId="77777777" w:rsidR="009E757C" w:rsidRPr="00A652B6" w:rsidRDefault="009E757C" w:rsidP="00593691">
      <w:pPr>
        <w:spacing w:after="0"/>
        <w:ind w:left="-5" w:firstLine="572"/>
        <w:rPr>
          <w:color w:val="auto"/>
          <w:sz w:val="20"/>
          <w:szCs w:val="20"/>
        </w:rPr>
      </w:pPr>
      <w:r w:rsidRPr="00A652B6">
        <w:rPr>
          <w:color w:val="auto"/>
          <w:sz w:val="20"/>
          <w:szCs w:val="20"/>
        </w:rPr>
        <w:t xml:space="preserve">Ogólne zasady odbioru robót podano w ST „Wymagania ogólne”. Badania przy odbiorze sieci wodociągowych należy prowadzić zgodnie z ustaleniami podanymi w pkt. 6.2. WTWiO sieci wodociągowych. </w:t>
      </w:r>
    </w:p>
    <w:p w14:paraId="33E1CD41" w14:textId="77777777" w:rsidR="009E757C" w:rsidRPr="00A652B6" w:rsidRDefault="009E757C" w:rsidP="00593691">
      <w:pPr>
        <w:spacing w:after="0"/>
        <w:ind w:left="-5" w:firstLine="572"/>
        <w:rPr>
          <w:color w:val="auto"/>
          <w:sz w:val="20"/>
          <w:szCs w:val="20"/>
        </w:rPr>
      </w:pPr>
      <w:r w:rsidRPr="00A652B6">
        <w:rPr>
          <w:color w:val="auto"/>
          <w:sz w:val="20"/>
          <w:szCs w:val="20"/>
        </w:rPr>
        <w:t xml:space="preserve">Badania przy odbiorze powinny być zgodne z PN-EN 1610. </w:t>
      </w:r>
    </w:p>
    <w:p w14:paraId="788C11A6" w14:textId="77777777" w:rsidR="009E757C" w:rsidRPr="00A652B6" w:rsidRDefault="009E757C" w:rsidP="00593691">
      <w:pPr>
        <w:spacing w:after="0"/>
        <w:ind w:left="-5" w:firstLine="572"/>
        <w:rPr>
          <w:color w:val="auto"/>
          <w:sz w:val="20"/>
          <w:szCs w:val="20"/>
        </w:rPr>
      </w:pPr>
      <w:r w:rsidRPr="00A652B6">
        <w:rPr>
          <w:color w:val="auto"/>
          <w:sz w:val="20"/>
          <w:szCs w:val="20"/>
        </w:rPr>
        <w:t xml:space="preserve">Roboty uznaje się za wykonane zgodnie z dokumentacją projektową „ST” i wymaganiami Inspektora jeżeli wszystkie pomiary i badania z zachowaniem tolerancji wg pkt. 6 dały pozytywne wyniki. </w:t>
      </w:r>
    </w:p>
    <w:p w14:paraId="308E01BF" w14:textId="77777777" w:rsidR="00CC26B9" w:rsidRPr="00A652B6" w:rsidRDefault="003B46AC" w:rsidP="005132CA">
      <w:pPr>
        <w:pStyle w:val="Nagwek5"/>
        <w:numPr>
          <w:ilvl w:val="2"/>
          <w:numId w:val="65"/>
        </w:numPr>
        <w:spacing w:before="0"/>
        <w:ind w:firstLine="57"/>
        <w:jc w:val="both"/>
        <w:rPr>
          <w:color w:val="auto"/>
          <w:sz w:val="20"/>
          <w:szCs w:val="20"/>
        </w:rPr>
      </w:pPr>
      <w:bookmarkStart w:id="368" w:name="_Toc475521715"/>
      <w:bookmarkStart w:id="369" w:name="_Toc2332676"/>
      <w:r w:rsidRPr="00A652B6">
        <w:rPr>
          <w:color w:val="auto"/>
          <w:sz w:val="20"/>
          <w:szCs w:val="20"/>
        </w:rPr>
        <w:t>Odbiór robót zanikających i ulegających zakryciu</w:t>
      </w:r>
      <w:bookmarkEnd w:id="368"/>
      <w:bookmarkEnd w:id="369"/>
      <w:r w:rsidRPr="00A652B6">
        <w:rPr>
          <w:color w:val="auto"/>
          <w:sz w:val="20"/>
          <w:szCs w:val="20"/>
        </w:rPr>
        <w:t xml:space="preserve"> </w:t>
      </w:r>
    </w:p>
    <w:p w14:paraId="52E5BA5A" w14:textId="77777777" w:rsidR="00CC26B9" w:rsidRPr="00A652B6" w:rsidRDefault="003B46AC" w:rsidP="00593691">
      <w:pPr>
        <w:spacing w:after="0"/>
        <w:ind w:left="-5" w:firstLine="572"/>
        <w:rPr>
          <w:color w:val="auto"/>
          <w:sz w:val="20"/>
          <w:szCs w:val="20"/>
        </w:rPr>
      </w:pPr>
      <w:r w:rsidRPr="00A652B6">
        <w:rPr>
          <w:color w:val="auto"/>
          <w:sz w:val="20"/>
          <w:szCs w:val="20"/>
        </w:rPr>
        <w:t xml:space="preserve">Odbiorowi robót ulegających zakryciu podlegają wszystkie technologiczne czynności związane </w:t>
      </w:r>
      <w:r w:rsidR="009B6C94">
        <w:rPr>
          <w:color w:val="auto"/>
          <w:sz w:val="20"/>
          <w:szCs w:val="20"/>
        </w:rPr>
        <w:br/>
      </w:r>
      <w:r w:rsidRPr="00A652B6">
        <w:rPr>
          <w:color w:val="auto"/>
          <w:sz w:val="20"/>
          <w:szCs w:val="20"/>
        </w:rPr>
        <w:t xml:space="preserve">z budową wodociągu, a mianowicie: </w:t>
      </w:r>
    </w:p>
    <w:p w14:paraId="522AF0DA" w14:textId="77777777" w:rsidR="00CC26B9" w:rsidRPr="00A652B6" w:rsidRDefault="003B46AC" w:rsidP="005132CA">
      <w:pPr>
        <w:numPr>
          <w:ilvl w:val="0"/>
          <w:numId w:val="16"/>
        </w:numPr>
        <w:spacing w:after="0"/>
        <w:ind w:hanging="283"/>
        <w:rPr>
          <w:color w:val="auto"/>
          <w:sz w:val="20"/>
          <w:szCs w:val="20"/>
        </w:rPr>
      </w:pPr>
      <w:r w:rsidRPr="00A652B6">
        <w:rPr>
          <w:color w:val="auto"/>
          <w:sz w:val="20"/>
          <w:szCs w:val="20"/>
        </w:rPr>
        <w:t xml:space="preserve">przygotowanie podłoża, </w:t>
      </w:r>
    </w:p>
    <w:p w14:paraId="5466B316" w14:textId="77777777" w:rsidR="00CC26B9" w:rsidRPr="00A652B6" w:rsidRDefault="003B46AC" w:rsidP="005132CA">
      <w:pPr>
        <w:numPr>
          <w:ilvl w:val="0"/>
          <w:numId w:val="16"/>
        </w:numPr>
        <w:spacing w:after="0"/>
        <w:ind w:hanging="283"/>
        <w:rPr>
          <w:color w:val="auto"/>
          <w:sz w:val="20"/>
          <w:szCs w:val="20"/>
        </w:rPr>
      </w:pPr>
      <w:r w:rsidRPr="00A652B6">
        <w:rPr>
          <w:color w:val="auto"/>
          <w:sz w:val="20"/>
          <w:szCs w:val="20"/>
        </w:rPr>
        <w:t xml:space="preserve">prawidłowość montażu odcinka przewodu, a w szczególności zachowania kierunku i spadku połączeń, zmian kierunku, </w:t>
      </w:r>
    </w:p>
    <w:p w14:paraId="02F12F4F" w14:textId="77777777" w:rsidR="00CC26B9" w:rsidRPr="00A652B6" w:rsidRDefault="003B46AC" w:rsidP="005132CA">
      <w:pPr>
        <w:numPr>
          <w:ilvl w:val="0"/>
          <w:numId w:val="16"/>
        </w:numPr>
        <w:spacing w:after="0"/>
        <w:ind w:hanging="283"/>
        <w:rPr>
          <w:color w:val="auto"/>
          <w:sz w:val="20"/>
          <w:szCs w:val="20"/>
        </w:rPr>
      </w:pPr>
      <w:r w:rsidRPr="00A652B6">
        <w:rPr>
          <w:color w:val="auto"/>
          <w:sz w:val="20"/>
          <w:szCs w:val="20"/>
        </w:rPr>
        <w:t xml:space="preserve">prawidłowość zabezpieczenia odcinka przewodu, a w szczególności przy przejściach przez przeszkody, wzmocnienia, </w:t>
      </w:r>
    </w:p>
    <w:p w14:paraId="79B094C8" w14:textId="77777777" w:rsidR="00CC26B9" w:rsidRPr="00A652B6" w:rsidRDefault="003B46AC" w:rsidP="005132CA">
      <w:pPr>
        <w:numPr>
          <w:ilvl w:val="0"/>
          <w:numId w:val="16"/>
        </w:numPr>
        <w:spacing w:after="0"/>
        <w:ind w:hanging="283"/>
        <w:rPr>
          <w:color w:val="auto"/>
          <w:sz w:val="20"/>
          <w:szCs w:val="20"/>
        </w:rPr>
      </w:pPr>
      <w:r w:rsidRPr="00A652B6">
        <w:rPr>
          <w:color w:val="auto"/>
          <w:sz w:val="20"/>
          <w:szCs w:val="20"/>
        </w:rPr>
        <w:t xml:space="preserve">długości i średnicy przewodów oraz sposobu wykonania połączeń rur i prefabrykatów, − prawidłowość wykonania studni </w:t>
      </w:r>
    </w:p>
    <w:p w14:paraId="0648A783" w14:textId="77777777" w:rsidR="00CC26B9" w:rsidRPr="00A652B6" w:rsidRDefault="003B46AC" w:rsidP="005132CA">
      <w:pPr>
        <w:numPr>
          <w:ilvl w:val="0"/>
          <w:numId w:val="16"/>
        </w:numPr>
        <w:spacing w:after="0"/>
        <w:ind w:hanging="283"/>
        <w:rPr>
          <w:color w:val="auto"/>
          <w:sz w:val="20"/>
          <w:szCs w:val="20"/>
        </w:rPr>
      </w:pPr>
      <w:r w:rsidRPr="00A652B6">
        <w:rPr>
          <w:color w:val="auto"/>
          <w:sz w:val="20"/>
          <w:szCs w:val="20"/>
        </w:rPr>
        <w:t xml:space="preserve">wykonanie izolacji, </w:t>
      </w:r>
    </w:p>
    <w:p w14:paraId="2C4EF188" w14:textId="77777777" w:rsidR="00CC26B9" w:rsidRPr="00A652B6" w:rsidRDefault="003B46AC" w:rsidP="005132CA">
      <w:pPr>
        <w:numPr>
          <w:ilvl w:val="0"/>
          <w:numId w:val="16"/>
        </w:numPr>
        <w:spacing w:after="0"/>
        <w:ind w:hanging="283"/>
        <w:rPr>
          <w:color w:val="auto"/>
          <w:sz w:val="20"/>
          <w:szCs w:val="20"/>
        </w:rPr>
      </w:pPr>
      <w:r w:rsidRPr="00A652B6">
        <w:rPr>
          <w:color w:val="auto"/>
          <w:sz w:val="20"/>
          <w:szCs w:val="20"/>
        </w:rPr>
        <w:t xml:space="preserve">płukanie i dezynfekcja przewodów, − zasypanie i zagęszczenie wykopu. </w:t>
      </w:r>
    </w:p>
    <w:p w14:paraId="6B94B6EF" w14:textId="77777777" w:rsidR="00CC26B9" w:rsidRPr="00A652B6" w:rsidRDefault="003B46AC" w:rsidP="00593691">
      <w:pPr>
        <w:spacing w:after="0" w:line="259" w:lineRule="auto"/>
        <w:ind w:left="0" w:firstLine="567"/>
        <w:rPr>
          <w:color w:val="auto"/>
          <w:sz w:val="20"/>
          <w:szCs w:val="20"/>
        </w:rPr>
      </w:pPr>
      <w:r w:rsidRPr="00A652B6">
        <w:rPr>
          <w:color w:val="auto"/>
          <w:sz w:val="20"/>
          <w:szCs w:val="20"/>
        </w:rPr>
        <w:t xml:space="preserve">Odbiór robót zanikających (np. prawidłowość wykonania wykopu i obudowy ścian wykopów) powinien być dokonany w czasie umożliwiającym wykonanie korekt i poprawek bez hamowania ogólnego postępu robót. </w:t>
      </w:r>
    </w:p>
    <w:p w14:paraId="433AE86F" w14:textId="77777777" w:rsidR="00955D1C" w:rsidRPr="00A652B6" w:rsidRDefault="003B46AC" w:rsidP="00593691">
      <w:pPr>
        <w:spacing w:after="0"/>
        <w:ind w:left="-5" w:firstLine="572"/>
        <w:rPr>
          <w:color w:val="auto"/>
          <w:sz w:val="20"/>
          <w:szCs w:val="20"/>
        </w:rPr>
      </w:pPr>
      <w:r w:rsidRPr="00A652B6">
        <w:rPr>
          <w:color w:val="auto"/>
          <w:sz w:val="20"/>
          <w:szCs w:val="20"/>
        </w:rPr>
        <w:t xml:space="preserve">Odbiór powinien być potwierdzony właściwym protokołem. </w:t>
      </w:r>
    </w:p>
    <w:p w14:paraId="45F3BCAC" w14:textId="77777777" w:rsidR="0081371C" w:rsidRPr="00A652B6" w:rsidRDefault="0081371C" w:rsidP="005132CA">
      <w:pPr>
        <w:pStyle w:val="Nagwek5"/>
        <w:numPr>
          <w:ilvl w:val="2"/>
          <w:numId w:val="65"/>
        </w:numPr>
        <w:spacing w:before="0"/>
        <w:ind w:firstLine="57"/>
        <w:jc w:val="both"/>
        <w:rPr>
          <w:color w:val="auto"/>
          <w:sz w:val="20"/>
          <w:szCs w:val="20"/>
        </w:rPr>
      </w:pPr>
      <w:bookmarkStart w:id="370" w:name="_Toc2332677"/>
      <w:r w:rsidRPr="00A652B6">
        <w:rPr>
          <w:color w:val="auto"/>
          <w:sz w:val="20"/>
          <w:szCs w:val="20"/>
        </w:rPr>
        <w:t>Odbiór częściowy</w:t>
      </w:r>
      <w:bookmarkEnd w:id="370"/>
      <w:r w:rsidRPr="00A652B6">
        <w:rPr>
          <w:color w:val="auto"/>
          <w:sz w:val="20"/>
          <w:szCs w:val="20"/>
        </w:rPr>
        <w:t xml:space="preserve"> </w:t>
      </w:r>
    </w:p>
    <w:p w14:paraId="3299DDDD" w14:textId="77777777" w:rsidR="0081371C" w:rsidRPr="009F1DCF" w:rsidRDefault="0081371C" w:rsidP="00593691">
      <w:pPr>
        <w:spacing w:after="29"/>
        <w:ind w:left="-5" w:firstLine="572"/>
        <w:rPr>
          <w:color w:val="auto"/>
          <w:sz w:val="20"/>
          <w:szCs w:val="20"/>
        </w:rPr>
      </w:pPr>
      <w:r w:rsidRPr="009F1DCF">
        <w:rPr>
          <w:color w:val="auto"/>
          <w:sz w:val="20"/>
          <w:szCs w:val="20"/>
        </w:rPr>
        <w:t xml:space="preserve">Przed dokonaniem odbioru częściowego należy sprawdzić: </w:t>
      </w:r>
    </w:p>
    <w:p w14:paraId="53E136C8" w14:textId="77777777" w:rsidR="0081371C" w:rsidRPr="009F1DCF" w:rsidRDefault="0081371C" w:rsidP="005132CA">
      <w:pPr>
        <w:numPr>
          <w:ilvl w:val="0"/>
          <w:numId w:val="16"/>
        </w:numPr>
        <w:ind w:hanging="283"/>
        <w:rPr>
          <w:color w:val="auto"/>
          <w:sz w:val="20"/>
          <w:szCs w:val="20"/>
        </w:rPr>
      </w:pPr>
      <w:r w:rsidRPr="009F1DCF">
        <w:rPr>
          <w:color w:val="auto"/>
          <w:sz w:val="20"/>
          <w:szCs w:val="20"/>
        </w:rPr>
        <w:t xml:space="preserve">poprawności zainstalowania wodociągu i jego elementów, </w:t>
      </w:r>
    </w:p>
    <w:p w14:paraId="01FF8C26" w14:textId="77777777" w:rsidR="0081371C" w:rsidRPr="009F1DCF" w:rsidRDefault="0081371C" w:rsidP="005132CA">
      <w:pPr>
        <w:numPr>
          <w:ilvl w:val="0"/>
          <w:numId w:val="16"/>
        </w:numPr>
        <w:ind w:hanging="283"/>
        <w:rPr>
          <w:color w:val="auto"/>
          <w:sz w:val="20"/>
          <w:szCs w:val="20"/>
        </w:rPr>
      </w:pPr>
      <w:r w:rsidRPr="009F1DCF">
        <w:rPr>
          <w:color w:val="auto"/>
          <w:sz w:val="20"/>
          <w:szCs w:val="20"/>
        </w:rPr>
        <w:t xml:space="preserve">poprawności działania wodociągu  </w:t>
      </w:r>
    </w:p>
    <w:p w14:paraId="43B03A16" w14:textId="77777777" w:rsidR="0081371C" w:rsidRPr="009F1DCF" w:rsidRDefault="0081371C" w:rsidP="005132CA">
      <w:pPr>
        <w:numPr>
          <w:ilvl w:val="0"/>
          <w:numId w:val="16"/>
        </w:numPr>
        <w:ind w:hanging="283"/>
        <w:rPr>
          <w:color w:val="auto"/>
          <w:sz w:val="20"/>
          <w:szCs w:val="20"/>
        </w:rPr>
      </w:pPr>
      <w:r w:rsidRPr="009F1DCF">
        <w:rPr>
          <w:color w:val="auto"/>
          <w:sz w:val="20"/>
          <w:szCs w:val="20"/>
        </w:rPr>
        <w:t xml:space="preserve">aktualności dokumentacji </w:t>
      </w:r>
      <w:r w:rsidRPr="009F1DCF">
        <w:rPr>
          <w:color w:val="auto"/>
          <w:sz w:val="20"/>
          <w:szCs w:val="20"/>
        </w:rPr>
        <w:tab/>
        <w:t>powykonawczej, uwzględniającej wszystkie zmiany i uzupełnienia,  m.in. karta zgrzewów, szkice polowe, schematy węzłów z opisem,</w:t>
      </w:r>
    </w:p>
    <w:p w14:paraId="5AB1453F" w14:textId="77777777" w:rsidR="0081371C" w:rsidRPr="009F1DCF" w:rsidRDefault="0081371C" w:rsidP="005132CA">
      <w:pPr>
        <w:numPr>
          <w:ilvl w:val="0"/>
          <w:numId w:val="16"/>
        </w:numPr>
        <w:ind w:hanging="283"/>
        <w:rPr>
          <w:color w:val="auto"/>
          <w:sz w:val="20"/>
          <w:szCs w:val="20"/>
        </w:rPr>
      </w:pPr>
      <w:r w:rsidRPr="009F1DCF">
        <w:rPr>
          <w:color w:val="auto"/>
          <w:sz w:val="20"/>
          <w:szCs w:val="20"/>
        </w:rPr>
        <w:t>kompletność DTR i świadectw producenta,</w:t>
      </w:r>
    </w:p>
    <w:p w14:paraId="5DBA57E7" w14:textId="77777777" w:rsidR="0081371C" w:rsidRPr="009F1DCF" w:rsidRDefault="0081371C" w:rsidP="005132CA">
      <w:pPr>
        <w:pStyle w:val="Akapitzlist"/>
        <w:numPr>
          <w:ilvl w:val="0"/>
          <w:numId w:val="16"/>
        </w:numPr>
        <w:spacing w:before="100" w:beforeAutospacing="1" w:after="6"/>
        <w:ind w:hanging="283"/>
        <w:rPr>
          <w:color w:val="auto"/>
          <w:sz w:val="20"/>
          <w:szCs w:val="20"/>
        </w:rPr>
      </w:pPr>
      <w:r w:rsidRPr="009F1DCF">
        <w:rPr>
          <w:rFonts w:eastAsia="Times New Roman"/>
          <w:color w:val="auto"/>
          <w:sz w:val="20"/>
          <w:szCs w:val="20"/>
          <w:lang w:eastAsia="pl-PL"/>
        </w:rPr>
        <w:t>komplet dokumentów wymaganych Ustawą Prawo Budowlane i Ustawą o wyrobach budowlanych.</w:t>
      </w:r>
    </w:p>
    <w:p w14:paraId="50CB26D6" w14:textId="77777777" w:rsidR="00D74AF7" w:rsidRPr="00A652B6" w:rsidRDefault="00D74AF7" w:rsidP="005132CA">
      <w:pPr>
        <w:pStyle w:val="Nagwek5"/>
        <w:numPr>
          <w:ilvl w:val="2"/>
          <w:numId w:val="65"/>
        </w:numPr>
        <w:spacing w:before="0"/>
        <w:ind w:firstLine="57"/>
        <w:jc w:val="both"/>
        <w:rPr>
          <w:color w:val="auto"/>
          <w:sz w:val="20"/>
          <w:szCs w:val="20"/>
        </w:rPr>
      </w:pPr>
      <w:bookmarkStart w:id="371" w:name="_Toc475521716"/>
      <w:bookmarkStart w:id="372" w:name="_Toc2332678"/>
      <w:r w:rsidRPr="00A652B6">
        <w:rPr>
          <w:color w:val="auto"/>
          <w:sz w:val="20"/>
          <w:szCs w:val="20"/>
        </w:rPr>
        <w:t>Odbiór końcowy</w:t>
      </w:r>
      <w:bookmarkEnd w:id="371"/>
      <w:bookmarkEnd w:id="372"/>
      <w:r w:rsidRPr="00A652B6">
        <w:rPr>
          <w:color w:val="auto"/>
          <w:sz w:val="20"/>
          <w:szCs w:val="20"/>
        </w:rPr>
        <w:t xml:space="preserve"> </w:t>
      </w:r>
    </w:p>
    <w:p w14:paraId="1C9DCB7E" w14:textId="77777777" w:rsidR="00D74AF7" w:rsidRPr="00A652B6" w:rsidRDefault="00D74AF7" w:rsidP="00593691">
      <w:pPr>
        <w:spacing w:after="0"/>
        <w:ind w:left="-5" w:firstLine="572"/>
        <w:rPr>
          <w:color w:val="auto"/>
          <w:sz w:val="20"/>
          <w:szCs w:val="20"/>
        </w:rPr>
      </w:pPr>
      <w:r w:rsidRPr="00A652B6">
        <w:rPr>
          <w:color w:val="auto"/>
          <w:sz w:val="20"/>
          <w:szCs w:val="20"/>
        </w:rPr>
        <w:t xml:space="preserve">Przed przekazaniem do eksploatacji należy sprawdzić: </w:t>
      </w:r>
    </w:p>
    <w:p w14:paraId="6C945BE4" w14:textId="77777777" w:rsidR="00D74AF7" w:rsidRPr="00A652B6" w:rsidRDefault="00D74AF7" w:rsidP="005132CA">
      <w:pPr>
        <w:numPr>
          <w:ilvl w:val="0"/>
          <w:numId w:val="16"/>
        </w:numPr>
        <w:spacing w:after="0"/>
        <w:ind w:hanging="283"/>
        <w:rPr>
          <w:color w:val="auto"/>
          <w:sz w:val="20"/>
          <w:szCs w:val="20"/>
        </w:rPr>
      </w:pPr>
      <w:r w:rsidRPr="00A652B6">
        <w:rPr>
          <w:color w:val="auto"/>
          <w:sz w:val="20"/>
          <w:szCs w:val="20"/>
        </w:rPr>
        <w:t xml:space="preserve">poprawności zainstalowania wodociągu i jego elementów, </w:t>
      </w:r>
    </w:p>
    <w:p w14:paraId="12961FBC" w14:textId="77777777" w:rsidR="00D74AF7" w:rsidRPr="00A652B6" w:rsidRDefault="00D74AF7" w:rsidP="005132CA">
      <w:pPr>
        <w:numPr>
          <w:ilvl w:val="0"/>
          <w:numId w:val="16"/>
        </w:numPr>
        <w:spacing w:after="0"/>
        <w:ind w:hanging="283"/>
        <w:rPr>
          <w:color w:val="auto"/>
          <w:sz w:val="20"/>
          <w:szCs w:val="20"/>
        </w:rPr>
      </w:pPr>
      <w:r w:rsidRPr="00A652B6">
        <w:rPr>
          <w:color w:val="auto"/>
          <w:sz w:val="20"/>
          <w:szCs w:val="20"/>
        </w:rPr>
        <w:t xml:space="preserve">poprawności działania wodociągu  </w:t>
      </w:r>
    </w:p>
    <w:p w14:paraId="244C23F9" w14:textId="77777777" w:rsidR="00D74AF7" w:rsidRPr="00A652B6" w:rsidRDefault="00D74AF7" w:rsidP="005132CA">
      <w:pPr>
        <w:numPr>
          <w:ilvl w:val="0"/>
          <w:numId w:val="16"/>
        </w:numPr>
        <w:spacing w:after="0"/>
        <w:ind w:hanging="283"/>
        <w:rPr>
          <w:color w:val="auto"/>
          <w:sz w:val="20"/>
          <w:szCs w:val="20"/>
        </w:rPr>
      </w:pPr>
      <w:r w:rsidRPr="00A652B6">
        <w:rPr>
          <w:color w:val="auto"/>
          <w:sz w:val="20"/>
          <w:szCs w:val="20"/>
        </w:rPr>
        <w:t xml:space="preserve">aktualności dokumentacji </w:t>
      </w:r>
      <w:r w:rsidRPr="00A652B6">
        <w:rPr>
          <w:color w:val="auto"/>
          <w:sz w:val="20"/>
          <w:szCs w:val="20"/>
        </w:rPr>
        <w:tab/>
        <w:t>powykonawczej, uwzględniającej wszystkie zmiany i uzupełnienia,  m.in. karta zgrzewów, szkice polowe, schematy węzłów z opisem,</w:t>
      </w:r>
    </w:p>
    <w:p w14:paraId="180CD589" w14:textId="77777777" w:rsidR="00D74AF7" w:rsidRPr="00A652B6" w:rsidRDefault="00D74AF7" w:rsidP="005132CA">
      <w:pPr>
        <w:numPr>
          <w:ilvl w:val="0"/>
          <w:numId w:val="16"/>
        </w:numPr>
        <w:spacing w:after="0"/>
        <w:ind w:hanging="283"/>
        <w:rPr>
          <w:color w:val="auto"/>
          <w:sz w:val="20"/>
          <w:szCs w:val="20"/>
        </w:rPr>
      </w:pPr>
      <w:r w:rsidRPr="00A652B6">
        <w:rPr>
          <w:color w:val="auto"/>
          <w:sz w:val="20"/>
          <w:szCs w:val="20"/>
        </w:rPr>
        <w:t>kompletność DTR i świadectw producenta,</w:t>
      </w:r>
    </w:p>
    <w:p w14:paraId="3F68A696" w14:textId="77777777" w:rsidR="00D74AF7" w:rsidRPr="00A652B6" w:rsidRDefault="00D74AF7" w:rsidP="005132CA">
      <w:pPr>
        <w:pStyle w:val="Akapitzlist"/>
        <w:numPr>
          <w:ilvl w:val="0"/>
          <w:numId w:val="16"/>
        </w:numPr>
        <w:spacing w:after="0"/>
        <w:ind w:hanging="283"/>
        <w:rPr>
          <w:rFonts w:eastAsia="Times New Roman"/>
          <w:color w:val="auto"/>
          <w:sz w:val="20"/>
          <w:szCs w:val="20"/>
          <w:lang w:eastAsia="pl-PL"/>
        </w:rPr>
      </w:pPr>
      <w:r w:rsidRPr="00A652B6">
        <w:rPr>
          <w:rFonts w:eastAsia="Times New Roman"/>
          <w:color w:val="auto"/>
          <w:sz w:val="20"/>
          <w:szCs w:val="20"/>
          <w:lang w:eastAsia="pl-PL"/>
        </w:rPr>
        <w:t>komplet dokumentów wymaganych Ustawą Prawo Budowlane i Ustawą o wyrobach budowlanych</w:t>
      </w:r>
      <w:r w:rsidRPr="00A652B6">
        <w:rPr>
          <w:color w:val="auto"/>
          <w:sz w:val="20"/>
          <w:szCs w:val="20"/>
        </w:rPr>
        <w:t>,</w:t>
      </w:r>
    </w:p>
    <w:p w14:paraId="2CCB9CB7" w14:textId="77777777" w:rsidR="00D74AF7" w:rsidRPr="00A652B6" w:rsidRDefault="00D74AF7" w:rsidP="005132CA">
      <w:pPr>
        <w:numPr>
          <w:ilvl w:val="0"/>
          <w:numId w:val="16"/>
        </w:numPr>
        <w:spacing w:after="0"/>
        <w:ind w:hanging="283"/>
        <w:rPr>
          <w:rFonts w:eastAsia="Times New Roman"/>
          <w:color w:val="auto"/>
          <w:sz w:val="20"/>
          <w:szCs w:val="20"/>
          <w:lang w:eastAsia="pl-PL"/>
        </w:rPr>
      </w:pPr>
      <w:r w:rsidRPr="00A652B6">
        <w:rPr>
          <w:rFonts w:eastAsia="Times New Roman"/>
          <w:color w:val="auto"/>
          <w:sz w:val="20"/>
          <w:szCs w:val="20"/>
          <w:lang w:eastAsia="pl-PL"/>
        </w:rPr>
        <w:t>protokoły częściowych odbiorów poprzednich etapów robót, jeżeli takie wystąpią.</w:t>
      </w:r>
    </w:p>
    <w:p w14:paraId="1A47D241" w14:textId="77777777" w:rsidR="00955D1C" w:rsidRPr="00A652B6" w:rsidRDefault="00955D1C" w:rsidP="005132CA">
      <w:pPr>
        <w:pStyle w:val="Nagwek5"/>
        <w:numPr>
          <w:ilvl w:val="2"/>
          <w:numId w:val="65"/>
        </w:numPr>
        <w:spacing w:before="0"/>
        <w:ind w:firstLine="57"/>
        <w:jc w:val="both"/>
        <w:rPr>
          <w:color w:val="auto"/>
          <w:sz w:val="20"/>
          <w:szCs w:val="20"/>
        </w:rPr>
      </w:pPr>
      <w:bookmarkStart w:id="373" w:name="_Toc475521717"/>
      <w:bookmarkStart w:id="374" w:name="_Toc2332679"/>
      <w:r w:rsidRPr="00A652B6">
        <w:rPr>
          <w:color w:val="auto"/>
          <w:sz w:val="20"/>
          <w:szCs w:val="20"/>
        </w:rPr>
        <w:t>Odbiór gwarancyjny</w:t>
      </w:r>
      <w:bookmarkEnd w:id="373"/>
      <w:bookmarkEnd w:id="374"/>
      <w:r w:rsidRPr="00A652B6">
        <w:rPr>
          <w:color w:val="auto"/>
          <w:sz w:val="20"/>
          <w:szCs w:val="20"/>
        </w:rPr>
        <w:t xml:space="preserve"> </w:t>
      </w:r>
    </w:p>
    <w:p w14:paraId="5059BCD0" w14:textId="77777777" w:rsidR="00955D1C" w:rsidRPr="009F1DCF" w:rsidRDefault="00955D1C" w:rsidP="00593691">
      <w:pPr>
        <w:ind w:left="-5" w:firstLine="572"/>
        <w:rPr>
          <w:color w:val="auto"/>
          <w:sz w:val="20"/>
          <w:szCs w:val="20"/>
        </w:rPr>
      </w:pPr>
      <w:r w:rsidRPr="009F1DCF">
        <w:rPr>
          <w:color w:val="auto"/>
          <w:sz w:val="20"/>
          <w:szCs w:val="20"/>
        </w:rPr>
        <w:t>Odbiór gwarancyjny polega na ocenie wykonanych robót związanych z usunięciem wad, które ujawniły się w okresie: 12 i 36 miesięcy (tj. dwukrotnie) od odbioru końcowego.</w:t>
      </w:r>
    </w:p>
    <w:p w14:paraId="1DAD500E" w14:textId="77777777" w:rsidR="00955D1C" w:rsidRPr="009F1DCF" w:rsidRDefault="00955D1C" w:rsidP="00593691">
      <w:pPr>
        <w:ind w:left="-5" w:firstLine="572"/>
        <w:rPr>
          <w:color w:val="auto"/>
          <w:sz w:val="20"/>
          <w:szCs w:val="20"/>
        </w:rPr>
      </w:pPr>
      <w:r w:rsidRPr="009F1DCF">
        <w:rPr>
          <w:color w:val="auto"/>
          <w:sz w:val="20"/>
          <w:szCs w:val="20"/>
        </w:rPr>
        <w:t xml:space="preserve">Odbiór będzie dokonany na podstawie oceny wizualnej obiektu oraz sprawdzenia usunięcia usterek, zgłaszanych przez Zamawiającego, co zostanie potwierdzone podpisaniem Protokołu odbioru gwarancyjnego. </w:t>
      </w:r>
    </w:p>
    <w:p w14:paraId="1CE4F06C" w14:textId="77777777" w:rsidR="00955D1C" w:rsidRPr="009F1DCF" w:rsidRDefault="00955D1C" w:rsidP="00593691">
      <w:pPr>
        <w:ind w:left="-5" w:firstLine="572"/>
        <w:rPr>
          <w:color w:val="auto"/>
          <w:sz w:val="20"/>
          <w:szCs w:val="20"/>
        </w:rPr>
      </w:pPr>
      <w:r w:rsidRPr="009F1DCF">
        <w:rPr>
          <w:color w:val="auto"/>
          <w:sz w:val="20"/>
          <w:szCs w:val="20"/>
        </w:rPr>
        <w:t xml:space="preserve">Do Odbioru gwarancyjnego Wykonawca jest zobowiązany przygotować następujące dokumenty: </w:t>
      </w:r>
    </w:p>
    <w:p w14:paraId="15E80FB7" w14:textId="77777777" w:rsidR="00955D1C" w:rsidRPr="009F1DCF" w:rsidRDefault="00955D1C" w:rsidP="005132CA">
      <w:pPr>
        <w:numPr>
          <w:ilvl w:val="0"/>
          <w:numId w:val="16"/>
        </w:numPr>
        <w:ind w:hanging="283"/>
        <w:rPr>
          <w:color w:val="auto"/>
          <w:sz w:val="20"/>
          <w:szCs w:val="20"/>
        </w:rPr>
      </w:pPr>
      <w:r w:rsidRPr="009F1DCF">
        <w:rPr>
          <w:color w:val="auto"/>
          <w:sz w:val="20"/>
          <w:szCs w:val="20"/>
        </w:rPr>
        <w:lastRenderedPageBreak/>
        <w:t xml:space="preserve">dokumenty potwierdzające usunięcie wad zgłoszonych w trakcie przejmowania Robót, </w:t>
      </w:r>
    </w:p>
    <w:p w14:paraId="02AFA6F7" w14:textId="77777777" w:rsidR="00955D1C" w:rsidRPr="009F1DCF" w:rsidRDefault="00955D1C" w:rsidP="005132CA">
      <w:pPr>
        <w:numPr>
          <w:ilvl w:val="0"/>
          <w:numId w:val="16"/>
        </w:numPr>
        <w:ind w:hanging="283"/>
        <w:rPr>
          <w:color w:val="auto"/>
          <w:sz w:val="20"/>
          <w:szCs w:val="20"/>
        </w:rPr>
      </w:pPr>
      <w:r w:rsidRPr="009F1DCF">
        <w:rPr>
          <w:color w:val="auto"/>
          <w:sz w:val="20"/>
          <w:szCs w:val="20"/>
        </w:rPr>
        <w:t xml:space="preserve">dokumenty dotyczące wad zgłoszonych w Okresie Gwarancji oraz potwierdzenia usunięcia tych wad,  </w:t>
      </w:r>
    </w:p>
    <w:p w14:paraId="27A51026" w14:textId="77777777" w:rsidR="00955D1C" w:rsidRPr="009F1DCF" w:rsidRDefault="00955D1C" w:rsidP="005132CA">
      <w:pPr>
        <w:numPr>
          <w:ilvl w:val="0"/>
          <w:numId w:val="16"/>
        </w:numPr>
        <w:ind w:hanging="283"/>
        <w:rPr>
          <w:color w:val="auto"/>
          <w:sz w:val="20"/>
          <w:szCs w:val="20"/>
        </w:rPr>
      </w:pPr>
      <w:r w:rsidRPr="009F1DCF">
        <w:rPr>
          <w:color w:val="auto"/>
          <w:sz w:val="20"/>
          <w:szCs w:val="20"/>
        </w:rPr>
        <w:t>dokumentację powykonawczą uwzględniającą zmiany w Robotach dokonane w Okresie gwarancji.</w:t>
      </w:r>
    </w:p>
    <w:p w14:paraId="0269410D" w14:textId="77777777" w:rsidR="00955D1C" w:rsidRPr="00A652B6" w:rsidRDefault="00955D1C" w:rsidP="005132CA">
      <w:pPr>
        <w:pStyle w:val="Nagwek5"/>
        <w:numPr>
          <w:ilvl w:val="2"/>
          <w:numId w:val="65"/>
        </w:numPr>
        <w:spacing w:before="0"/>
        <w:ind w:firstLine="57"/>
        <w:jc w:val="both"/>
        <w:rPr>
          <w:color w:val="auto"/>
          <w:sz w:val="20"/>
          <w:szCs w:val="20"/>
        </w:rPr>
      </w:pPr>
      <w:bookmarkStart w:id="375" w:name="_Toc475521718"/>
      <w:bookmarkStart w:id="376" w:name="_Toc2332680"/>
      <w:r w:rsidRPr="00A652B6">
        <w:rPr>
          <w:color w:val="auto"/>
          <w:sz w:val="20"/>
          <w:szCs w:val="20"/>
        </w:rPr>
        <w:t>Odbiór pogwarancyjny</w:t>
      </w:r>
      <w:bookmarkEnd w:id="375"/>
      <w:bookmarkEnd w:id="376"/>
      <w:r w:rsidRPr="00A652B6">
        <w:rPr>
          <w:color w:val="auto"/>
          <w:sz w:val="20"/>
          <w:szCs w:val="20"/>
        </w:rPr>
        <w:t xml:space="preserve"> </w:t>
      </w:r>
    </w:p>
    <w:p w14:paraId="1AF13F88" w14:textId="77777777" w:rsidR="00955D1C" w:rsidRPr="00A652B6" w:rsidRDefault="00955D1C" w:rsidP="004F0910">
      <w:pPr>
        <w:spacing w:after="0"/>
        <w:ind w:left="-5" w:firstLine="572"/>
        <w:rPr>
          <w:color w:val="auto"/>
          <w:sz w:val="20"/>
          <w:szCs w:val="20"/>
        </w:rPr>
      </w:pPr>
      <w:r w:rsidRPr="00A652B6">
        <w:rPr>
          <w:color w:val="auto"/>
          <w:sz w:val="20"/>
          <w:szCs w:val="20"/>
        </w:rPr>
        <w:t>Odbiór pogwarancyjny polega na ocenie wykonanych robót związanych z usunięciem wad, które ujawniły się w okresie gwarancyjnym.</w:t>
      </w:r>
    </w:p>
    <w:p w14:paraId="341EF38A" w14:textId="77777777" w:rsidR="00955D1C" w:rsidRPr="00A652B6" w:rsidRDefault="00955D1C" w:rsidP="004F0910">
      <w:pPr>
        <w:spacing w:after="0"/>
        <w:ind w:left="-5" w:firstLine="572"/>
        <w:rPr>
          <w:color w:val="auto"/>
          <w:sz w:val="20"/>
          <w:szCs w:val="20"/>
        </w:rPr>
      </w:pPr>
      <w:r w:rsidRPr="00A652B6">
        <w:rPr>
          <w:color w:val="auto"/>
          <w:sz w:val="20"/>
          <w:szCs w:val="20"/>
        </w:rPr>
        <w:t xml:space="preserve">Odbiór ostateczny pogwarancyjny będzie dokonany na około 3 miesiące przed upływem gwarancji na podstawie oceny wizualnej obiektu oraz sprawdzenia usunięcia usterek, zgłaszanych przez Zamawiającego, co zostanie potwierdzone podpisaniem Protokołu odbioru pogwarancyjnego. </w:t>
      </w:r>
    </w:p>
    <w:p w14:paraId="2271C948" w14:textId="77777777" w:rsidR="00955D1C" w:rsidRPr="00A652B6" w:rsidRDefault="00955D1C" w:rsidP="004F0910">
      <w:pPr>
        <w:spacing w:after="0"/>
        <w:ind w:left="-5" w:firstLine="572"/>
        <w:rPr>
          <w:color w:val="auto"/>
          <w:sz w:val="20"/>
          <w:szCs w:val="20"/>
        </w:rPr>
      </w:pPr>
      <w:r w:rsidRPr="00A652B6">
        <w:rPr>
          <w:color w:val="auto"/>
          <w:sz w:val="20"/>
          <w:szCs w:val="20"/>
        </w:rPr>
        <w:t xml:space="preserve">Do Odbioru pogwarancyjnego Wykonawca jest zobowiązany przygotować następujące dokumenty: </w:t>
      </w:r>
    </w:p>
    <w:p w14:paraId="024381F6" w14:textId="77777777" w:rsidR="00955D1C" w:rsidRPr="00A652B6" w:rsidRDefault="00955D1C" w:rsidP="005132CA">
      <w:pPr>
        <w:numPr>
          <w:ilvl w:val="0"/>
          <w:numId w:val="16"/>
        </w:numPr>
        <w:spacing w:after="0"/>
        <w:ind w:hanging="283"/>
        <w:rPr>
          <w:color w:val="auto"/>
          <w:sz w:val="20"/>
          <w:szCs w:val="20"/>
        </w:rPr>
      </w:pPr>
      <w:r w:rsidRPr="00A652B6">
        <w:rPr>
          <w:color w:val="auto"/>
          <w:sz w:val="20"/>
          <w:szCs w:val="20"/>
        </w:rPr>
        <w:t xml:space="preserve">dokumenty potwierdzające usunięcie wad zgłoszonych w trakcie przejmowania Robót, </w:t>
      </w:r>
    </w:p>
    <w:p w14:paraId="72DD73AF" w14:textId="77777777" w:rsidR="00955D1C" w:rsidRPr="00A652B6" w:rsidRDefault="00955D1C" w:rsidP="005132CA">
      <w:pPr>
        <w:numPr>
          <w:ilvl w:val="0"/>
          <w:numId w:val="16"/>
        </w:numPr>
        <w:spacing w:after="0"/>
        <w:ind w:hanging="283"/>
        <w:rPr>
          <w:color w:val="auto"/>
          <w:sz w:val="20"/>
          <w:szCs w:val="20"/>
        </w:rPr>
      </w:pPr>
      <w:r w:rsidRPr="00A652B6">
        <w:rPr>
          <w:color w:val="auto"/>
          <w:sz w:val="20"/>
          <w:szCs w:val="20"/>
        </w:rPr>
        <w:t xml:space="preserve">dokumenty dotyczące wad zgłoszonych w Okresie Gwarancji oraz potwierdzenia usunięcia tych wad,  </w:t>
      </w:r>
    </w:p>
    <w:p w14:paraId="34ABFF0E" w14:textId="77777777" w:rsidR="00955D1C" w:rsidRPr="00A652B6" w:rsidRDefault="00955D1C" w:rsidP="005132CA">
      <w:pPr>
        <w:numPr>
          <w:ilvl w:val="0"/>
          <w:numId w:val="16"/>
        </w:numPr>
        <w:spacing w:after="0"/>
        <w:ind w:hanging="283"/>
        <w:rPr>
          <w:color w:val="auto"/>
          <w:sz w:val="20"/>
          <w:szCs w:val="20"/>
        </w:rPr>
      </w:pPr>
      <w:r w:rsidRPr="00A652B6">
        <w:rPr>
          <w:color w:val="auto"/>
          <w:sz w:val="20"/>
          <w:szCs w:val="20"/>
        </w:rPr>
        <w:t xml:space="preserve">dokumentację powykonawczą uwzględniającą zmiany w Robotach dokonane w Okresie gwarancji. </w:t>
      </w:r>
    </w:p>
    <w:p w14:paraId="45649E04" w14:textId="77777777" w:rsidR="00CC26B9" w:rsidRPr="00A652B6" w:rsidRDefault="003B46AC" w:rsidP="005132CA">
      <w:pPr>
        <w:pStyle w:val="Nagwek3"/>
        <w:numPr>
          <w:ilvl w:val="1"/>
          <w:numId w:val="65"/>
        </w:numPr>
        <w:spacing w:before="0"/>
        <w:ind w:hanging="340"/>
        <w:jc w:val="both"/>
        <w:rPr>
          <w:color w:val="auto"/>
          <w:sz w:val="20"/>
          <w:szCs w:val="20"/>
        </w:rPr>
      </w:pPr>
      <w:bookmarkStart w:id="377" w:name="_Toc475521719"/>
      <w:bookmarkStart w:id="378" w:name="_Toc1130524"/>
      <w:bookmarkStart w:id="379" w:name="_Toc2332681"/>
      <w:r w:rsidRPr="00A652B6">
        <w:rPr>
          <w:color w:val="auto"/>
          <w:sz w:val="20"/>
          <w:szCs w:val="20"/>
        </w:rPr>
        <w:t>Płatności</w:t>
      </w:r>
      <w:bookmarkEnd w:id="377"/>
      <w:bookmarkEnd w:id="378"/>
      <w:bookmarkEnd w:id="379"/>
      <w:r w:rsidRPr="00A652B6">
        <w:rPr>
          <w:color w:val="auto"/>
          <w:sz w:val="20"/>
          <w:szCs w:val="20"/>
        </w:rPr>
        <w:t xml:space="preserve"> </w:t>
      </w:r>
    </w:p>
    <w:p w14:paraId="400EE8CD" w14:textId="77777777" w:rsidR="00CC26B9" w:rsidRPr="00A652B6" w:rsidRDefault="003B46AC" w:rsidP="005132CA">
      <w:pPr>
        <w:pStyle w:val="Nagwek5"/>
        <w:numPr>
          <w:ilvl w:val="2"/>
          <w:numId w:val="65"/>
        </w:numPr>
        <w:spacing w:before="0"/>
        <w:ind w:firstLine="57"/>
        <w:jc w:val="both"/>
        <w:rPr>
          <w:color w:val="auto"/>
          <w:sz w:val="20"/>
          <w:szCs w:val="20"/>
        </w:rPr>
      </w:pPr>
      <w:bookmarkStart w:id="380" w:name="_Toc475521720"/>
      <w:bookmarkStart w:id="381" w:name="_Toc1130525"/>
      <w:bookmarkStart w:id="382" w:name="_Toc2332682"/>
      <w:r w:rsidRPr="00A652B6">
        <w:rPr>
          <w:color w:val="auto"/>
          <w:sz w:val="20"/>
          <w:szCs w:val="20"/>
        </w:rPr>
        <w:t>Ogólne ustalenia dotyczące płatności</w:t>
      </w:r>
      <w:bookmarkEnd w:id="380"/>
      <w:bookmarkEnd w:id="381"/>
      <w:bookmarkEnd w:id="382"/>
      <w:r w:rsidRPr="00A652B6">
        <w:rPr>
          <w:color w:val="auto"/>
          <w:sz w:val="20"/>
          <w:szCs w:val="20"/>
        </w:rPr>
        <w:t xml:space="preserve"> </w:t>
      </w:r>
    </w:p>
    <w:p w14:paraId="1705E926" w14:textId="77777777" w:rsidR="00CC26B9" w:rsidRPr="00A652B6" w:rsidRDefault="003B46AC" w:rsidP="004F0910">
      <w:pPr>
        <w:spacing w:after="0"/>
        <w:ind w:left="-5" w:firstLine="572"/>
        <w:rPr>
          <w:color w:val="auto"/>
          <w:sz w:val="20"/>
          <w:szCs w:val="20"/>
        </w:rPr>
      </w:pPr>
      <w:r w:rsidRPr="00A652B6">
        <w:rPr>
          <w:color w:val="auto"/>
          <w:sz w:val="20"/>
          <w:szCs w:val="20"/>
        </w:rPr>
        <w:t xml:space="preserve">Ogólne ustalenia dotyczące płatności podano w ST  „Wymagania ogólne”. </w:t>
      </w:r>
    </w:p>
    <w:p w14:paraId="58CE2720" w14:textId="77777777" w:rsidR="00CC26B9" w:rsidRPr="00A652B6" w:rsidRDefault="003B46AC" w:rsidP="005132CA">
      <w:pPr>
        <w:pStyle w:val="Nagwek5"/>
        <w:numPr>
          <w:ilvl w:val="2"/>
          <w:numId w:val="65"/>
        </w:numPr>
        <w:spacing w:before="0"/>
        <w:ind w:firstLine="57"/>
        <w:jc w:val="both"/>
        <w:rPr>
          <w:color w:val="auto"/>
          <w:sz w:val="20"/>
          <w:szCs w:val="20"/>
        </w:rPr>
      </w:pPr>
      <w:bookmarkStart w:id="383" w:name="_Toc475521721"/>
      <w:bookmarkStart w:id="384" w:name="_Toc1130526"/>
      <w:bookmarkStart w:id="385" w:name="_Toc2332683"/>
      <w:r w:rsidRPr="00A652B6">
        <w:rPr>
          <w:color w:val="auto"/>
          <w:sz w:val="20"/>
          <w:szCs w:val="20"/>
        </w:rPr>
        <w:t>Cena jednostkowa 1m</w:t>
      </w:r>
      <w:r w:rsidRPr="00A652B6">
        <w:rPr>
          <w:color w:val="auto"/>
          <w:sz w:val="20"/>
          <w:szCs w:val="20"/>
          <w:vertAlign w:val="superscript"/>
        </w:rPr>
        <w:t>3</w:t>
      </w:r>
      <w:r w:rsidRPr="00A652B6">
        <w:rPr>
          <w:color w:val="auto"/>
          <w:sz w:val="20"/>
          <w:szCs w:val="20"/>
        </w:rPr>
        <w:t xml:space="preserve"> wykonanego wykopu obejmuje</w:t>
      </w:r>
      <w:bookmarkEnd w:id="383"/>
      <w:bookmarkEnd w:id="384"/>
      <w:bookmarkEnd w:id="385"/>
      <w:r w:rsidRPr="00A652B6">
        <w:rPr>
          <w:color w:val="auto"/>
          <w:sz w:val="20"/>
          <w:szCs w:val="20"/>
        </w:rPr>
        <w:t xml:space="preserve"> </w:t>
      </w:r>
    </w:p>
    <w:p w14:paraId="77BFEC09" w14:textId="77777777" w:rsidR="00CC26B9" w:rsidRPr="00A652B6" w:rsidRDefault="003B46AC" w:rsidP="005132CA">
      <w:pPr>
        <w:numPr>
          <w:ilvl w:val="0"/>
          <w:numId w:val="29"/>
        </w:numPr>
        <w:spacing w:after="0"/>
        <w:ind w:hanging="348"/>
        <w:rPr>
          <w:color w:val="auto"/>
          <w:sz w:val="20"/>
          <w:szCs w:val="20"/>
        </w:rPr>
      </w:pPr>
      <w:r w:rsidRPr="00A652B6">
        <w:rPr>
          <w:color w:val="auto"/>
          <w:sz w:val="20"/>
          <w:szCs w:val="20"/>
        </w:rPr>
        <w:t xml:space="preserve">prace geodezyjne, </w:t>
      </w:r>
    </w:p>
    <w:p w14:paraId="18CF0750" w14:textId="77777777" w:rsidR="00CC26B9" w:rsidRPr="009F1DCF" w:rsidRDefault="003B46AC" w:rsidP="005132CA">
      <w:pPr>
        <w:numPr>
          <w:ilvl w:val="0"/>
          <w:numId w:val="29"/>
        </w:numPr>
        <w:ind w:hanging="348"/>
        <w:rPr>
          <w:color w:val="auto"/>
          <w:sz w:val="20"/>
          <w:szCs w:val="20"/>
        </w:rPr>
      </w:pPr>
      <w:r w:rsidRPr="009F1DCF">
        <w:rPr>
          <w:color w:val="auto"/>
          <w:sz w:val="20"/>
          <w:szCs w:val="20"/>
        </w:rPr>
        <w:t xml:space="preserve">wykonanie przekopów kontrolnych,  </w:t>
      </w:r>
    </w:p>
    <w:p w14:paraId="59584D38" w14:textId="77777777" w:rsidR="00CC26B9" w:rsidRPr="009F1DCF" w:rsidRDefault="003B46AC" w:rsidP="005132CA">
      <w:pPr>
        <w:numPr>
          <w:ilvl w:val="0"/>
          <w:numId w:val="29"/>
        </w:numPr>
        <w:ind w:hanging="348"/>
        <w:rPr>
          <w:color w:val="auto"/>
          <w:sz w:val="20"/>
          <w:szCs w:val="20"/>
        </w:rPr>
      </w:pPr>
      <w:r w:rsidRPr="009F1DCF">
        <w:rPr>
          <w:color w:val="auto"/>
          <w:sz w:val="20"/>
          <w:szCs w:val="20"/>
        </w:rPr>
        <w:t xml:space="preserve">wytyczenie lub zlokalizowanie urządzeń podziemnych (uzbrojenia podziemnego) łącznie </w:t>
      </w:r>
      <w:r w:rsidR="009B6C94">
        <w:rPr>
          <w:color w:val="auto"/>
          <w:sz w:val="20"/>
          <w:szCs w:val="20"/>
        </w:rPr>
        <w:br/>
      </w:r>
      <w:r w:rsidRPr="009F1DCF">
        <w:rPr>
          <w:color w:val="auto"/>
          <w:sz w:val="20"/>
          <w:szCs w:val="20"/>
        </w:rPr>
        <w:t xml:space="preserve">z ewentualnym wykonaniem odkrywek zaleconych przez właścicieli uzbrojenia, </w:t>
      </w:r>
    </w:p>
    <w:p w14:paraId="2B975049" w14:textId="77777777" w:rsidR="00CC26B9" w:rsidRPr="009F1DCF" w:rsidRDefault="003B46AC" w:rsidP="005132CA">
      <w:pPr>
        <w:numPr>
          <w:ilvl w:val="0"/>
          <w:numId w:val="29"/>
        </w:numPr>
        <w:ind w:hanging="348"/>
        <w:rPr>
          <w:color w:val="auto"/>
          <w:sz w:val="20"/>
          <w:szCs w:val="20"/>
        </w:rPr>
      </w:pPr>
      <w:r w:rsidRPr="009F1DCF">
        <w:rPr>
          <w:color w:val="auto"/>
          <w:sz w:val="20"/>
          <w:szCs w:val="20"/>
        </w:rPr>
        <w:t xml:space="preserve">wykonanie niezbędnych tymczasowych nawierzchni komunikacyjnych, </w:t>
      </w:r>
    </w:p>
    <w:p w14:paraId="66EFCC6B" w14:textId="77777777" w:rsidR="00CC26B9" w:rsidRPr="009F1DCF" w:rsidRDefault="003B46AC" w:rsidP="005132CA">
      <w:pPr>
        <w:numPr>
          <w:ilvl w:val="0"/>
          <w:numId w:val="29"/>
        </w:numPr>
        <w:ind w:hanging="348"/>
        <w:rPr>
          <w:color w:val="auto"/>
          <w:sz w:val="20"/>
          <w:szCs w:val="20"/>
        </w:rPr>
      </w:pPr>
      <w:r w:rsidRPr="009F1DCF">
        <w:rPr>
          <w:color w:val="auto"/>
          <w:sz w:val="20"/>
          <w:szCs w:val="20"/>
        </w:rPr>
        <w:t xml:space="preserve">wywóz z terenu budowy materiałów zbędnych, </w:t>
      </w:r>
    </w:p>
    <w:p w14:paraId="18822527" w14:textId="77777777" w:rsidR="00CC26B9" w:rsidRPr="009F1DCF" w:rsidRDefault="003B46AC" w:rsidP="005132CA">
      <w:pPr>
        <w:numPr>
          <w:ilvl w:val="0"/>
          <w:numId w:val="29"/>
        </w:numPr>
        <w:ind w:hanging="348"/>
        <w:rPr>
          <w:color w:val="auto"/>
          <w:sz w:val="20"/>
          <w:szCs w:val="20"/>
        </w:rPr>
      </w:pPr>
      <w:r w:rsidRPr="009F1DCF">
        <w:rPr>
          <w:color w:val="auto"/>
          <w:sz w:val="20"/>
          <w:szCs w:val="20"/>
        </w:rPr>
        <w:t xml:space="preserve">wykonanie określonych w postanowieniach Kontraktu badań, pomiarów, sondowań </w:t>
      </w:r>
      <w:r w:rsidR="009B6C94">
        <w:rPr>
          <w:color w:val="auto"/>
          <w:sz w:val="20"/>
          <w:szCs w:val="20"/>
        </w:rPr>
        <w:br/>
      </w:r>
      <w:r w:rsidRPr="009F1DCF">
        <w:rPr>
          <w:color w:val="auto"/>
          <w:sz w:val="20"/>
          <w:szCs w:val="20"/>
        </w:rPr>
        <w:t xml:space="preserve">i sprawdzeń robót, </w:t>
      </w:r>
    </w:p>
    <w:p w14:paraId="53D7FB72" w14:textId="77777777" w:rsidR="00CC26B9" w:rsidRPr="009F1DCF" w:rsidRDefault="003B46AC" w:rsidP="005132CA">
      <w:pPr>
        <w:numPr>
          <w:ilvl w:val="0"/>
          <w:numId w:val="29"/>
        </w:numPr>
        <w:ind w:hanging="348"/>
        <w:rPr>
          <w:color w:val="auto"/>
          <w:sz w:val="20"/>
          <w:szCs w:val="20"/>
        </w:rPr>
      </w:pPr>
      <w:r w:rsidRPr="009F1DCF">
        <w:rPr>
          <w:color w:val="auto"/>
          <w:sz w:val="20"/>
          <w:szCs w:val="20"/>
        </w:rPr>
        <w:t xml:space="preserve">wykonanie wykopu, </w:t>
      </w:r>
    </w:p>
    <w:p w14:paraId="1FD619AF" w14:textId="77777777" w:rsidR="00CC26B9" w:rsidRPr="009F1DCF" w:rsidRDefault="003B46AC" w:rsidP="005132CA">
      <w:pPr>
        <w:numPr>
          <w:ilvl w:val="0"/>
          <w:numId w:val="29"/>
        </w:numPr>
        <w:ind w:hanging="348"/>
        <w:rPr>
          <w:color w:val="auto"/>
          <w:sz w:val="20"/>
          <w:szCs w:val="20"/>
        </w:rPr>
      </w:pPr>
      <w:r w:rsidRPr="009F1DCF">
        <w:rPr>
          <w:color w:val="auto"/>
          <w:sz w:val="20"/>
          <w:szCs w:val="20"/>
        </w:rPr>
        <w:t xml:space="preserve">zagęszczenie podłoża gruntu w wykopie,  </w:t>
      </w:r>
    </w:p>
    <w:p w14:paraId="73A41D2C" w14:textId="77777777" w:rsidR="00CC26B9" w:rsidRPr="009F1DCF" w:rsidRDefault="003B46AC" w:rsidP="005132CA">
      <w:pPr>
        <w:numPr>
          <w:ilvl w:val="0"/>
          <w:numId w:val="29"/>
        </w:numPr>
        <w:ind w:hanging="348"/>
        <w:rPr>
          <w:color w:val="auto"/>
          <w:sz w:val="20"/>
          <w:szCs w:val="20"/>
        </w:rPr>
      </w:pPr>
      <w:r w:rsidRPr="009F1DCF">
        <w:rPr>
          <w:color w:val="auto"/>
          <w:sz w:val="20"/>
          <w:szCs w:val="20"/>
        </w:rPr>
        <w:t xml:space="preserve">wykonanie niezbędnych zejść do wykopu, </w:t>
      </w:r>
    </w:p>
    <w:p w14:paraId="7A000F93" w14:textId="77777777" w:rsidR="00CC26B9" w:rsidRPr="009F1DCF" w:rsidRDefault="003B46AC" w:rsidP="005132CA">
      <w:pPr>
        <w:numPr>
          <w:ilvl w:val="0"/>
          <w:numId w:val="29"/>
        </w:numPr>
        <w:ind w:hanging="348"/>
        <w:rPr>
          <w:color w:val="auto"/>
          <w:sz w:val="20"/>
          <w:szCs w:val="20"/>
        </w:rPr>
      </w:pPr>
      <w:r w:rsidRPr="009F1DCF">
        <w:rPr>
          <w:color w:val="auto"/>
          <w:sz w:val="20"/>
          <w:szCs w:val="20"/>
        </w:rPr>
        <w:tab/>
        <w:t xml:space="preserve">odwóz ziemi na czas składowania, </w:t>
      </w:r>
    </w:p>
    <w:p w14:paraId="6F627E80" w14:textId="77777777" w:rsidR="00CC26B9" w:rsidRPr="009F1DCF" w:rsidRDefault="003B46AC" w:rsidP="005132CA">
      <w:pPr>
        <w:numPr>
          <w:ilvl w:val="0"/>
          <w:numId w:val="29"/>
        </w:numPr>
        <w:ind w:hanging="348"/>
        <w:rPr>
          <w:color w:val="auto"/>
          <w:sz w:val="20"/>
          <w:szCs w:val="20"/>
        </w:rPr>
      </w:pPr>
      <w:r w:rsidRPr="009F1DCF">
        <w:rPr>
          <w:color w:val="auto"/>
          <w:sz w:val="20"/>
          <w:szCs w:val="20"/>
        </w:rPr>
        <w:t>odwóz ziemi z wykopu,</w:t>
      </w:r>
    </w:p>
    <w:p w14:paraId="309BD755" w14:textId="77777777" w:rsidR="00CC26B9" w:rsidRPr="009F1DCF" w:rsidRDefault="003B46AC" w:rsidP="005132CA">
      <w:pPr>
        <w:numPr>
          <w:ilvl w:val="0"/>
          <w:numId w:val="29"/>
        </w:numPr>
        <w:ind w:hanging="348"/>
        <w:rPr>
          <w:color w:val="auto"/>
          <w:sz w:val="20"/>
          <w:szCs w:val="20"/>
        </w:rPr>
      </w:pPr>
      <w:r w:rsidRPr="009F1DCF">
        <w:rPr>
          <w:color w:val="auto"/>
          <w:sz w:val="20"/>
          <w:szCs w:val="20"/>
        </w:rPr>
        <w:t>zabezpieczenie</w:t>
      </w:r>
      <w:r w:rsidR="000955F1" w:rsidRPr="009F1DCF">
        <w:rPr>
          <w:color w:val="auto"/>
          <w:sz w:val="20"/>
          <w:szCs w:val="20"/>
        </w:rPr>
        <w:t>, umocnienie</w:t>
      </w:r>
      <w:r w:rsidRPr="009F1DCF">
        <w:rPr>
          <w:color w:val="auto"/>
          <w:sz w:val="20"/>
          <w:szCs w:val="20"/>
        </w:rPr>
        <w:t xml:space="preserve"> ścian wykopów,</w:t>
      </w:r>
    </w:p>
    <w:p w14:paraId="65A0A1D5" w14:textId="77777777" w:rsidR="00CC26B9" w:rsidRPr="009F1DCF" w:rsidRDefault="00C666C4" w:rsidP="005132CA">
      <w:pPr>
        <w:numPr>
          <w:ilvl w:val="0"/>
          <w:numId w:val="29"/>
        </w:numPr>
        <w:ind w:hanging="348"/>
        <w:rPr>
          <w:color w:val="auto"/>
          <w:sz w:val="20"/>
          <w:szCs w:val="20"/>
        </w:rPr>
      </w:pPr>
      <w:r w:rsidRPr="009F1DCF">
        <w:rPr>
          <w:color w:val="auto"/>
          <w:sz w:val="20"/>
          <w:szCs w:val="20"/>
        </w:rPr>
        <w:t>zabezpieczenie</w:t>
      </w:r>
      <w:r w:rsidR="003B46AC" w:rsidRPr="009F1DCF">
        <w:rPr>
          <w:color w:val="auto"/>
          <w:sz w:val="20"/>
          <w:szCs w:val="20"/>
        </w:rPr>
        <w:t xml:space="preserve"> istniejącej infrastruktury z uwzględnieniem wytycznych oraz materiałów, robót, nadzoru i opłat określonych przez gestorów mediów. </w:t>
      </w:r>
    </w:p>
    <w:p w14:paraId="5E6D4CEE" w14:textId="102BAC25" w:rsidR="00CC26B9" w:rsidRPr="00307782" w:rsidRDefault="003B46AC" w:rsidP="005132CA">
      <w:pPr>
        <w:pStyle w:val="Nagwek5"/>
        <w:numPr>
          <w:ilvl w:val="2"/>
          <w:numId w:val="65"/>
        </w:numPr>
        <w:spacing w:before="0"/>
        <w:ind w:left="1134" w:hanging="567"/>
        <w:jc w:val="both"/>
        <w:rPr>
          <w:color w:val="auto"/>
          <w:sz w:val="20"/>
          <w:szCs w:val="20"/>
        </w:rPr>
      </w:pPr>
      <w:bookmarkStart w:id="386" w:name="_Toc475521722"/>
      <w:bookmarkStart w:id="387" w:name="_Toc1130527"/>
      <w:bookmarkStart w:id="388" w:name="_Toc2332684"/>
      <w:r w:rsidRPr="00307782">
        <w:rPr>
          <w:color w:val="auto"/>
          <w:sz w:val="20"/>
          <w:szCs w:val="20"/>
        </w:rPr>
        <w:t xml:space="preserve">Cena jednostkowa 1 mb wykonanego i odebranego rurociągu wodociągowego </w:t>
      </w:r>
      <w:r w:rsidR="00734B37" w:rsidRPr="00307782">
        <w:rPr>
          <w:color w:val="auto"/>
          <w:sz w:val="20"/>
          <w:szCs w:val="20"/>
        </w:rPr>
        <w:t xml:space="preserve">z rur PE </w:t>
      </w:r>
      <w:r w:rsidRPr="00307782">
        <w:rPr>
          <w:color w:val="auto"/>
          <w:sz w:val="20"/>
          <w:szCs w:val="20"/>
        </w:rPr>
        <w:t>obejmuje</w:t>
      </w:r>
      <w:bookmarkEnd w:id="386"/>
      <w:bookmarkEnd w:id="387"/>
      <w:bookmarkEnd w:id="388"/>
      <w:r w:rsidRPr="00307782">
        <w:rPr>
          <w:color w:val="auto"/>
          <w:sz w:val="20"/>
          <w:szCs w:val="20"/>
        </w:rPr>
        <w:t xml:space="preserve"> </w:t>
      </w:r>
    </w:p>
    <w:p w14:paraId="222D3D86" w14:textId="0964B4B4" w:rsidR="00CC26B9" w:rsidRPr="00307782" w:rsidRDefault="00106752" w:rsidP="005132CA">
      <w:pPr>
        <w:numPr>
          <w:ilvl w:val="0"/>
          <w:numId w:val="29"/>
        </w:numPr>
        <w:ind w:hanging="348"/>
        <w:rPr>
          <w:color w:val="auto"/>
          <w:sz w:val="20"/>
          <w:szCs w:val="20"/>
        </w:rPr>
      </w:pPr>
      <w:r w:rsidRPr="00307782">
        <w:rPr>
          <w:color w:val="auto"/>
          <w:sz w:val="20"/>
          <w:szCs w:val="20"/>
        </w:rPr>
        <w:t>montaż</w:t>
      </w:r>
      <w:r w:rsidR="003B46AC" w:rsidRPr="00307782">
        <w:rPr>
          <w:color w:val="auto"/>
          <w:sz w:val="20"/>
          <w:szCs w:val="20"/>
        </w:rPr>
        <w:t xml:space="preserve"> rur ciśnieniowych</w:t>
      </w:r>
      <w:r w:rsidR="007130B1" w:rsidRPr="00307782">
        <w:rPr>
          <w:color w:val="auto"/>
          <w:sz w:val="20"/>
          <w:szCs w:val="20"/>
        </w:rPr>
        <w:t xml:space="preserve"> </w:t>
      </w:r>
      <w:r w:rsidR="00734B37" w:rsidRPr="00307782">
        <w:rPr>
          <w:color w:val="auto"/>
          <w:sz w:val="20"/>
          <w:szCs w:val="20"/>
        </w:rPr>
        <w:t xml:space="preserve">PE </w:t>
      </w:r>
      <w:r w:rsidR="007130B1" w:rsidRPr="00307782">
        <w:rPr>
          <w:color w:val="auto"/>
          <w:sz w:val="20"/>
          <w:szCs w:val="20"/>
        </w:rPr>
        <w:t>(dostarczonych przez inwestora)</w:t>
      </w:r>
      <w:r w:rsidR="003B46AC" w:rsidRPr="00307782">
        <w:rPr>
          <w:color w:val="auto"/>
          <w:sz w:val="20"/>
          <w:szCs w:val="20"/>
        </w:rPr>
        <w:t xml:space="preserve">, </w:t>
      </w:r>
    </w:p>
    <w:p w14:paraId="3C9E0935" w14:textId="77777777" w:rsidR="00CC26B9" w:rsidRPr="00307782" w:rsidRDefault="003B46AC" w:rsidP="005132CA">
      <w:pPr>
        <w:numPr>
          <w:ilvl w:val="0"/>
          <w:numId w:val="29"/>
        </w:numPr>
        <w:ind w:hanging="348"/>
        <w:rPr>
          <w:color w:val="auto"/>
          <w:sz w:val="20"/>
          <w:szCs w:val="20"/>
        </w:rPr>
      </w:pPr>
      <w:r w:rsidRPr="00307782">
        <w:rPr>
          <w:color w:val="auto"/>
          <w:sz w:val="20"/>
          <w:szCs w:val="20"/>
        </w:rPr>
        <w:t xml:space="preserve">dowóz wody dla mieszkańców na czas budowy nowego wodociągu, </w:t>
      </w:r>
    </w:p>
    <w:p w14:paraId="15D413B1" w14:textId="2493A0DD" w:rsidR="00CC26B9" w:rsidRPr="00307782" w:rsidRDefault="003B46AC" w:rsidP="005132CA">
      <w:pPr>
        <w:numPr>
          <w:ilvl w:val="0"/>
          <w:numId w:val="29"/>
        </w:numPr>
        <w:ind w:hanging="348"/>
        <w:rPr>
          <w:color w:val="auto"/>
          <w:sz w:val="20"/>
          <w:szCs w:val="20"/>
        </w:rPr>
      </w:pPr>
      <w:r w:rsidRPr="00307782">
        <w:rPr>
          <w:color w:val="auto"/>
          <w:sz w:val="20"/>
          <w:szCs w:val="20"/>
        </w:rPr>
        <w:t>wykonanie bloków oporowych,</w:t>
      </w:r>
    </w:p>
    <w:p w14:paraId="04043430" w14:textId="1133663B" w:rsidR="00CC26B9" w:rsidRPr="00307782" w:rsidRDefault="003B46AC" w:rsidP="005132CA">
      <w:pPr>
        <w:numPr>
          <w:ilvl w:val="0"/>
          <w:numId w:val="29"/>
        </w:numPr>
        <w:ind w:hanging="348"/>
        <w:rPr>
          <w:color w:val="auto"/>
          <w:sz w:val="20"/>
          <w:szCs w:val="20"/>
        </w:rPr>
      </w:pPr>
      <w:r w:rsidRPr="00307782">
        <w:rPr>
          <w:color w:val="auto"/>
          <w:sz w:val="20"/>
          <w:szCs w:val="20"/>
        </w:rPr>
        <w:t>montaż kształtek i armatury</w:t>
      </w:r>
      <w:r w:rsidR="007130B1" w:rsidRPr="00307782">
        <w:rPr>
          <w:color w:val="auto"/>
          <w:sz w:val="20"/>
          <w:szCs w:val="20"/>
        </w:rPr>
        <w:t xml:space="preserve"> dostarczonych przez inwestora</w:t>
      </w:r>
      <w:r w:rsidRPr="00307782">
        <w:rPr>
          <w:color w:val="auto"/>
          <w:sz w:val="20"/>
          <w:szCs w:val="20"/>
        </w:rPr>
        <w:t xml:space="preserve"> (zasuwy</w:t>
      </w:r>
      <w:r w:rsidR="00507CAB" w:rsidRPr="00307782">
        <w:rPr>
          <w:color w:val="auto"/>
          <w:sz w:val="20"/>
          <w:szCs w:val="20"/>
        </w:rPr>
        <w:t xml:space="preserve"> z obudową i skrzynką</w:t>
      </w:r>
      <w:r w:rsidRPr="00307782">
        <w:rPr>
          <w:color w:val="auto"/>
          <w:sz w:val="20"/>
          <w:szCs w:val="20"/>
        </w:rPr>
        <w:t xml:space="preserve">) </w:t>
      </w:r>
    </w:p>
    <w:p w14:paraId="3052C278" w14:textId="77777777" w:rsidR="00CC26B9" w:rsidRPr="00307782" w:rsidRDefault="003B46AC" w:rsidP="005132CA">
      <w:pPr>
        <w:numPr>
          <w:ilvl w:val="0"/>
          <w:numId w:val="29"/>
        </w:numPr>
        <w:ind w:hanging="348"/>
        <w:rPr>
          <w:color w:val="auto"/>
          <w:sz w:val="20"/>
          <w:szCs w:val="20"/>
        </w:rPr>
      </w:pPr>
      <w:r w:rsidRPr="00307782">
        <w:rPr>
          <w:color w:val="auto"/>
          <w:sz w:val="20"/>
          <w:szCs w:val="20"/>
        </w:rPr>
        <w:t xml:space="preserve">włączenie przewodu wodociągowego do istniejącej sieci wodociągowej, </w:t>
      </w:r>
    </w:p>
    <w:p w14:paraId="52177C01" w14:textId="4F2646BE" w:rsidR="00CC26B9" w:rsidRPr="00307782" w:rsidRDefault="003B46AC" w:rsidP="007130B1">
      <w:pPr>
        <w:numPr>
          <w:ilvl w:val="0"/>
          <w:numId w:val="29"/>
        </w:numPr>
        <w:ind w:hanging="348"/>
        <w:rPr>
          <w:color w:val="auto"/>
          <w:sz w:val="20"/>
          <w:szCs w:val="20"/>
        </w:rPr>
      </w:pPr>
      <w:r w:rsidRPr="00307782">
        <w:rPr>
          <w:color w:val="auto"/>
          <w:sz w:val="20"/>
          <w:szCs w:val="20"/>
        </w:rPr>
        <w:t>zasypanie wykopu warstwami z zagęszczeniem zgodnie ze Specyfikacją Techniczną,</w:t>
      </w:r>
    </w:p>
    <w:p w14:paraId="69FD06CE" w14:textId="77777777" w:rsidR="00CC26B9" w:rsidRPr="00307782" w:rsidRDefault="003B46AC" w:rsidP="005132CA">
      <w:pPr>
        <w:numPr>
          <w:ilvl w:val="0"/>
          <w:numId w:val="29"/>
        </w:numPr>
        <w:ind w:hanging="348"/>
        <w:rPr>
          <w:color w:val="auto"/>
          <w:sz w:val="20"/>
          <w:szCs w:val="20"/>
        </w:rPr>
      </w:pPr>
      <w:r w:rsidRPr="00307782">
        <w:rPr>
          <w:color w:val="auto"/>
          <w:sz w:val="20"/>
          <w:szCs w:val="20"/>
        </w:rPr>
        <w:t xml:space="preserve">doprowadzenie terenu do stanu pierwotnego, </w:t>
      </w:r>
    </w:p>
    <w:p w14:paraId="2AFB01E0" w14:textId="77777777" w:rsidR="00CC26B9" w:rsidRPr="00307782" w:rsidRDefault="003B46AC" w:rsidP="005132CA">
      <w:pPr>
        <w:numPr>
          <w:ilvl w:val="0"/>
          <w:numId w:val="29"/>
        </w:numPr>
        <w:ind w:hanging="348"/>
        <w:rPr>
          <w:color w:val="auto"/>
          <w:sz w:val="20"/>
          <w:szCs w:val="20"/>
        </w:rPr>
      </w:pPr>
      <w:r w:rsidRPr="00307782">
        <w:rPr>
          <w:color w:val="auto"/>
          <w:sz w:val="20"/>
          <w:szCs w:val="20"/>
        </w:rPr>
        <w:t xml:space="preserve">wykonanie geodezyjnej inwentaryzacji powykonawczej przebiegu wodociągu </w:t>
      </w:r>
    </w:p>
    <w:p w14:paraId="7A83BD92" w14:textId="77777777" w:rsidR="00CC26B9" w:rsidRPr="00307782" w:rsidRDefault="003B46AC" w:rsidP="005132CA">
      <w:pPr>
        <w:numPr>
          <w:ilvl w:val="0"/>
          <w:numId w:val="29"/>
        </w:numPr>
        <w:ind w:hanging="348"/>
        <w:rPr>
          <w:color w:val="auto"/>
          <w:sz w:val="20"/>
          <w:szCs w:val="20"/>
        </w:rPr>
      </w:pPr>
      <w:r w:rsidRPr="00307782">
        <w:rPr>
          <w:color w:val="auto"/>
          <w:sz w:val="20"/>
          <w:szCs w:val="20"/>
        </w:rPr>
        <w:t xml:space="preserve">opłaty za nadzór przedstawicieli właścicieli urządzeń podziemnych, </w:t>
      </w:r>
    </w:p>
    <w:p w14:paraId="2B0C8A05" w14:textId="77777777" w:rsidR="00CC26B9" w:rsidRPr="00307782" w:rsidRDefault="003B46AC" w:rsidP="005132CA">
      <w:pPr>
        <w:numPr>
          <w:ilvl w:val="0"/>
          <w:numId w:val="29"/>
        </w:numPr>
        <w:ind w:hanging="348"/>
        <w:rPr>
          <w:color w:val="auto"/>
          <w:sz w:val="20"/>
          <w:szCs w:val="20"/>
        </w:rPr>
      </w:pPr>
      <w:r w:rsidRPr="00307782">
        <w:rPr>
          <w:color w:val="auto"/>
          <w:sz w:val="20"/>
          <w:szCs w:val="20"/>
        </w:rPr>
        <w:t xml:space="preserve">wykonanie ewentualnych rur osłonowych, </w:t>
      </w:r>
    </w:p>
    <w:p w14:paraId="1B179E96" w14:textId="77777777" w:rsidR="00A22550" w:rsidRPr="00307782" w:rsidRDefault="00A22550" w:rsidP="005132CA">
      <w:pPr>
        <w:numPr>
          <w:ilvl w:val="0"/>
          <w:numId w:val="29"/>
        </w:numPr>
        <w:ind w:hanging="348"/>
        <w:rPr>
          <w:color w:val="auto"/>
          <w:sz w:val="20"/>
          <w:szCs w:val="20"/>
        </w:rPr>
      </w:pPr>
      <w:r w:rsidRPr="00307782">
        <w:rPr>
          <w:color w:val="auto"/>
          <w:sz w:val="20"/>
          <w:szCs w:val="20"/>
        </w:rPr>
        <w:t xml:space="preserve">wykonanie ewentualnej izolacji termicznej łupkami ze styropianu ekstrudowanego </w:t>
      </w:r>
      <w:r w:rsidR="009B6C94" w:rsidRPr="00307782">
        <w:rPr>
          <w:color w:val="auto"/>
          <w:sz w:val="20"/>
          <w:szCs w:val="20"/>
        </w:rPr>
        <w:br/>
      </w:r>
      <w:r w:rsidRPr="00307782">
        <w:rPr>
          <w:color w:val="auto"/>
          <w:sz w:val="20"/>
          <w:szCs w:val="20"/>
        </w:rPr>
        <w:t xml:space="preserve">(min EPS200), odpornego na absorpcję wody, gr. 5 cm w miejscach przykrycia mniejszego </w:t>
      </w:r>
      <w:r w:rsidR="009B6C94" w:rsidRPr="00307782">
        <w:rPr>
          <w:color w:val="auto"/>
          <w:sz w:val="20"/>
          <w:szCs w:val="20"/>
        </w:rPr>
        <w:br/>
      </w:r>
      <w:r w:rsidRPr="00307782">
        <w:rPr>
          <w:color w:val="auto"/>
          <w:sz w:val="20"/>
          <w:szCs w:val="20"/>
        </w:rPr>
        <w:t>niż 1.8m,</w:t>
      </w:r>
    </w:p>
    <w:p w14:paraId="742B9FE1" w14:textId="77777777" w:rsidR="00CC26B9" w:rsidRPr="00307782" w:rsidRDefault="003B46AC" w:rsidP="005132CA">
      <w:pPr>
        <w:numPr>
          <w:ilvl w:val="0"/>
          <w:numId w:val="29"/>
        </w:numPr>
        <w:ind w:hanging="348"/>
        <w:rPr>
          <w:color w:val="auto"/>
          <w:sz w:val="20"/>
          <w:szCs w:val="20"/>
        </w:rPr>
      </w:pPr>
      <w:r w:rsidRPr="00307782">
        <w:rPr>
          <w:color w:val="auto"/>
          <w:sz w:val="20"/>
          <w:szCs w:val="20"/>
        </w:rPr>
        <w:t xml:space="preserve">oznakowanie trasy rurociągu, </w:t>
      </w:r>
    </w:p>
    <w:p w14:paraId="48A16E34" w14:textId="77777777" w:rsidR="00CC26B9" w:rsidRPr="00307782" w:rsidRDefault="003B46AC" w:rsidP="005132CA">
      <w:pPr>
        <w:numPr>
          <w:ilvl w:val="0"/>
          <w:numId w:val="29"/>
        </w:numPr>
        <w:ind w:hanging="348"/>
        <w:rPr>
          <w:color w:val="auto"/>
          <w:sz w:val="20"/>
          <w:szCs w:val="20"/>
        </w:rPr>
      </w:pPr>
      <w:r w:rsidRPr="00307782">
        <w:rPr>
          <w:color w:val="auto"/>
          <w:sz w:val="20"/>
          <w:szCs w:val="20"/>
        </w:rPr>
        <w:t xml:space="preserve">oznakowanie uzbrojenia, </w:t>
      </w:r>
    </w:p>
    <w:p w14:paraId="740D9748" w14:textId="77777777" w:rsidR="001A3B2C" w:rsidRPr="00307782" w:rsidRDefault="003B46AC" w:rsidP="005132CA">
      <w:pPr>
        <w:numPr>
          <w:ilvl w:val="0"/>
          <w:numId w:val="29"/>
        </w:numPr>
        <w:ind w:hanging="348"/>
        <w:rPr>
          <w:color w:val="auto"/>
          <w:sz w:val="20"/>
          <w:szCs w:val="20"/>
        </w:rPr>
      </w:pPr>
      <w:r w:rsidRPr="00307782">
        <w:rPr>
          <w:color w:val="auto"/>
          <w:sz w:val="20"/>
          <w:szCs w:val="20"/>
        </w:rPr>
        <w:t xml:space="preserve">wykonanie i podłączenie </w:t>
      </w:r>
      <w:r w:rsidR="00C666C4" w:rsidRPr="00307782">
        <w:rPr>
          <w:color w:val="auto"/>
          <w:sz w:val="20"/>
          <w:szCs w:val="20"/>
        </w:rPr>
        <w:t>odcinków wodociągu w pasie drogowym</w:t>
      </w:r>
      <w:r w:rsidRPr="00307782">
        <w:rPr>
          <w:color w:val="auto"/>
          <w:sz w:val="20"/>
          <w:szCs w:val="20"/>
        </w:rPr>
        <w:t>.</w:t>
      </w:r>
    </w:p>
    <w:p w14:paraId="48718F8E" w14:textId="4F68ABF7" w:rsidR="00CC26B9" w:rsidRPr="00307782" w:rsidRDefault="001A3B2C" w:rsidP="005132CA">
      <w:pPr>
        <w:numPr>
          <w:ilvl w:val="0"/>
          <w:numId w:val="29"/>
        </w:numPr>
        <w:rPr>
          <w:color w:val="auto"/>
          <w:sz w:val="20"/>
          <w:szCs w:val="20"/>
        </w:rPr>
      </w:pPr>
      <w:r w:rsidRPr="00307782">
        <w:rPr>
          <w:color w:val="auto"/>
          <w:sz w:val="20"/>
          <w:szCs w:val="20"/>
        </w:rPr>
        <w:t>regulacja wysokościowa skrzynek wodociągowych do warstwy ścieralnej</w:t>
      </w:r>
      <w:r w:rsidR="00526896" w:rsidRPr="00307782">
        <w:rPr>
          <w:color w:val="auto"/>
          <w:sz w:val="20"/>
          <w:szCs w:val="20"/>
        </w:rPr>
        <w:t>.</w:t>
      </w:r>
      <w:r w:rsidR="003B46AC" w:rsidRPr="00307782">
        <w:rPr>
          <w:color w:val="auto"/>
          <w:sz w:val="20"/>
          <w:szCs w:val="20"/>
        </w:rPr>
        <w:t xml:space="preserve"> </w:t>
      </w:r>
    </w:p>
    <w:p w14:paraId="1FEEFB3A" w14:textId="275AD55E" w:rsidR="00734B37" w:rsidRPr="00307782" w:rsidRDefault="00734B37" w:rsidP="00734B37">
      <w:pPr>
        <w:pStyle w:val="Nagwek5"/>
        <w:numPr>
          <w:ilvl w:val="2"/>
          <w:numId w:val="65"/>
        </w:numPr>
        <w:spacing w:before="0"/>
        <w:ind w:left="1134" w:hanging="567"/>
        <w:jc w:val="both"/>
        <w:rPr>
          <w:color w:val="auto"/>
          <w:sz w:val="20"/>
          <w:szCs w:val="20"/>
        </w:rPr>
      </w:pPr>
      <w:bookmarkStart w:id="389" w:name="_Toc2332685"/>
      <w:r w:rsidRPr="00307782">
        <w:rPr>
          <w:color w:val="auto"/>
          <w:sz w:val="20"/>
          <w:szCs w:val="20"/>
        </w:rPr>
        <w:t>Cena jednostkowa 1 mb wykonanego i odebranego rurociągu wodociągowego z rur żeliwnych sferoidalnych obejmuje</w:t>
      </w:r>
      <w:bookmarkEnd w:id="389"/>
      <w:r w:rsidRPr="00307782">
        <w:rPr>
          <w:color w:val="auto"/>
          <w:sz w:val="20"/>
          <w:szCs w:val="20"/>
        </w:rPr>
        <w:t xml:space="preserve"> </w:t>
      </w:r>
    </w:p>
    <w:p w14:paraId="2E28B112" w14:textId="04BE5EF4" w:rsidR="00734B37" w:rsidRPr="00307782" w:rsidRDefault="00734B37" w:rsidP="00734B37">
      <w:pPr>
        <w:numPr>
          <w:ilvl w:val="0"/>
          <w:numId w:val="29"/>
        </w:numPr>
        <w:ind w:hanging="348"/>
        <w:rPr>
          <w:color w:val="auto"/>
          <w:sz w:val="20"/>
          <w:szCs w:val="20"/>
        </w:rPr>
      </w:pPr>
      <w:r w:rsidRPr="00307782">
        <w:rPr>
          <w:color w:val="auto"/>
          <w:sz w:val="20"/>
          <w:szCs w:val="20"/>
        </w:rPr>
        <w:t>montaż rur ciśnieniowych z żeliwa sferoidalnego (dostarczonych przez inwestora),</w:t>
      </w:r>
    </w:p>
    <w:p w14:paraId="164D5D15" w14:textId="44A2AF33" w:rsidR="00734B37" w:rsidRPr="00307782" w:rsidRDefault="00734B37" w:rsidP="00734B37">
      <w:pPr>
        <w:numPr>
          <w:ilvl w:val="0"/>
          <w:numId w:val="29"/>
        </w:numPr>
        <w:ind w:hanging="348"/>
        <w:rPr>
          <w:color w:val="auto"/>
          <w:sz w:val="20"/>
          <w:szCs w:val="20"/>
        </w:rPr>
      </w:pPr>
      <w:r w:rsidRPr="00307782">
        <w:rPr>
          <w:color w:val="auto"/>
          <w:sz w:val="20"/>
          <w:szCs w:val="20"/>
        </w:rPr>
        <w:t>napawanie i zabezpieczenie antykorozyjne rur,</w:t>
      </w:r>
    </w:p>
    <w:p w14:paraId="6A1DC093" w14:textId="77777777" w:rsidR="00734B37" w:rsidRPr="00307782" w:rsidRDefault="00734B37" w:rsidP="00734B37">
      <w:pPr>
        <w:numPr>
          <w:ilvl w:val="0"/>
          <w:numId w:val="29"/>
        </w:numPr>
        <w:ind w:hanging="348"/>
        <w:rPr>
          <w:color w:val="auto"/>
          <w:sz w:val="20"/>
          <w:szCs w:val="20"/>
        </w:rPr>
      </w:pPr>
      <w:r w:rsidRPr="00307782">
        <w:rPr>
          <w:color w:val="auto"/>
          <w:sz w:val="20"/>
          <w:szCs w:val="20"/>
        </w:rPr>
        <w:t xml:space="preserve">dowóz wody dla mieszkańców na czas budowy nowego wodociągu, </w:t>
      </w:r>
    </w:p>
    <w:p w14:paraId="1271BAB8" w14:textId="77777777" w:rsidR="00734B37" w:rsidRPr="00307782" w:rsidRDefault="00734B37" w:rsidP="00734B37">
      <w:pPr>
        <w:numPr>
          <w:ilvl w:val="0"/>
          <w:numId w:val="29"/>
        </w:numPr>
        <w:ind w:hanging="348"/>
        <w:rPr>
          <w:color w:val="auto"/>
          <w:sz w:val="20"/>
          <w:szCs w:val="20"/>
        </w:rPr>
      </w:pPr>
      <w:r w:rsidRPr="00307782">
        <w:rPr>
          <w:color w:val="auto"/>
          <w:sz w:val="20"/>
          <w:szCs w:val="20"/>
        </w:rPr>
        <w:lastRenderedPageBreak/>
        <w:t>wykonanie bloków oporowych,</w:t>
      </w:r>
    </w:p>
    <w:p w14:paraId="3014ED3A" w14:textId="77777777" w:rsidR="00734B37" w:rsidRPr="00307782" w:rsidRDefault="00734B37" w:rsidP="00734B37">
      <w:pPr>
        <w:numPr>
          <w:ilvl w:val="0"/>
          <w:numId w:val="29"/>
        </w:numPr>
        <w:ind w:hanging="348"/>
        <w:rPr>
          <w:color w:val="auto"/>
          <w:sz w:val="20"/>
          <w:szCs w:val="20"/>
        </w:rPr>
      </w:pPr>
      <w:r w:rsidRPr="00307782">
        <w:rPr>
          <w:color w:val="auto"/>
          <w:sz w:val="20"/>
          <w:szCs w:val="20"/>
        </w:rPr>
        <w:t xml:space="preserve">montaż kształtek i armatury dostarczonych przez inwestora (zasuwy z obudową i skrzynką) </w:t>
      </w:r>
    </w:p>
    <w:p w14:paraId="2DDD8F61" w14:textId="05B84F35" w:rsidR="00734B37" w:rsidRPr="00307782" w:rsidRDefault="00734B37" w:rsidP="00734B37">
      <w:pPr>
        <w:numPr>
          <w:ilvl w:val="0"/>
          <w:numId w:val="29"/>
        </w:numPr>
        <w:ind w:hanging="348"/>
        <w:rPr>
          <w:color w:val="auto"/>
          <w:sz w:val="20"/>
          <w:szCs w:val="20"/>
        </w:rPr>
      </w:pPr>
      <w:r w:rsidRPr="00307782">
        <w:rPr>
          <w:color w:val="auto"/>
          <w:sz w:val="20"/>
          <w:szCs w:val="20"/>
        </w:rPr>
        <w:t xml:space="preserve">włączenie przewodu wodociągowego do istniejącej magistrali wodociągowej, </w:t>
      </w:r>
    </w:p>
    <w:p w14:paraId="27D256C1" w14:textId="77777777" w:rsidR="00734B37" w:rsidRPr="00307782" w:rsidRDefault="00734B37" w:rsidP="00734B37">
      <w:pPr>
        <w:numPr>
          <w:ilvl w:val="0"/>
          <w:numId w:val="29"/>
        </w:numPr>
        <w:ind w:hanging="348"/>
        <w:rPr>
          <w:color w:val="auto"/>
          <w:sz w:val="20"/>
          <w:szCs w:val="20"/>
        </w:rPr>
      </w:pPr>
      <w:r w:rsidRPr="00307782">
        <w:rPr>
          <w:color w:val="auto"/>
          <w:sz w:val="20"/>
          <w:szCs w:val="20"/>
        </w:rPr>
        <w:t>zasypanie wykopu warstwami z zagęszczeniem zgodnie ze Specyfikacją Techniczną,</w:t>
      </w:r>
    </w:p>
    <w:p w14:paraId="4B56EDC6" w14:textId="77777777" w:rsidR="00734B37" w:rsidRPr="00307782" w:rsidRDefault="00734B37" w:rsidP="00734B37">
      <w:pPr>
        <w:numPr>
          <w:ilvl w:val="0"/>
          <w:numId w:val="29"/>
        </w:numPr>
        <w:ind w:hanging="348"/>
        <w:rPr>
          <w:color w:val="auto"/>
          <w:sz w:val="20"/>
          <w:szCs w:val="20"/>
        </w:rPr>
      </w:pPr>
      <w:r w:rsidRPr="00307782">
        <w:rPr>
          <w:color w:val="auto"/>
          <w:sz w:val="20"/>
          <w:szCs w:val="20"/>
        </w:rPr>
        <w:t xml:space="preserve">doprowadzenie terenu do stanu pierwotnego, </w:t>
      </w:r>
    </w:p>
    <w:p w14:paraId="60EC9F97" w14:textId="77777777" w:rsidR="00734B37" w:rsidRPr="00307782" w:rsidRDefault="00734B37" w:rsidP="00734B37">
      <w:pPr>
        <w:numPr>
          <w:ilvl w:val="0"/>
          <w:numId w:val="29"/>
        </w:numPr>
        <w:ind w:hanging="348"/>
        <w:rPr>
          <w:color w:val="auto"/>
          <w:sz w:val="20"/>
          <w:szCs w:val="20"/>
        </w:rPr>
      </w:pPr>
      <w:r w:rsidRPr="00307782">
        <w:rPr>
          <w:color w:val="auto"/>
          <w:sz w:val="20"/>
          <w:szCs w:val="20"/>
        </w:rPr>
        <w:t xml:space="preserve">wykonanie geodezyjnej inwentaryzacji powykonawczej przebiegu wodociągu </w:t>
      </w:r>
    </w:p>
    <w:p w14:paraId="70B35BD0" w14:textId="77777777" w:rsidR="00734B37" w:rsidRPr="00307782" w:rsidRDefault="00734B37" w:rsidP="00734B37">
      <w:pPr>
        <w:numPr>
          <w:ilvl w:val="0"/>
          <w:numId w:val="29"/>
        </w:numPr>
        <w:ind w:hanging="348"/>
        <w:rPr>
          <w:color w:val="auto"/>
          <w:sz w:val="20"/>
          <w:szCs w:val="20"/>
        </w:rPr>
      </w:pPr>
      <w:r w:rsidRPr="00307782">
        <w:rPr>
          <w:color w:val="auto"/>
          <w:sz w:val="20"/>
          <w:szCs w:val="20"/>
        </w:rPr>
        <w:t xml:space="preserve">opłaty za nadzór przedstawicieli właścicieli urządzeń podziemnych, </w:t>
      </w:r>
    </w:p>
    <w:p w14:paraId="2BD63359" w14:textId="77777777" w:rsidR="00734B37" w:rsidRPr="00307782" w:rsidRDefault="00734B37" w:rsidP="00734B37">
      <w:pPr>
        <w:numPr>
          <w:ilvl w:val="0"/>
          <w:numId w:val="29"/>
        </w:numPr>
        <w:ind w:hanging="348"/>
        <w:rPr>
          <w:color w:val="auto"/>
          <w:sz w:val="20"/>
          <w:szCs w:val="20"/>
        </w:rPr>
      </w:pPr>
      <w:r w:rsidRPr="00307782">
        <w:rPr>
          <w:color w:val="auto"/>
          <w:sz w:val="20"/>
          <w:szCs w:val="20"/>
        </w:rPr>
        <w:t xml:space="preserve">wykonanie ewentualnych rur osłonowych, </w:t>
      </w:r>
    </w:p>
    <w:p w14:paraId="537CAFAD" w14:textId="77777777" w:rsidR="00734B37" w:rsidRPr="00307782" w:rsidRDefault="00734B37" w:rsidP="00734B37">
      <w:pPr>
        <w:numPr>
          <w:ilvl w:val="0"/>
          <w:numId w:val="29"/>
        </w:numPr>
        <w:ind w:hanging="348"/>
        <w:rPr>
          <w:color w:val="auto"/>
          <w:sz w:val="20"/>
          <w:szCs w:val="20"/>
        </w:rPr>
      </w:pPr>
      <w:r w:rsidRPr="00307782">
        <w:rPr>
          <w:color w:val="auto"/>
          <w:sz w:val="20"/>
          <w:szCs w:val="20"/>
        </w:rPr>
        <w:t xml:space="preserve">wykonanie ewentualnej izolacji termicznej łupkami ze styropianu ekstrudowanego </w:t>
      </w:r>
      <w:r w:rsidRPr="00307782">
        <w:rPr>
          <w:color w:val="auto"/>
          <w:sz w:val="20"/>
          <w:szCs w:val="20"/>
        </w:rPr>
        <w:br/>
        <w:t xml:space="preserve">(min EPS200), odpornego na absorpcję wody, gr. 5 cm w miejscach przykrycia mniejszego </w:t>
      </w:r>
      <w:r w:rsidRPr="00307782">
        <w:rPr>
          <w:color w:val="auto"/>
          <w:sz w:val="20"/>
          <w:szCs w:val="20"/>
        </w:rPr>
        <w:br/>
        <w:t>niż 1.8m,</w:t>
      </w:r>
    </w:p>
    <w:p w14:paraId="716C7196" w14:textId="77777777" w:rsidR="00734B37" w:rsidRPr="00307782" w:rsidRDefault="00734B37" w:rsidP="00734B37">
      <w:pPr>
        <w:numPr>
          <w:ilvl w:val="0"/>
          <w:numId w:val="29"/>
        </w:numPr>
        <w:ind w:hanging="348"/>
        <w:rPr>
          <w:color w:val="auto"/>
          <w:sz w:val="20"/>
          <w:szCs w:val="20"/>
        </w:rPr>
      </w:pPr>
      <w:r w:rsidRPr="00307782">
        <w:rPr>
          <w:color w:val="auto"/>
          <w:sz w:val="20"/>
          <w:szCs w:val="20"/>
        </w:rPr>
        <w:t xml:space="preserve">oznakowanie trasy rurociągu, </w:t>
      </w:r>
    </w:p>
    <w:p w14:paraId="262BDB42" w14:textId="5044C53D" w:rsidR="00734B37" w:rsidRPr="00307782" w:rsidRDefault="00734B37" w:rsidP="00734B37">
      <w:pPr>
        <w:numPr>
          <w:ilvl w:val="0"/>
          <w:numId w:val="29"/>
        </w:numPr>
        <w:ind w:hanging="348"/>
        <w:rPr>
          <w:color w:val="auto"/>
          <w:sz w:val="20"/>
          <w:szCs w:val="20"/>
        </w:rPr>
      </w:pPr>
      <w:r w:rsidRPr="00307782">
        <w:rPr>
          <w:color w:val="auto"/>
          <w:sz w:val="20"/>
          <w:szCs w:val="20"/>
        </w:rPr>
        <w:t xml:space="preserve">oznakowanie uzbrojenia, </w:t>
      </w:r>
    </w:p>
    <w:p w14:paraId="7D99F107" w14:textId="2A712B80" w:rsidR="00734B37" w:rsidRPr="00307782" w:rsidRDefault="00734B37" w:rsidP="00734B37">
      <w:pPr>
        <w:numPr>
          <w:ilvl w:val="0"/>
          <w:numId w:val="29"/>
        </w:numPr>
        <w:rPr>
          <w:color w:val="auto"/>
          <w:sz w:val="20"/>
          <w:szCs w:val="20"/>
        </w:rPr>
      </w:pPr>
      <w:r w:rsidRPr="00307782">
        <w:rPr>
          <w:color w:val="auto"/>
          <w:sz w:val="20"/>
          <w:szCs w:val="20"/>
        </w:rPr>
        <w:t xml:space="preserve">regulacja wysokościowa skrzynek wodociągowych do warstwy ścieralnej. </w:t>
      </w:r>
    </w:p>
    <w:p w14:paraId="479D11BA" w14:textId="77777777" w:rsidR="00C666C4" w:rsidRPr="00307782" w:rsidRDefault="007148B4" w:rsidP="005132CA">
      <w:pPr>
        <w:pStyle w:val="Nagwek5"/>
        <w:numPr>
          <w:ilvl w:val="2"/>
          <w:numId w:val="65"/>
        </w:numPr>
        <w:spacing w:before="0"/>
        <w:ind w:firstLine="57"/>
        <w:jc w:val="both"/>
        <w:rPr>
          <w:color w:val="auto"/>
          <w:sz w:val="20"/>
          <w:szCs w:val="20"/>
        </w:rPr>
      </w:pPr>
      <w:bookmarkStart w:id="390" w:name="_Toc475521723"/>
      <w:bookmarkStart w:id="391" w:name="_Toc1130528"/>
      <w:bookmarkStart w:id="392" w:name="_Toc2332686"/>
      <w:r w:rsidRPr="00307782">
        <w:rPr>
          <w:color w:val="auto"/>
          <w:sz w:val="20"/>
          <w:szCs w:val="20"/>
        </w:rPr>
        <w:t>Cena jednostkowa w</w:t>
      </w:r>
      <w:r w:rsidR="00C666C4" w:rsidRPr="00307782">
        <w:rPr>
          <w:color w:val="auto"/>
          <w:sz w:val="20"/>
          <w:szCs w:val="20"/>
        </w:rPr>
        <w:t>ykona</w:t>
      </w:r>
      <w:r w:rsidR="003775DF" w:rsidRPr="00307782">
        <w:rPr>
          <w:color w:val="auto"/>
          <w:sz w:val="20"/>
          <w:szCs w:val="20"/>
        </w:rPr>
        <w:t xml:space="preserve">nego i odebranego </w:t>
      </w:r>
      <w:r w:rsidR="00C666C4" w:rsidRPr="00307782">
        <w:rPr>
          <w:color w:val="auto"/>
          <w:sz w:val="20"/>
          <w:szCs w:val="20"/>
        </w:rPr>
        <w:t>węzł</w:t>
      </w:r>
      <w:r w:rsidR="003775DF" w:rsidRPr="00307782">
        <w:rPr>
          <w:color w:val="auto"/>
          <w:sz w:val="20"/>
          <w:szCs w:val="20"/>
        </w:rPr>
        <w:t>a</w:t>
      </w:r>
      <w:r w:rsidR="00C666C4" w:rsidRPr="00307782">
        <w:rPr>
          <w:color w:val="auto"/>
          <w:sz w:val="20"/>
          <w:szCs w:val="20"/>
        </w:rPr>
        <w:t xml:space="preserve"> hydrantow</w:t>
      </w:r>
      <w:r w:rsidR="003775DF" w:rsidRPr="00307782">
        <w:rPr>
          <w:color w:val="auto"/>
          <w:sz w:val="20"/>
          <w:szCs w:val="20"/>
        </w:rPr>
        <w:t>ego obejmuje</w:t>
      </w:r>
      <w:bookmarkEnd w:id="390"/>
      <w:bookmarkEnd w:id="391"/>
      <w:bookmarkEnd w:id="392"/>
    </w:p>
    <w:p w14:paraId="6FBDEFEC" w14:textId="77777777" w:rsidR="007148B4" w:rsidRPr="00307782" w:rsidRDefault="007148B4" w:rsidP="005132CA">
      <w:pPr>
        <w:numPr>
          <w:ilvl w:val="0"/>
          <w:numId w:val="29"/>
        </w:numPr>
        <w:ind w:hanging="348"/>
        <w:rPr>
          <w:color w:val="auto"/>
          <w:sz w:val="20"/>
          <w:szCs w:val="20"/>
        </w:rPr>
      </w:pPr>
      <w:r w:rsidRPr="00307782">
        <w:rPr>
          <w:color w:val="auto"/>
          <w:sz w:val="20"/>
          <w:szCs w:val="20"/>
        </w:rPr>
        <w:t xml:space="preserve">montaż rur ciśnieniowych, </w:t>
      </w:r>
    </w:p>
    <w:p w14:paraId="64AA2B64" w14:textId="77777777" w:rsidR="007148B4" w:rsidRPr="00307782" w:rsidRDefault="007148B4" w:rsidP="005132CA">
      <w:pPr>
        <w:numPr>
          <w:ilvl w:val="0"/>
          <w:numId w:val="29"/>
        </w:numPr>
        <w:ind w:hanging="348"/>
        <w:rPr>
          <w:color w:val="auto"/>
          <w:sz w:val="20"/>
          <w:szCs w:val="20"/>
        </w:rPr>
      </w:pPr>
      <w:r w:rsidRPr="00307782">
        <w:rPr>
          <w:color w:val="auto"/>
          <w:sz w:val="20"/>
          <w:szCs w:val="20"/>
        </w:rPr>
        <w:t>wykonanie bloków podporowych,</w:t>
      </w:r>
    </w:p>
    <w:p w14:paraId="6F4F8280" w14:textId="111DE033" w:rsidR="007148B4" w:rsidRPr="00307782" w:rsidRDefault="007148B4" w:rsidP="005132CA">
      <w:pPr>
        <w:numPr>
          <w:ilvl w:val="0"/>
          <w:numId w:val="29"/>
        </w:numPr>
        <w:ind w:hanging="348"/>
        <w:rPr>
          <w:color w:val="auto"/>
          <w:sz w:val="20"/>
          <w:szCs w:val="20"/>
        </w:rPr>
      </w:pPr>
      <w:r w:rsidRPr="00307782">
        <w:rPr>
          <w:color w:val="auto"/>
          <w:sz w:val="20"/>
          <w:szCs w:val="20"/>
        </w:rPr>
        <w:t>montaż kształtek i armatury  (hydranty</w:t>
      </w:r>
      <w:r w:rsidR="00507CAB" w:rsidRPr="00307782">
        <w:rPr>
          <w:color w:val="auto"/>
          <w:sz w:val="20"/>
          <w:szCs w:val="20"/>
        </w:rPr>
        <w:t xml:space="preserve"> – dostarczone przez Inwestora</w:t>
      </w:r>
      <w:r w:rsidRPr="00307782">
        <w:rPr>
          <w:color w:val="auto"/>
          <w:sz w:val="20"/>
          <w:szCs w:val="20"/>
        </w:rPr>
        <w:t xml:space="preserve">, zasuwy, tuleje do połączeń kołnierzowych, kolana, itp.) </w:t>
      </w:r>
    </w:p>
    <w:p w14:paraId="584E6D46" w14:textId="77777777" w:rsidR="007148B4" w:rsidRPr="00307782" w:rsidRDefault="007148B4" w:rsidP="005132CA">
      <w:pPr>
        <w:numPr>
          <w:ilvl w:val="0"/>
          <w:numId w:val="29"/>
        </w:numPr>
        <w:ind w:hanging="348"/>
        <w:rPr>
          <w:color w:val="auto"/>
          <w:sz w:val="20"/>
          <w:szCs w:val="20"/>
        </w:rPr>
      </w:pPr>
      <w:r w:rsidRPr="00307782">
        <w:rPr>
          <w:color w:val="auto"/>
          <w:sz w:val="20"/>
          <w:szCs w:val="20"/>
        </w:rPr>
        <w:t xml:space="preserve">włączenie przewodu wodociągowego do sieci wodociągowej, </w:t>
      </w:r>
    </w:p>
    <w:p w14:paraId="53C2EB2C" w14:textId="77777777" w:rsidR="00257B9A" w:rsidRPr="00307782" w:rsidRDefault="00257B9A" w:rsidP="005132CA">
      <w:pPr>
        <w:numPr>
          <w:ilvl w:val="0"/>
          <w:numId w:val="29"/>
        </w:numPr>
        <w:ind w:hanging="348"/>
        <w:rPr>
          <w:color w:val="auto"/>
          <w:sz w:val="20"/>
          <w:szCs w:val="20"/>
        </w:rPr>
      </w:pPr>
      <w:r w:rsidRPr="00307782">
        <w:rPr>
          <w:color w:val="auto"/>
          <w:sz w:val="20"/>
          <w:szCs w:val="20"/>
        </w:rPr>
        <w:t>wykonanie próby ciśnieniowej i badań wydajności hydrantu,</w:t>
      </w:r>
    </w:p>
    <w:p w14:paraId="77C4E188" w14:textId="77777777" w:rsidR="007148B4" w:rsidRPr="00307782" w:rsidRDefault="007148B4" w:rsidP="005132CA">
      <w:pPr>
        <w:numPr>
          <w:ilvl w:val="0"/>
          <w:numId w:val="29"/>
        </w:numPr>
        <w:ind w:hanging="348"/>
        <w:rPr>
          <w:color w:val="auto"/>
          <w:sz w:val="20"/>
          <w:szCs w:val="20"/>
        </w:rPr>
      </w:pPr>
      <w:r w:rsidRPr="00307782">
        <w:rPr>
          <w:color w:val="auto"/>
          <w:sz w:val="20"/>
          <w:szCs w:val="20"/>
        </w:rPr>
        <w:t xml:space="preserve">zasypanie wykopu warstwami z zagęszczeniem zgodnie ze Specyfikacją Techniczną, </w:t>
      </w:r>
    </w:p>
    <w:p w14:paraId="570D037C" w14:textId="77777777" w:rsidR="007148B4" w:rsidRPr="00307782" w:rsidRDefault="007148B4" w:rsidP="005132CA">
      <w:pPr>
        <w:numPr>
          <w:ilvl w:val="0"/>
          <w:numId w:val="29"/>
        </w:numPr>
        <w:ind w:hanging="348"/>
        <w:rPr>
          <w:color w:val="auto"/>
          <w:sz w:val="20"/>
          <w:szCs w:val="20"/>
        </w:rPr>
      </w:pPr>
      <w:r w:rsidRPr="00307782">
        <w:rPr>
          <w:color w:val="auto"/>
          <w:sz w:val="20"/>
          <w:szCs w:val="20"/>
        </w:rPr>
        <w:t xml:space="preserve">transport nadmiaru urobku, </w:t>
      </w:r>
    </w:p>
    <w:p w14:paraId="294B873C" w14:textId="77777777" w:rsidR="007148B4" w:rsidRPr="00307782" w:rsidRDefault="007148B4" w:rsidP="005132CA">
      <w:pPr>
        <w:numPr>
          <w:ilvl w:val="0"/>
          <w:numId w:val="29"/>
        </w:numPr>
        <w:ind w:hanging="348"/>
        <w:rPr>
          <w:color w:val="auto"/>
          <w:sz w:val="20"/>
          <w:szCs w:val="20"/>
        </w:rPr>
      </w:pPr>
      <w:r w:rsidRPr="00307782">
        <w:rPr>
          <w:color w:val="auto"/>
          <w:sz w:val="20"/>
          <w:szCs w:val="20"/>
        </w:rPr>
        <w:t xml:space="preserve">doprowadzenie terenu do stanu pierwotnego, </w:t>
      </w:r>
    </w:p>
    <w:p w14:paraId="518FE4CF" w14:textId="77777777" w:rsidR="007148B4" w:rsidRPr="00307782" w:rsidRDefault="007148B4" w:rsidP="005132CA">
      <w:pPr>
        <w:numPr>
          <w:ilvl w:val="0"/>
          <w:numId w:val="29"/>
        </w:numPr>
        <w:ind w:hanging="348"/>
        <w:rPr>
          <w:color w:val="auto"/>
          <w:sz w:val="20"/>
          <w:szCs w:val="20"/>
        </w:rPr>
      </w:pPr>
      <w:r w:rsidRPr="00307782">
        <w:rPr>
          <w:color w:val="auto"/>
          <w:sz w:val="20"/>
          <w:szCs w:val="20"/>
        </w:rPr>
        <w:t xml:space="preserve">wykonanie geodezyjnej inwentaryzacji powykonawczej przebiegu odcinka wodociągu wraz </w:t>
      </w:r>
      <w:r w:rsidR="009B6C94" w:rsidRPr="00307782">
        <w:rPr>
          <w:color w:val="auto"/>
          <w:sz w:val="20"/>
          <w:szCs w:val="20"/>
        </w:rPr>
        <w:br/>
      </w:r>
      <w:r w:rsidRPr="00307782">
        <w:rPr>
          <w:color w:val="auto"/>
          <w:sz w:val="20"/>
          <w:szCs w:val="20"/>
        </w:rPr>
        <w:t xml:space="preserve">z hydrantem, </w:t>
      </w:r>
    </w:p>
    <w:p w14:paraId="1849B524" w14:textId="77777777" w:rsidR="007148B4" w:rsidRPr="00307782" w:rsidRDefault="007148B4" w:rsidP="005132CA">
      <w:pPr>
        <w:numPr>
          <w:ilvl w:val="0"/>
          <w:numId w:val="29"/>
        </w:numPr>
        <w:ind w:hanging="348"/>
        <w:rPr>
          <w:color w:val="auto"/>
          <w:sz w:val="20"/>
          <w:szCs w:val="20"/>
        </w:rPr>
      </w:pPr>
      <w:r w:rsidRPr="00307782">
        <w:rPr>
          <w:color w:val="auto"/>
          <w:sz w:val="20"/>
          <w:szCs w:val="20"/>
        </w:rPr>
        <w:t xml:space="preserve">opłaty za nadzór przedstawicieli właścicieli urządzeń podziemnych, </w:t>
      </w:r>
    </w:p>
    <w:p w14:paraId="5EB6D4AF" w14:textId="77777777" w:rsidR="007148B4" w:rsidRPr="00307782" w:rsidRDefault="007148B4" w:rsidP="005132CA">
      <w:pPr>
        <w:numPr>
          <w:ilvl w:val="0"/>
          <w:numId w:val="29"/>
        </w:numPr>
        <w:ind w:hanging="348"/>
        <w:rPr>
          <w:color w:val="auto"/>
          <w:sz w:val="20"/>
          <w:szCs w:val="20"/>
        </w:rPr>
      </w:pPr>
      <w:r w:rsidRPr="00307782">
        <w:rPr>
          <w:color w:val="auto"/>
          <w:sz w:val="20"/>
          <w:szCs w:val="20"/>
        </w:rPr>
        <w:t xml:space="preserve">wykonanie ewentualnych rur osłonowych, </w:t>
      </w:r>
    </w:p>
    <w:p w14:paraId="270A16AA" w14:textId="77777777" w:rsidR="007148B4" w:rsidRPr="00307782" w:rsidRDefault="007148B4" w:rsidP="005132CA">
      <w:pPr>
        <w:numPr>
          <w:ilvl w:val="0"/>
          <w:numId w:val="29"/>
        </w:numPr>
        <w:ind w:hanging="348"/>
        <w:rPr>
          <w:color w:val="auto"/>
          <w:sz w:val="20"/>
          <w:szCs w:val="20"/>
        </w:rPr>
      </w:pPr>
      <w:r w:rsidRPr="00307782">
        <w:rPr>
          <w:color w:val="auto"/>
          <w:sz w:val="20"/>
          <w:szCs w:val="20"/>
        </w:rPr>
        <w:t>wykonanie izolacji termicznej odwodnieniowej części hydrantu,</w:t>
      </w:r>
    </w:p>
    <w:p w14:paraId="49145079" w14:textId="77777777" w:rsidR="007148B4" w:rsidRPr="00307782" w:rsidRDefault="007148B4" w:rsidP="005132CA">
      <w:pPr>
        <w:numPr>
          <w:ilvl w:val="0"/>
          <w:numId w:val="29"/>
        </w:numPr>
        <w:ind w:hanging="348"/>
        <w:rPr>
          <w:color w:val="auto"/>
          <w:sz w:val="20"/>
          <w:szCs w:val="20"/>
        </w:rPr>
      </w:pPr>
      <w:r w:rsidRPr="00307782">
        <w:rPr>
          <w:color w:val="auto"/>
          <w:sz w:val="20"/>
          <w:szCs w:val="20"/>
        </w:rPr>
        <w:t xml:space="preserve">oznakowanie trasy rurociągu, </w:t>
      </w:r>
    </w:p>
    <w:p w14:paraId="2B600E32" w14:textId="77777777" w:rsidR="00C666C4" w:rsidRPr="00307782" w:rsidRDefault="007148B4" w:rsidP="005132CA">
      <w:pPr>
        <w:numPr>
          <w:ilvl w:val="0"/>
          <w:numId w:val="29"/>
        </w:numPr>
        <w:ind w:hanging="348"/>
        <w:rPr>
          <w:color w:val="auto"/>
          <w:sz w:val="20"/>
          <w:szCs w:val="20"/>
        </w:rPr>
      </w:pPr>
      <w:r w:rsidRPr="00307782">
        <w:rPr>
          <w:color w:val="auto"/>
          <w:sz w:val="20"/>
          <w:szCs w:val="20"/>
        </w:rPr>
        <w:t>oznakowanie uzbrojenia</w:t>
      </w:r>
      <w:r w:rsidR="00EB28CB" w:rsidRPr="00307782">
        <w:rPr>
          <w:color w:val="auto"/>
          <w:sz w:val="20"/>
          <w:szCs w:val="20"/>
        </w:rPr>
        <w:t>.</w:t>
      </w:r>
    </w:p>
    <w:p w14:paraId="1F0D5EA5" w14:textId="090457FC" w:rsidR="00C666C4" w:rsidRPr="00307782" w:rsidRDefault="00C666C4" w:rsidP="005132CA">
      <w:pPr>
        <w:pStyle w:val="Nagwek5"/>
        <w:numPr>
          <w:ilvl w:val="2"/>
          <w:numId w:val="65"/>
        </w:numPr>
        <w:spacing w:before="0"/>
        <w:ind w:firstLine="57"/>
        <w:jc w:val="both"/>
        <w:rPr>
          <w:color w:val="auto"/>
          <w:sz w:val="20"/>
          <w:szCs w:val="20"/>
        </w:rPr>
      </w:pPr>
      <w:bookmarkStart w:id="393" w:name="_Toc475521724"/>
      <w:bookmarkStart w:id="394" w:name="_Toc2332687"/>
      <w:r w:rsidRPr="00307782">
        <w:rPr>
          <w:color w:val="auto"/>
          <w:sz w:val="20"/>
          <w:szCs w:val="20"/>
        </w:rPr>
        <w:t>Cena ryczałtowa</w:t>
      </w:r>
      <w:r w:rsidR="00D8304A" w:rsidRPr="00307782">
        <w:rPr>
          <w:color w:val="auto"/>
          <w:sz w:val="20"/>
          <w:szCs w:val="20"/>
        </w:rPr>
        <w:t xml:space="preserve"> płukania,</w:t>
      </w:r>
      <w:r w:rsidRPr="00307782">
        <w:rPr>
          <w:color w:val="auto"/>
          <w:sz w:val="20"/>
          <w:szCs w:val="20"/>
        </w:rPr>
        <w:t xml:space="preserve"> dezynfekcji obejmuje</w:t>
      </w:r>
      <w:bookmarkEnd w:id="393"/>
      <w:bookmarkEnd w:id="394"/>
      <w:r w:rsidRPr="00307782">
        <w:rPr>
          <w:color w:val="auto"/>
          <w:sz w:val="20"/>
          <w:szCs w:val="20"/>
        </w:rPr>
        <w:t xml:space="preserve"> </w:t>
      </w:r>
    </w:p>
    <w:p w14:paraId="6AF2DD12" w14:textId="3C3179CA" w:rsidR="00C666C4" w:rsidRPr="00307782" w:rsidRDefault="00C666C4" w:rsidP="00146A09">
      <w:pPr>
        <w:numPr>
          <w:ilvl w:val="0"/>
          <w:numId w:val="29"/>
        </w:numPr>
        <w:spacing w:after="0"/>
        <w:ind w:hanging="348"/>
        <w:rPr>
          <w:color w:val="auto"/>
          <w:sz w:val="20"/>
          <w:szCs w:val="20"/>
        </w:rPr>
      </w:pPr>
      <w:r w:rsidRPr="00307782">
        <w:rPr>
          <w:color w:val="auto"/>
          <w:sz w:val="20"/>
          <w:szCs w:val="20"/>
        </w:rPr>
        <w:t xml:space="preserve">Płukanie i dezynfekcja przewodów </w:t>
      </w:r>
    </w:p>
    <w:p w14:paraId="0217F00F" w14:textId="77777777" w:rsidR="00C666C4" w:rsidRPr="00307782" w:rsidRDefault="00C666C4" w:rsidP="005132CA">
      <w:pPr>
        <w:numPr>
          <w:ilvl w:val="0"/>
          <w:numId w:val="29"/>
        </w:numPr>
        <w:spacing w:after="0"/>
        <w:ind w:hanging="348"/>
        <w:rPr>
          <w:color w:val="auto"/>
          <w:sz w:val="20"/>
          <w:szCs w:val="20"/>
        </w:rPr>
      </w:pPr>
      <w:r w:rsidRPr="00307782">
        <w:rPr>
          <w:color w:val="auto"/>
          <w:sz w:val="20"/>
          <w:szCs w:val="20"/>
        </w:rPr>
        <w:t>Przeprowadzenie niezbędnych badań laboratoryjnych i pomiarów wymaganych w ST</w:t>
      </w:r>
    </w:p>
    <w:p w14:paraId="6B610DF1" w14:textId="1EDAF940" w:rsidR="00F316C5" w:rsidRPr="00307782" w:rsidRDefault="00F316C5" w:rsidP="005132CA">
      <w:pPr>
        <w:numPr>
          <w:ilvl w:val="0"/>
          <w:numId w:val="29"/>
        </w:numPr>
        <w:spacing w:after="0"/>
        <w:ind w:hanging="348"/>
        <w:rPr>
          <w:color w:val="auto"/>
          <w:sz w:val="20"/>
          <w:szCs w:val="20"/>
        </w:rPr>
      </w:pPr>
      <w:r w:rsidRPr="00307782">
        <w:rPr>
          <w:color w:val="auto"/>
          <w:sz w:val="20"/>
          <w:szCs w:val="20"/>
        </w:rPr>
        <w:t>Odprowadzenie zużytej po badaniach wody</w:t>
      </w:r>
      <w:r w:rsidR="008D71BE" w:rsidRPr="00307782">
        <w:rPr>
          <w:color w:val="auto"/>
          <w:sz w:val="20"/>
          <w:szCs w:val="20"/>
        </w:rPr>
        <w:t>.</w:t>
      </w:r>
    </w:p>
    <w:p w14:paraId="5198E14B" w14:textId="296E26C6" w:rsidR="00146A09" w:rsidRPr="00307782" w:rsidRDefault="00146A09" w:rsidP="00146A09">
      <w:pPr>
        <w:pStyle w:val="Akapitzlist"/>
        <w:numPr>
          <w:ilvl w:val="2"/>
          <w:numId w:val="65"/>
        </w:numPr>
        <w:spacing w:after="0"/>
        <w:ind w:firstLine="57"/>
        <w:rPr>
          <w:b/>
          <w:color w:val="auto"/>
          <w:sz w:val="20"/>
          <w:szCs w:val="20"/>
        </w:rPr>
      </w:pPr>
      <w:r w:rsidRPr="00307782">
        <w:rPr>
          <w:b/>
          <w:color w:val="auto"/>
          <w:sz w:val="20"/>
          <w:szCs w:val="20"/>
        </w:rPr>
        <w:t>Cena ryczałtowa badania szczelności obejmuje</w:t>
      </w:r>
    </w:p>
    <w:p w14:paraId="2B0AFF58" w14:textId="77777777" w:rsidR="00146A09" w:rsidRPr="00307782" w:rsidRDefault="00146A09" w:rsidP="00146A09">
      <w:pPr>
        <w:numPr>
          <w:ilvl w:val="0"/>
          <w:numId w:val="29"/>
        </w:numPr>
        <w:spacing w:after="0"/>
        <w:ind w:hanging="348"/>
        <w:rPr>
          <w:color w:val="auto"/>
          <w:sz w:val="20"/>
          <w:szCs w:val="20"/>
        </w:rPr>
      </w:pPr>
      <w:r w:rsidRPr="00307782">
        <w:rPr>
          <w:color w:val="auto"/>
          <w:sz w:val="20"/>
          <w:szCs w:val="20"/>
        </w:rPr>
        <w:t>Wykonanie próby szczelności</w:t>
      </w:r>
    </w:p>
    <w:p w14:paraId="0560D3FD" w14:textId="2964FD4B" w:rsidR="00CC26B9" w:rsidRPr="00307782" w:rsidRDefault="003B46AC" w:rsidP="005132CA">
      <w:pPr>
        <w:pStyle w:val="Nagwek5"/>
        <w:numPr>
          <w:ilvl w:val="2"/>
          <w:numId w:val="65"/>
        </w:numPr>
        <w:spacing w:before="0" w:line="240" w:lineRule="auto"/>
        <w:ind w:firstLine="57"/>
        <w:jc w:val="both"/>
        <w:rPr>
          <w:color w:val="auto"/>
          <w:sz w:val="20"/>
          <w:szCs w:val="20"/>
        </w:rPr>
      </w:pPr>
      <w:bookmarkStart w:id="395" w:name="_Toc475521726"/>
      <w:bookmarkStart w:id="396" w:name="_Toc2332688"/>
      <w:r w:rsidRPr="00307782">
        <w:rPr>
          <w:color w:val="auto"/>
          <w:sz w:val="20"/>
          <w:szCs w:val="20"/>
        </w:rPr>
        <w:t xml:space="preserve">Cena jednostkowa </w:t>
      </w:r>
      <w:r w:rsidR="009F5629" w:rsidRPr="00307782">
        <w:rPr>
          <w:color w:val="auto"/>
          <w:sz w:val="20"/>
          <w:szCs w:val="20"/>
        </w:rPr>
        <w:t>wykonania 1m</w:t>
      </w:r>
      <w:r w:rsidR="009F5629" w:rsidRPr="00307782">
        <w:rPr>
          <w:color w:val="auto"/>
          <w:sz w:val="20"/>
          <w:szCs w:val="20"/>
          <w:vertAlign w:val="superscript"/>
        </w:rPr>
        <w:t>3</w:t>
      </w:r>
      <w:r w:rsidR="009F5629" w:rsidRPr="00307782">
        <w:rPr>
          <w:color w:val="auto"/>
          <w:sz w:val="20"/>
          <w:szCs w:val="20"/>
        </w:rPr>
        <w:t xml:space="preserve"> podsypki i obsy</w:t>
      </w:r>
      <w:r w:rsidR="008B0C68" w:rsidRPr="00307782">
        <w:rPr>
          <w:color w:val="auto"/>
          <w:sz w:val="20"/>
          <w:szCs w:val="20"/>
        </w:rPr>
        <w:t>p</w:t>
      </w:r>
      <w:r w:rsidR="009F5629" w:rsidRPr="00307782">
        <w:rPr>
          <w:color w:val="auto"/>
          <w:sz w:val="20"/>
          <w:szCs w:val="20"/>
        </w:rPr>
        <w:t>ki</w:t>
      </w:r>
      <w:r w:rsidR="00CD5C40" w:rsidRPr="00307782">
        <w:rPr>
          <w:color w:val="auto"/>
          <w:sz w:val="20"/>
          <w:szCs w:val="20"/>
        </w:rPr>
        <w:t xml:space="preserve"> </w:t>
      </w:r>
      <w:r w:rsidRPr="00307782">
        <w:rPr>
          <w:color w:val="auto"/>
          <w:sz w:val="20"/>
          <w:szCs w:val="20"/>
        </w:rPr>
        <w:t>obejmuje</w:t>
      </w:r>
      <w:bookmarkEnd w:id="395"/>
      <w:bookmarkEnd w:id="396"/>
      <w:r w:rsidRPr="00307782">
        <w:rPr>
          <w:color w:val="auto"/>
          <w:sz w:val="20"/>
          <w:szCs w:val="20"/>
        </w:rPr>
        <w:t xml:space="preserve"> </w:t>
      </w:r>
    </w:p>
    <w:p w14:paraId="6EB137A5" w14:textId="77777777" w:rsidR="009F5629" w:rsidRPr="00A652B6" w:rsidRDefault="009F5629" w:rsidP="005132CA">
      <w:pPr>
        <w:numPr>
          <w:ilvl w:val="0"/>
          <w:numId w:val="29"/>
        </w:numPr>
        <w:spacing w:after="0"/>
        <w:ind w:hanging="348"/>
        <w:rPr>
          <w:color w:val="auto"/>
          <w:sz w:val="20"/>
          <w:szCs w:val="20"/>
        </w:rPr>
      </w:pPr>
      <w:r w:rsidRPr="00307782">
        <w:rPr>
          <w:color w:val="auto"/>
          <w:sz w:val="20"/>
          <w:szCs w:val="20"/>
        </w:rPr>
        <w:t>odtworzenie istniejącego drenażu i innych instalacji</w:t>
      </w:r>
      <w:r w:rsidRPr="00A652B6">
        <w:rPr>
          <w:color w:val="auto"/>
          <w:sz w:val="20"/>
          <w:szCs w:val="20"/>
        </w:rPr>
        <w:t xml:space="preserve"> jeśli zostały uszkodzone w czasie wykonywania wykopów, </w:t>
      </w:r>
    </w:p>
    <w:p w14:paraId="1FB0B1A0" w14:textId="77777777" w:rsidR="00CC26B9" w:rsidRPr="00A652B6" w:rsidRDefault="009F5629" w:rsidP="005132CA">
      <w:pPr>
        <w:numPr>
          <w:ilvl w:val="0"/>
          <w:numId w:val="29"/>
        </w:numPr>
        <w:spacing w:after="0"/>
        <w:ind w:hanging="348"/>
        <w:rPr>
          <w:color w:val="auto"/>
          <w:sz w:val="20"/>
          <w:szCs w:val="20"/>
        </w:rPr>
      </w:pPr>
      <w:r w:rsidRPr="00A652B6">
        <w:rPr>
          <w:color w:val="auto"/>
          <w:sz w:val="20"/>
          <w:szCs w:val="20"/>
        </w:rPr>
        <w:t xml:space="preserve">dowóz i wykonanie podsypki i obsypki (30cm ponad wierzch rury) wraz z jej zagęszczeniem. </w:t>
      </w:r>
      <w:r w:rsidR="003B46AC" w:rsidRPr="00A652B6">
        <w:rPr>
          <w:color w:val="auto"/>
          <w:sz w:val="20"/>
          <w:szCs w:val="20"/>
        </w:rPr>
        <w:t xml:space="preserve"> </w:t>
      </w:r>
    </w:p>
    <w:p w14:paraId="589B0431" w14:textId="77777777" w:rsidR="00CC26B9" w:rsidRPr="00A652B6" w:rsidRDefault="003B46AC" w:rsidP="005132CA">
      <w:pPr>
        <w:pStyle w:val="Nagwek5"/>
        <w:numPr>
          <w:ilvl w:val="2"/>
          <w:numId w:val="65"/>
        </w:numPr>
        <w:spacing w:before="0" w:line="240" w:lineRule="auto"/>
        <w:ind w:firstLine="57"/>
        <w:jc w:val="both"/>
        <w:rPr>
          <w:color w:val="auto"/>
          <w:sz w:val="20"/>
          <w:szCs w:val="20"/>
        </w:rPr>
      </w:pPr>
      <w:bookmarkStart w:id="397" w:name="_Toc475521727"/>
      <w:bookmarkStart w:id="398" w:name="_Toc2332689"/>
      <w:r w:rsidRPr="00A652B6">
        <w:rPr>
          <w:color w:val="auto"/>
          <w:sz w:val="20"/>
          <w:szCs w:val="20"/>
        </w:rPr>
        <w:t>Cena wykonania 1m</w:t>
      </w:r>
      <w:r w:rsidRPr="00A652B6">
        <w:rPr>
          <w:color w:val="auto"/>
          <w:sz w:val="20"/>
          <w:szCs w:val="20"/>
          <w:vertAlign w:val="superscript"/>
        </w:rPr>
        <w:t>3</w:t>
      </w:r>
      <w:r w:rsidRPr="00A652B6">
        <w:rPr>
          <w:color w:val="auto"/>
          <w:sz w:val="20"/>
          <w:szCs w:val="20"/>
        </w:rPr>
        <w:t xml:space="preserve"> zasypania wykopów obejmuje</w:t>
      </w:r>
      <w:bookmarkEnd w:id="397"/>
      <w:bookmarkEnd w:id="398"/>
      <w:r w:rsidRPr="00A652B6">
        <w:rPr>
          <w:color w:val="auto"/>
          <w:sz w:val="20"/>
          <w:szCs w:val="20"/>
        </w:rPr>
        <w:t xml:space="preserve"> </w:t>
      </w:r>
    </w:p>
    <w:p w14:paraId="4DFCA710" w14:textId="77777777" w:rsidR="009F5629" w:rsidRPr="00A652B6" w:rsidRDefault="009F5629" w:rsidP="005132CA">
      <w:pPr>
        <w:numPr>
          <w:ilvl w:val="0"/>
          <w:numId w:val="29"/>
        </w:numPr>
        <w:spacing w:after="0"/>
        <w:ind w:hanging="348"/>
        <w:rPr>
          <w:color w:val="auto"/>
          <w:sz w:val="20"/>
          <w:szCs w:val="20"/>
        </w:rPr>
      </w:pPr>
      <w:r w:rsidRPr="00A652B6">
        <w:rPr>
          <w:color w:val="auto"/>
          <w:sz w:val="20"/>
          <w:szCs w:val="20"/>
        </w:rPr>
        <w:t>demontaż umocnienia ścian wykopów</w:t>
      </w:r>
    </w:p>
    <w:p w14:paraId="70A1F3CA" w14:textId="77777777" w:rsidR="009F5629" w:rsidRPr="00A652B6" w:rsidRDefault="009F5629" w:rsidP="005132CA">
      <w:pPr>
        <w:numPr>
          <w:ilvl w:val="0"/>
          <w:numId w:val="29"/>
        </w:numPr>
        <w:spacing w:after="0"/>
        <w:rPr>
          <w:rFonts w:eastAsia="Times New Roman"/>
          <w:color w:val="auto"/>
          <w:sz w:val="20"/>
          <w:szCs w:val="20"/>
          <w:lang w:eastAsia="pl-PL"/>
        </w:rPr>
      </w:pPr>
      <w:r w:rsidRPr="00A652B6">
        <w:rPr>
          <w:rFonts w:eastAsia="Times New Roman"/>
          <w:color w:val="auto"/>
          <w:sz w:val="20"/>
          <w:szCs w:val="20"/>
          <w:lang w:eastAsia="pl-PL"/>
        </w:rPr>
        <w:t xml:space="preserve">zasypanie wraz z zagęszczeniem gruntu warstwami do żądanego </w:t>
      </w:r>
      <w:r w:rsidR="009E78AE" w:rsidRPr="00A652B6">
        <w:rPr>
          <w:rFonts w:eastAsia="Times New Roman"/>
          <w:color w:val="auto"/>
          <w:sz w:val="20"/>
          <w:szCs w:val="20"/>
          <w:lang w:eastAsia="pl-PL"/>
        </w:rPr>
        <w:t xml:space="preserve">wskaźnika </w:t>
      </w:r>
      <w:r w:rsidRPr="00A652B6">
        <w:rPr>
          <w:rFonts w:eastAsia="Times New Roman"/>
          <w:color w:val="auto"/>
          <w:sz w:val="20"/>
          <w:szCs w:val="20"/>
          <w:lang w:eastAsia="pl-PL"/>
        </w:rPr>
        <w:t xml:space="preserve">zagęszczenia, </w:t>
      </w:r>
    </w:p>
    <w:p w14:paraId="10128A91" w14:textId="77777777" w:rsidR="009F5629" w:rsidRPr="00A652B6" w:rsidRDefault="009F5629" w:rsidP="005132CA">
      <w:pPr>
        <w:numPr>
          <w:ilvl w:val="0"/>
          <w:numId w:val="29"/>
        </w:numPr>
        <w:spacing w:after="0"/>
        <w:rPr>
          <w:rFonts w:eastAsia="Times New Roman"/>
          <w:color w:val="auto"/>
          <w:sz w:val="20"/>
          <w:szCs w:val="20"/>
          <w:lang w:eastAsia="pl-PL"/>
        </w:rPr>
      </w:pPr>
      <w:r w:rsidRPr="00A652B6">
        <w:rPr>
          <w:rFonts w:eastAsia="Times New Roman"/>
          <w:color w:val="auto"/>
          <w:sz w:val="20"/>
          <w:szCs w:val="20"/>
          <w:lang w:eastAsia="pl-PL"/>
        </w:rPr>
        <w:t xml:space="preserve">wyrównanie terenu na trasie wykopu, </w:t>
      </w:r>
    </w:p>
    <w:p w14:paraId="325A8BA8" w14:textId="77777777" w:rsidR="009F5629" w:rsidRPr="00A652B6" w:rsidRDefault="009F5629" w:rsidP="005132CA">
      <w:pPr>
        <w:numPr>
          <w:ilvl w:val="0"/>
          <w:numId w:val="29"/>
        </w:numPr>
        <w:spacing w:after="0"/>
        <w:rPr>
          <w:rFonts w:eastAsia="Times New Roman"/>
          <w:color w:val="auto"/>
          <w:sz w:val="20"/>
          <w:szCs w:val="20"/>
          <w:lang w:eastAsia="pl-PL"/>
        </w:rPr>
      </w:pPr>
      <w:r w:rsidRPr="00A652B6">
        <w:rPr>
          <w:rFonts w:eastAsia="Times New Roman"/>
          <w:color w:val="auto"/>
          <w:sz w:val="20"/>
          <w:szCs w:val="20"/>
          <w:lang w:eastAsia="pl-PL"/>
        </w:rPr>
        <w:t>dowóz gruntu z czasowego składowiska,</w:t>
      </w:r>
    </w:p>
    <w:p w14:paraId="16F3EC1D" w14:textId="0C565FF6" w:rsidR="00CC26B9" w:rsidRDefault="009F5629" w:rsidP="0082099A">
      <w:pPr>
        <w:numPr>
          <w:ilvl w:val="0"/>
          <w:numId w:val="29"/>
        </w:numPr>
        <w:spacing w:after="0"/>
        <w:rPr>
          <w:rFonts w:eastAsia="Times New Roman"/>
          <w:color w:val="auto"/>
          <w:sz w:val="20"/>
          <w:szCs w:val="20"/>
          <w:lang w:eastAsia="pl-PL"/>
        </w:rPr>
      </w:pPr>
      <w:r w:rsidRPr="00A652B6">
        <w:rPr>
          <w:rFonts w:eastAsia="Times New Roman"/>
          <w:color w:val="auto"/>
          <w:sz w:val="20"/>
          <w:szCs w:val="20"/>
          <w:lang w:eastAsia="pl-PL"/>
        </w:rPr>
        <w:t>dowóz nowego gruntu.</w:t>
      </w:r>
    </w:p>
    <w:p w14:paraId="2F705563" w14:textId="1198AC52" w:rsidR="00E3695C" w:rsidRPr="00377CFE" w:rsidRDefault="00E3695C" w:rsidP="00E3695C">
      <w:pPr>
        <w:pStyle w:val="Nagwek5"/>
        <w:numPr>
          <w:ilvl w:val="2"/>
          <w:numId w:val="65"/>
        </w:numPr>
        <w:spacing w:before="0"/>
        <w:ind w:firstLine="57"/>
        <w:jc w:val="both"/>
        <w:rPr>
          <w:color w:val="auto"/>
          <w:sz w:val="20"/>
          <w:szCs w:val="20"/>
        </w:rPr>
      </w:pPr>
      <w:bookmarkStart w:id="399" w:name="_Toc475521621"/>
      <w:bookmarkStart w:id="400" w:name="_Toc530130541"/>
      <w:bookmarkStart w:id="401" w:name="_Toc2332690"/>
      <w:r w:rsidRPr="00377CFE">
        <w:rPr>
          <w:color w:val="auto"/>
          <w:sz w:val="20"/>
          <w:szCs w:val="20"/>
        </w:rPr>
        <w:t>Cena 1 kpl odwodnienia wykopów obejmuje</w:t>
      </w:r>
      <w:bookmarkEnd w:id="399"/>
      <w:bookmarkEnd w:id="400"/>
      <w:bookmarkEnd w:id="401"/>
      <w:r w:rsidRPr="00377CFE">
        <w:rPr>
          <w:color w:val="auto"/>
          <w:sz w:val="20"/>
          <w:szCs w:val="20"/>
        </w:rPr>
        <w:t xml:space="preserve"> </w:t>
      </w:r>
    </w:p>
    <w:p w14:paraId="03888EEF" w14:textId="77777777" w:rsidR="00E3695C" w:rsidRPr="00377CFE" w:rsidRDefault="00E3695C" w:rsidP="00E3695C">
      <w:pPr>
        <w:numPr>
          <w:ilvl w:val="0"/>
          <w:numId w:val="68"/>
        </w:numPr>
        <w:ind w:hanging="348"/>
        <w:rPr>
          <w:color w:val="auto"/>
          <w:sz w:val="20"/>
          <w:szCs w:val="20"/>
        </w:rPr>
      </w:pPr>
      <w:r w:rsidRPr="00377CFE">
        <w:rPr>
          <w:color w:val="auto"/>
          <w:sz w:val="20"/>
          <w:szCs w:val="20"/>
        </w:rPr>
        <w:t xml:space="preserve">wszelki sprzęt do wykonania odwodnienia, </w:t>
      </w:r>
    </w:p>
    <w:p w14:paraId="28E023BE" w14:textId="77777777" w:rsidR="00E3695C" w:rsidRPr="00377CFE" w:rsidRDefault="00E3695C" w:rsidP="00E3695C">
      <w:pPr>
        <w:numPr>
          <w:ilvl w:val="0"/>
          <w:numId w:val="68"/>
        </w:numPr>
        <w:rPr>
          <w:color w:val="auto"/>
          <w:sz w:val="20"/>
          <w:szCs w:val="20"/>
        </w:rPr>
      </w:pPr>
      <w:r w:rsidRPr="00377CFE">
        <w:rPr>
          <w:color w:val="auto"/>
          <w:sz w:val="20"/>
          <w:szCs w:val="20"/>
        </w:rPr>
        <w:t>montaż drenaży, wpłukanie igłofiltrów i ich praca  wykonanie studni drenażowych, wraz z ewentualnym demontażem,</w:t>
      </w:r>
    </w:p>
    <w:p w14:paraId="39C7FD5A" w14:textId="77777777" w:rsidR="00E3695C" w:rsidRPr="00377CFE" w:rsidRDefault="00E3695C" w:rsidP="00E3695C">
      <w:pPr>
        <w:numPr>
          <w:ilvl w:val="0"/>
          <w:numId w:val="68"/>
        </w:numPr>
        <w:ind w:hanging="348"/>
        <w:rPr>
          <w:color w:val="auto"/>
          <w:sz w:val="20"/>
          <w:szCs w:val="20"/>
        </w:rPr>
      </w:pPr>
      <w:r w:rsidRPr="00377CFE">
        <w:rPr>
          <w:color w:val="auto"/>
          <w:sz w:val="20"/>
          <w:szCs w:val="20"/>
        </w:rPr>
        <w:t>uzyskanie zgód na odprowadzenie wody,</w:t>
      </w:r>
    </w:p>
    <w:p w14:paraId="484F2A8E" w14:textId="77777777" w:rsidR="00E3695C" w:rsidRPr="00377CFE" w:rsidRDefault="00E3695C" w:rsidP="00E3695C">
      <w:pPr>
        <w:numPr>
          <w:ilvl w:val="0"/>
          <w:numId w:val="68"/>
        </w:numPr>
        <w:ind w:hanging="348"/>
        <w:rPr>
          <w:color w:val="auto"/>
          <w:sz w:val="20"/>
          <w:szCs w:val="20"/>
        </w:rPr>
      </w:pPr>
      <w:r w:rsidRPr="00377CFE">
        <w:rPr>
          <w:color w:val="auto"/>
          <w:sz w:val="20"/>
          <w:szCs w:val="20"/>
        </w:rPr>
        <w:t xml:space="preserve">koszty energii wraz z kosztami doprowadzenia energii elektrycznej </w:t>
      </w:r>
    </w:p>
    <w:p w14:paraId="202060A8" w14:textId="45547338" w:rsidR="00E3695C" w:rsidRPr="00307782" w:rsidRDefault="00E3695C" w:rsidP="00E3695C">
      <w:pPr>
        <w:numPr>
          <w:ilvl w:val="0"/>
          <w:numId w:val="68"/>
        </w:numPr>
        <w:ind w:hanging="348"/>
        <w:rPr>
          <w:color w:val="auto"/>
          <w:sz w:val="20"/>
          <w:szCs w:val="20"/>
        </w:rPr>
      </w:pPr>
      <w:r w:rsidRPr="00307782">
        <w:rPr>
          <w:color w:val="auto"/>
          <w:sz w:val="20"/>
          <w:szCs w:val="20"/>
        </w:rPr>
        <w:t>opłaty właścicielowi odbiornika za odprowadzenie wód z odwodnienia</w:t>
      </w:r>
      <w:r w:rsidR="004B65D1" w:rsidRPr="00307782">
        <w:rPr>
          <w:color w:val="auto"/>
          <w:sz w:val="20"/>
          <w:szCs w:val="20"/>
        </w:rPr>
        <w:t>.</w:t>
      </w:r>
    </w:p>
    <w:p w14:paraId="76D6649C" w14:textId="104801AF" w:rsidR="004B65D1" w:rsidRPr="00307782" w:rsidRDefault="004B65D1" w:rsidP="004B65D1">
      <w:pPr>
        <w:pStyle w:val="Akapitzlist"/>
        <w:numPr>
          <w:ilvl w:val="2"/>
          <w:numId w:val="65"/>
        </w:numPr>
        <w:ind w:firstLine="57"/>
        <w:rPr>
          <w:b/>
          <w:color w:val="auto"/>
          <w:sz w:val="20"/>
          <w:szCs w:val="20"/>
        </w:rPr>
      </w:pPr>
      <w:r w:rsidRPr="00307782">
        <w:rPr>
          <w:b/>
          <w:color w:val="auto"/>
          <w:sz w:val="20"/>
          <w:szCs w:val="20"/>
        </w:rPr>
        <w:t>Cena 1 kpl przebudowy przykanalika kanalizacji deszczowej obejmuje</w:t>
      </w:r>
    </w:p>
    <w:p w14:paraId="0B06AA78" w14:textId="6DFF098F" w:rsidR="004B65D1" w:rsidRPr="00307782" w:rsidRDefault="004B65D1" w:rsidP="004B65D1">
      <w:pPr>
        <w:numPr>
          <w:ilvl w:val="0"/>
          <w:numId w:val="68"/>
        </w:numPr>
        <w:ind w:hanging="348"/>
        <w:rPr>
          <w:color w:val="auto"/>
          <w:sz w:val="20"/>
          <w:szCs w:val="20"/>
        </w:rPr>
      </w:pPr>
      <w:r w:rsidRPr="00307782">
        <w:rPr>
          <w:color w:val="auto"/>
          <w:sz w:val="20"/>
          <w:szCs w:val="20"/>
        </w:rPr>
        <w:t>rozbiórk</w:t>
      </w:r>
      <w:r w:rsidR="00146A09" w:rsidRPr="00307782">
        <w:rPr>
          <w:color w:val="auto"/>
          <w:sz w:val="20"/>
          <w:szCs w:val="20"/>
        </w:rPr>
        <w:t>ę</w:t>
      </w:r>
      <w:r w:rsidRPr="00307782">
        <w:rPr>
          <w:color w:val="auto"/>
          <w:sz w:val="20"/>
          <w:szCs w:val="20"/>
        </w:rPr>
        <w:t xml:space="preserve"> istniejącej nawierzchni,</w:t>
      </w:r>
    </w:p>
    <w:p w14:paraId="37EC0693" w14:textId="77777777" w:rsidR="004B65D1" w:rsidRPr="00307782" w:rsidRDefault="004B65D1" w:rsidP="004B65D1">
      <w:pPr>
        <w:numPr>
          <w:ilvl w:val="0"/>
          <w:numId w:val="68"/>
        </w:numPr>
        <w:ind w:hanging="348"/>
        <w:rPr>
          <w:color w:val="auto"/>
          <w:sz w:val="20"/>
          <w:szCs w:val="20"/>
        </w:rPr>
      </w:pPr>
      <w:r w:rsidRPr="00307782">
        <w:rPr>
          <w:color w:val="auto"/>
          <w:sz w:val="20"/>
          <w:szCs w:val="20"/>
        </w:rPr>
        <w:t>wykonanie wykopu,</w:t>
      </w:r>
    </w:p>
    <w:p w14:paraId="067BD2CD" w14:textId="77777777" w:rsidR="004B65D1" w:rsidRPr="00307782" w:rsidRDefault="004B65D1" w:rsidP="004B65D1">
      <w:pPr>
        <w:numPr>
          <w:ilvl w:val="0"/>
          <w:numId w:val="68"/>
        </w:numPr>
        <w:ind w:hanging="348"/>
        <w:rPr>
          <w:color w:val="auto"/>
          <w:sz w:val="20"/>
          <w:szCs w:val="20"/>
        </w:rPr>
      </w:pPr>
      <w:r w:rsidRPr="00307782">
        <w:rPr>
          <w:color w:val="auto"/>
          <w:sz w:val="20"/>
          <w:szCs w:val="20"/>
        </w:rPr>
        <w:lastRenderedPageBreak/>
        <w:t>umocnienie ścian wykopu,</w:t>
      </w:r>
    </w:p>
    <w:p w14:paraId="7F469B4E" w14:textId="164FF479" w:rsidR="004B65D1" w:rsidRPr="00307782" w:rsidRDefault="004B65D1" w:rsidP="004B65D1">
      <w:pPr>
        <w:numPr>
          <w:ilvl w:val="0"/>
          <w:numId w:val="68"/>
        </w:numPr>
        <w:ind w:hanging="348"/>
        <w:rPr>
          <w:color w:val="auto"/>
          <w:sz w:val="20"/>
          <w:szCs w:val="20"/>
        </w:rPr>
      </w:pPr>
      <w:r w:rsidRPr="00307782">
        <w:rPr>
          <w:color w:val="auto"/>
          <w:sz w:val="20"/>
          <w:szCs w:val="20"/>
        </w:rPr>
        <w:t>demontaż istniejącego przyłącza kanalizacji deszczowej</w:t>
      </w:r>
      <w:r w:rsidR="0061627A" w:rsidRPr="00307782">
        <w:rPr>
          <w:color w:val="auto"/>
          <w:sz w:val="20"/>
          <w:szCs w:val="20"/>
        </w:rPr>
        <w:t xml:space="preserve"> i jego wydobycie,</w:t>
      </w:r>
    </w:p>
    <w:p w14:paraId="4E8300A0" w14:textId="45D4004C" w:rsidR="004B65D1" w:rsidRPr="00307782" w:rsidRDefault="004B65D1" w:rsidP="004B65D1">
      <w:pPr>
        <w:numPr>
          <w:ilvl w:val="0"/>
          <w:numId w:val="68"/>
        </w:numPr>
        <w:ind w:hanging="348"/>
        <w:rPr>
          <w:color w:val="auto"/>
          <w:sz w:val="20"/>
          <w:szCs w:val="20"/>
        </w:rPr>
      </w:pPr>
      <w:r w:rsidRPr="00307782">
        <w:rPr>
          <w:color w:val="auto"/>
          <w:sz w:val="20"/>
          <w:szCs w:val="20"/>
        </w:rPr>
        <w:t>wykonanie otworu i zamontowanie przejścia szczelnego np. tuleję ochronną z uszczelnieniem gumowym,</w:t>
      </w:r>
    </w:p>
    <w:p w14:paraId="711C3C19" w14:textId="2814673B" w:rsidR="004B65D1" w:rsidRPr="00307782" w:rsidRDefault="004B65D1" w:rsidP="004B65D1">
      <w:pPr>
        <w:numPr>
          <w:ilvl w:val="0"/>
          <w:numId w:val="68"/>
        </w:numPr>
        <w:ind w:hanging="348"/>
        <w:rPr>
          <w:color w:val="auto"/>
          <w:sz w:val="20"/>
          <w:szCs w:val="20"/>
        </w:rPr>
      </w:pPr>
      <w:r w:rsidRPr="00307782">
        <w:rPr>
          <w:color w:val="auto"/>
          <w:sz w:val="20"/>
          <w:szCs w:val="20"/>
        </w:rPr>
        <w:t>przebudow</w:t>
      </w:r>
      <w:r w:rsidR="00734B37" w:rsidRPr="00307782">
        <w:rPr>
          <w:color w:val="auto"/>
          <w:sz w:val="20"/>
          <w:szCs w:val="20"/>
        </w:rPr>
        <w:t>ę</w:t>
      </w:r>
      <w:r w:rsidRPr="00307782">
        <w:rPr>
          <w:color w:val="auto"/>
          <w:sz w:val="20"/>
          <w:szCs w:val="20"/>
        </w:rPr>
        <w:t xml:space="preserve"> istniejącego wpustu deszczowego,</w:t>
      </w:r>
    </w:p>
    <w:p w14:paraId="1DB178A0" w14:textId="77777777" w:rsidR="004B65D1" w:rsidRPr="00307782" w:rsidRDefault="004B65D1" w:rsidP="004B65D1">
      <w:pPr>
        <w:numPr>
          <w:ilvl w:val="0"/>
          <w:numId w:val="68"/>
        </w:numPr>
        <w:ind w:hanging="348"/>
        <w:rPr>
          <w:color w:val="auto"/>
          <w:sz w:val="20"/>
          <w:szCs w:val="20"/>
        </w:rPr>
      </w:pPr>
      <w:r w:rsidRPr="00307782">
        <w:rPr>
          <w:color w:val="auto"/>
          <w:sz w:val="20"/>
          <w:szCs w:val="20"/>
        </w:rPr>
        <w:t>wykonanie podsypki,</w:t>
      </w:r>
    </w:p>
    <w:p w14:paraId="1EA3A909" w14:textId="77777777" w:rsidR="004B65D1" w:rsidRPr="00307782" w:rsidRDefault="004B65D1" w:rsidP="004B65D1">
      <w:pPr>
        <w:numPr>
          <w:ilvl w:val="0"/>
          <w:numId w:val="68"/>
        </w:numPr>
        <w:ind w:hanging="348"/>
        <w:rPr>
          <w:color w:val="auto"/>
          <w:sz w:val="20"/>
          <w:szCs w:val="20"/>
        </w:rPr>
      </w:pPr>
      <w:r w:rsidRPr="00307782">
        <w:rPr>
          <w:color w:val="auto"/>
          <w:sz w:val="20"/>
          <w:szCs w:val="20"/>
        </w:rPr>
        <w:t>montaż nowego przykanalika kanału deszczowego,</w:t>
      </w:r>
    </w:p>
    <w:p w14:paraId="1FFC808D" w14:textId="77777777" w:rsidR="004B65D1" w:rsidRPr="00307782" w:rsidRDefault="004B65D1" w:rsidP="004B65D1">
      <w:pPr>
        <w:numPr>
          <w:ilvl w:val="0"/>
          <w:numId w:val="68"/>
        </w:numPr>
        <w:ind w:hanging="348"/>
        <w:rPr>
          <w:color w:val="auto"/>
          <w:sz w:val="20"/>
          <w:szCs w:val="20"/>
        </w:rPr>
      </w:pPr>
      <w:r w:rsidRPr="00307782">
        <w:rPr>
          <w:color w:val="auto"/>
          <w:sz w:val="20"/>
          <w:szCs w:val="20"/>
        </w:rPr>
        <w:t>wykonanie obsypki kanału,</w:t>
      </w:r>
    </w:p>
    <w:p w14:paraId="27E94BAC" w14:textId="77777777" w:rsidR="004B65D1" w:rsidRPr="00307782" w:rsidRDefault="004B65D1" w:rsidP="004B65D1">
      <w:pPr>
        <w:numPr>
          <w:ilvl w:val="0"/>
          <w:numId w:val="68"/>
        </w:numPr>
        <w:ind w:hanging="348"/>
        <w:rPr>
          <w:color w:val="auto"/>
          <w:sz w:val="20"/>
          <w:szCs w:val="20"/>
        </w:rPr>
      </w:pPr>
      <w:r w:rsidRPr="00307782">
        <w:rPr>
          <w:color w:val="auto"/>
          <w:sz w:val="20"/>
          <w:szCs w:val="20"/>
        </w:rPr>
        <w:t>zasypanie kanału,</w:t>
      </w:r>
    </w:p>
    <w:p w14:paraId="3CD6C996" w14:textId="080CE09C" w:rsidR="004B65D1" w:rsidRPr="00307782" w:rsidRDefault="004B65D1" w:rsidP="004B65D1">
      <w:pPr>
        <w:numPr>
          <w:ilvl w:val="0"/>
          <w:numId w:val="68"/>
        </w:numPr>
        <w:ind w:hanging="348"/>
        <w:rPr>
          <w:color w:val="auto"/>
          <w:sz w:val="20"/>
          <w:szCs w:val="20"/>
        </w:rPr>
      </w:pPr>
      <w:r w:rsidRPr="00307782">
        <w:rPr>
          <w:color w:val="auto"/>
          <w:sz w:val="20"/>
          <w:szCs w:val="20"/>
        </w:rPr>
        <w:t>odbudow</w:t>
      </w:r>
      <w:r w:rsidR="00734B37" w:rsidRPr="00307782">
        <w:rPr>
          <w:color w:val="auto"/>
          <w:sz w:val="20"/>
          <w:szCs w:val="20"/>
        </w:rPr>
        <w:t>ę</w:t>
      </w:r>
      <w:r w:rsidRPr="00307782">
        <w:rPr>
          <w:color w:val="auto"/>
          <w:sz w:val="20"/>
          <w:szCs w:val="20"/>
        </w:rPr>
        <w:t xml:space="preserve"> nawierzchni.</w:t>
      </w:r>
    </w:p>
    <w:p w14:paraId="180CE4A8" w14:textId="596B96CC" w:rsidR="00146A09" w:rsidRPr="00307782" w:rsidRDefault="00146A09" w:rsidP="00146A09">
      <w:pPr>
        <w:pStyle w:val="Akapitzlist"/>
        <w:numPr>
          <w:ilvl w:val="2"/>
          <w:numId w:val="65"/>
        </w:numPr>
        <w:ind w:firstLine="57"/>
        <w:rPr>
          <w:b/>
          <w:color w:val="auto"/>
          <w:sz w:val="20"/>
          <w:szCs w:val="20"/>
        </w:rPr>
      </w:pPr>
      <w:r w:rsidRPr="00307782">
        <w:rPr>
          <w:b/>
          <w:color w:val="auto"/>
          <w:sz w:val="20"/>
          <w:szCs w:val="20"/>
        </w:rPr>
        <w:t>Cena 1 kpl likwida</w:t>
      </w:r>
      <w:r w:rsidR="00734B37" w:rsidRPr="00307782">
        <w:rPr>
          <w:b/>
          <w:color w:val="auto"/>
          <w:sz w:val="20"/>
          <w:szCs w:val="20"/>
        </w:rPr>
        <w:t>c</w:t>
      </w:r>
      <w:r w:rsidRPr="00307782">
        <w:rPr>
          <w:b/>
          <w:color w:val="auto"/>
          <w:sz w:val="20"/>
          <w:szCs w:val="20"/>
        </w:rPr>
        <w:t>ji i przeniesienia hydrantu obejmuje</w:t>
      </w:r>
    </w:p>
    <w:p w14:paraId="19AA9297" w14:textId="6E99A186" w:rsidR="00146A09" w:rsidRPr="00307782" w:rsidRDefault="00734B37" w:rsidP="00734B37">
      <w:pPr>
        <w:numPr>
          <w:ilvl w:val="0"/>
          <w:numId w:val="68"/>
        </w:numPr>
        <w:ind w:hanging="348"/>
        <w:rPr>
          <w:color w:val="auto"/>
          <w:sz w:val="20"/>
          <w:szCs w:val="20"/>
        </w:rPr>
      </w:pPr>
      <w:r w:rsidRPr="00307782">
        <w:rPr>
          <w:color w:val="auto"/>
          <w:sz w:val="20"/>
          <w:szCs w:val="20"/>
        </w:rPr>
        <w:t>r</w:t>
      </w:r>
      <w:r w:rsidR="00146A09" w:rsidRPr="00307782">
        <w:rPr>
          <w:color w:val="auto"/>
          <w:sz w:val="20"/>
          <w:szCs w:val="20"/>
        </w:rPr>
        <w:t>ozbiórk</w:t>
      </w:r>
      <w:r w:rsidRPr="00307782">
        <w:rPr>
          <w:color w:val="auto"/>
          <w:sz w:val="20"/>
          <w:szCs w:val="20"/>
        </w:rPr>
        <w:t>ę węzła hydrantowego wraz z hydrantem,</w:t>
      </w:r>
    </w:p>
    <w:p w14:paraId="16D673B0" w14:textId="6603268C" w:rsidR="00734B37" w:rsidRPr="00734B37" w:rsidRDefault="00734B37" w:rsidP="00734B37">
      <w:pPr>
        <w:numPr>
          <w:ilvl w:val="0"/>
          <w:numId w:val="68"/>
        </w:numPr>
        <w:ind w:hanging="348"/>
        <w:rPr>
          <w:color w:val="auto"/>
          <w:sz w:val="20"/>
          <w:szCs w:val="20"/>
          <w:highlight w:val="yellow"/>
        </w:rPr>
      </w:pPr>
      <w:r w:rsidRPr="00307782">
        <w:rPr>
          <w:color w:val="auto"/>
          <w:sz w:val="20"/>
          <w:szCs w:val="20"/>
        </w:rPr>
        <w:t xml:space="preserve">montaż nowego węzła hydrantowego z hydrantem pochodzącym z przeniesienia. </w:t>
      </w:r>
    </w:p>
    <w:p w14:paraId="26B5C949" w14:textId="77777777" w:rsidR="00CC26B9" w:rsidRPr="00A652B6" w:rsidRDefault="003B46AC" w:rsidP="005132CA">
      <w:pPr>
        <w:pStyle w:val="Nagwek3"/>
        <w:numPr>
          <w:ilvl w:val="1"/>
          <w:numId w:val="65"/>
        </w:numPr>
        <w:spacing w:before="0"/>
        <w:ind w:hanging="340"/>
        <w:jc w:val="both"/>
        <w:rPr>
          <w:color w:val="auto"/>
          <w:sz w:val="20"/>
          <w:szCs w:val="20"/>
        </w:rPr>
      </w:pPr>
      <w:bookmarkStart w:id="402" w:name="_Toc475521731"/>
      <w:bookmarkStart w:id="403" w:name="_Toc2332691"/>
      <w:r w:rsidRPr="00A652B6">
        <w:rPr>
          <w:color w:val="auto"/>
          <w:sz w:val="20"/>
          <w:szCs w:val="20"/>
        </w:rPr>
        <w:t>Przepisy związane</w:t>
      </w:r>
      <w:bookmarkEnd w:id="402"/>
      <w:bookmarkEnd w:id="403"/>
      <w:r w:rsidRPr="00A652B6">
        <w:rPr>
          <w:color w:val="auto"/>
          <w:sz w:val="20"/>
          <w:szCs w:val="20"/>
        </w:rPr>
        <w:t xml:space="preserve"> </w:t>
      </w:r>
    </w:p>
    <w:p w14:paraId="26F7CA91" w14:textId="77777777" w:rsidR="00CC26B9" w:rsidRPr="004F0910" w:rsidRDefault="003B46AC" w:rsidP="005132CA">
      <w:pPr>
        <w:pStyle w:val="Akapitzlist"/>
        <w:numPr>
          <w:ilvl w:val="0"/>
          <w:numId w:val="30"/>
        </w:numPr>
        <w:spacing w:after="0" w:line="259" w:lineRule="auto"/>
        <w:rPr>
          <w:color w:val="auto"/>
          <w:sz w:val="20"/>
          <w:szCs w:val="20"/>
        </w:rPr>
      </w:pPr>
      <w:r w:rsidRPr="004F0910">
        <w:rPr>
          <w:color w:val="auto"/>
          <w:sz w:val="20"/>
          <w:szCs w:val="20"/>
        </w:rPr>
        <w:t xml:space="preserve">PN-EN 12570:2002 - Armatura przemysłowa. Metoda ustalania wielkości elementu napędowego  </w:t>
      </w:r>
    </w:p>
    <w:p w14:paraId="0B22D660" w14:textId="77777777" w:rsidR="00CC26B9" w:rsidRPr="009F1DCF" w:rsidRDefault="003B46AC" w:rsidP="005132CA">
      <w:pPr>
        <w:numPr>
          <w:ilvl w:val="0"/>
          <w:numId w:val="30"/>
        </w:numPr>
        <w:ind w:hanging="348"/>
        <w:rPr>
          <w:color w:val="auto"/>
          <w:sz w:val="20"/>
          <w:szCs w:val="20"/>
        </w:rPr>
      </w:pPr>
      <w:r w:rsidRPr="009F1DCF">
        <w:rPr>
          <w:color w:val="auto"/>
          <w:sz w:val="20"/>
          <w:szCs w:val="20"/>
        </w:rPr>
        <w:t xml:space="preserve">PN-B-01700:1999 - Wodociągi i kanalizacje. Urządzenia i sieć zewnętrzna. Oznaczenia graficzne. </w:t>
      </w:r>
    </w:p>
    <w:p w14:paraId="5286CF1B" w14:textId="77777777" w:rsidR="00CC26B9" w:rsidRPr="009F1DCF" w:rsidRDefault="003B46AC" w:rsidP="005132CA">
      <w:pPr>
        <w:numPr>
          <w:ilvl w:val="0"/>
          <w:numId w:val="30"/>
        </w:numPr>
        <w:ind w:hanging="348"/>
        <w:rPr>
          <w:color w:val="auto"/>
          <w:sz w:val="20"/>
          <w:szCs w:val="20"/>
        </w:rPr>
      </w:pPr>
      <w:r w:rsidRPr="009F1DCF">
        <w:rPr>
          <w:color w:val="auto"/>
          <w:sz w:val="20"/>
          <w:szCs w:val="20"/>
        </w:rPr>
        <w:t xml:space="preserve">PN-EN 19:2005 - Armatura przemysłowa. Znakowanie armatury metalowej. </w:t>
      </w:r>
    </w:p>
    <w:p w14:paraId="18C41B6C" w14:textId="77777777" w:rsidR="00CC26B9" w:rsidRPr="009F1DCF" w:rsidRDefault="003B46AC" w:rsidP="005132CA">
      <w:pPr>
        <w:numPr>
          <w:ilvl w:val="0"/>
          <w:numId w:val="30"/>
        </w:numPr>
        <w:ind w:hanging="348"/>
        <w:rPr>
          <w:color w:val="auto"/>
          <w:sz w:val="20"/>
          <w:szCs w:val="20"/>
        </w:rPr>
      </w:pPr>
      <w:r w:rsidRPr="009F1DCF">
        <w:rPr>
          <w:color w:val="auto"/>
          <w:sz w:val="20"/>
          <w:szCs w:val="20"/>
        </w:rPr>
        <w:t xml:space="preserve">PN-EN ISO 6708:1998 - Elementy rurociągów. Definicja i dobór DN (wymiaru nominalnego) </w:t>
      </w:r>
    </w:p>
    <w:p w14:paraId="365CC531" w14:textId="77777777" w:rsidR="00CC26B9" w:rsidRPr="009F1DCF" w:rsidRDefault="003B46AC" w:rsidP="005132CA">
      <w:pPr>
        <w:numPr>
          <w:ilvl w:val="0"/>
          <w:numId w:val="30"/>
        </w:numPr>
        <w:ind w:hanging="348"/>
        <w:rPr>
          <w:color w:val="auto"/>
          <w:sz w:val="20"/>
          <w:szCs w:val="20"/>
        </w:rPr>
      </w:pPr>
      <w:r w:rsidRPr="009F1DCF">
        <w:rPr>
          <w:color w:val="auto"/>
          <w:sz w:val="20"/>
          <w:szCs w:val="20"/>
        </w:rPr>
        <w:t xml:space="preserve">PN-H-02650:1989 - Armatura i rurociągi. Ciśnienia i temperatury. </w:t>
      </w:r>
    </w:p>
    <w:p w14:paraId="2005C32B" w14:textId="77777777" w:rsidR="00CC26B9" w:rsidRPr="009F1DCF" w:rsidRDefault="003B46AC" w:rsidP="005132CA">
      <w:pPr>
        <w:numPr>
          <w:ilvl w:val="0"/>
          <w:numId w:val="30"/>
        </w:numPr>
        <w:ind w:hanging="348"/>
        <w:rPr>
          <w:color w:val="auto"/>
          <w:sz w:val="20"/>
          <w:szCs w:val="20"/>
        </w:rPr>
      </w:pPr>
      <w:r w:rsidRPr="009F1DCF">
        <w:rPr>
          <w:color w:val="auto"/>
          <w:sz w:val="20"/>
          <w:szCs w:val="20"/>
        </w:rPr>
        <w:t xml:space="preserve">PN-EN 1092-1:2007 - Kołnierze i ich połączenia. Kołnierze okrągłe do rur, armatury, kształtek, łączników i osprzętu z oznaczeniem PN. Część 1: Kołnierze stalowe. </w:t>
      </w:r>
    </w:p>
    <w:p w14:paraId="181CFE59" w14:textId="77777777" w:rsidR="00CC26B9" w:rsidRPr="009F1DCF" w:rsidRDefault="003B46AC" w:rsidP="005132CA">
      <w:pPr>
        <w:numPr>
          <w:ilvl w:val="0"/>
          <w:numId w:val="30"/>
        </w:numPr>
        <w:ind w:hanging="348"/>
        <w:rPr>
          <w:color w:val="auto"/>
          <w:sz w:val="20"/>
          <w:szCs w:val="20"/>
        </w:rPr>
      </w:pPr>
      <w:r w:rsidRPr="009F1DCF">
        <w:rPr>
          <w:color w:val="auto"/>
          <w:sz w:val="20"/>
          <w:szCs w:val="20"/>
        </w:rPr>
        <w:t xml:space="preserve">PN-B-10725:1997 - Wodociągi. Przewody zewnętrzne. Wymagania i badania. </w:t>
      </w:r>
    </w:p>
    <w:p w14:paraId="2B5658E0" w14:textId="77777777" w:rsidR="00CC26B9" w:rsidRPr="009F1DCF" w:rsidRDefault="003B46AC" w:rsidP="005132CA">
      <w:pPr>
        <w:numPr>
          <w:ilvl w:val="0"/>
          <w:numId w:val="30"/>
        </w:numPr>
        <w:ind w:hanging="348"/>
        <w:rPr>
          <w:color w:val="auto"/>
          <w:sz w:val="20"/>
          <w:szCs w:val="20"/>
        </w:rPr>
      </w:pPr>
      <w:r w:rsidRPr="009F1DCF">
        <w:rPr>
          <w:color w:val="auto"/>
          <w:sz w:val="20"/>
          <w:szCs w:val="20"/>
        </w:rPr>
        <w:t xml:space="preserve">PN-C-89222:1997 Rury z tworzyw termoplastycznych do przesyłania płynów. Wymiary </w:t>
      </w:r>
    </w:p>
    <w:p w14:paraId="2A9C5A39" w14:textId="77777777" w:rsidR="00CC26B9" w:rsidRPr="009F1DCF" w:rsidRDefault="003B46AC" w:rsidP="005132CA">
      <w:pPr>
        <w:numPr>
          <w:ilvl w:val="0"/>
          <w:numId w:val="30"/>
        </w:numPr>
        <w:ind w:hanging="348"/>
        <w:rPr>
          <w:color w:val="auto"/>
          <w:sz w:val="20"/>
          <w:szCs w:val="20"/>
        </w:rPr>
      </w:pPr>
      <w:r w:rsidRPr="009F1DCF">
        <w:rPr>
          <w:color w:val="auto"/>
          <w:sz w:val="20"/>
          <w:szCs w:val="20"/>
        </w:rPr>
        <w:t xml:space="preserve">PN-EN ISO 178:2006 Tworzywa sztuczne. Oznaczanie właściwości przy zginaniu </w:t>
      </w:r>
    </w:p>
    <w:p w14:paraId="4B3E162C" w14:textId="77777777" w:rsidR="00CC26B9" w:rsidRPr="009F1DCF" w:rsidRDefault="003B46AC" w:rsidP="005132CA">
      <w:pPr>
        <w:numPr>
          <w:ilvl w:val="0"/>
          <w:numId w:val="30"/>
        </w:numPr>
        <w:ind w:hanging="348"/>
        <w:rPr>
          <w:color w:val="auto"/>
          <w:sz w:val="20"/>
          <w:szCs w:val="20"/>
        </w:rPr>
      </w:pPr>
      <w:r w:rsidRPr="009F1DCF">
        <w:rPr>
          <w:color w:val="auto"/>
          <w:sz w:val="20"/>
          <w:szCs w:val="20"/>
        </w:rPr>
        <w:t xml:space="preserve">PN-EN 545:2006 Rury, kształtki i wyposażenie z żeliwa sferoidalnego oraz ich złącza </w:t>
      </w:r>
      <w:r w:rsidR="009B6C94">
        <w:rPr>
          <w:color w:val="auto"/>
          <w:sz w:val="20"/>
          <w:szCs w:val="20"/>
        </w:rPr>
        <w:br/>
      </w:r>
      <w:r w:rsidRPr="009F1DCF">
        <w:rPr>
          <w:color w:val="auto"/>
          <w:sz w:val="20"/>
          <w:szCs w:val="20"/>
        </w:rPr>
        <w:t xml:space="preserve">do rurociągów wodnych. Wymagania i metody badań. </w:t>
      </w:r>
    </w:p>
    <w:p w14:paraId="27E56B2E" w14:textId="77777777" w:rsidR="00CC26B9" w:rsidRPr="009F1DCF" w:rsidRDefault="003B46AC" w:rsidP="005132CA">
      <w:pPr>
        <w:numPr>
          <w:ilvl w:val="0"/>
          <w:numId w:val="30"/>
        </w:numPr>
        <w:ind w:hanging="348"/>
        <w:rPr>
          <w:color w:val="auto"/>
          <w:sz w:val="20"/>
          <w:szCs w:val="20"/>
        </w:rPr>
      </w:pPr>
      <w:r w:rsidRPr="009F1DCF">
        <w:rPr>
          <w:color w:val="auto"/>
          <w:sz w:val="20"/>
          <w:szCs w:val="20"/>
        </w:rPr>
        <w:t xml:space="preserve">PN-EN 1452-2:2000  - Systemy przewodowe z tworzyw sztucznych. Systemy przewodowe </w:t>
      </w:r>
      <w:r w:rsidR="009B6C94">
        <w:rPr>
          <w:color w:val="auto"/>
          <w:sz w:val="20"/>
          <w:szCs w:val="20"/>
        </w:rPr>
        <w:br/>
      </w:r>
      <w:r w:rsidRPr="009F1DCF">
        <w:rPr>
          <w:color w:val="auto"/>
          <w:sz w:val="20"/>
          <w:szCs w:val="20"/>
        </w:rPr>
        <w:t xml:space="preserve">z niezmiękczonego poli(chlorku winylu) (PVC-U) do przesyłania wody. Rury </w:t>
      </w:r>
    </w:p>
    <w:p w14:paraId="274D8B58" w14:textId="77777777" w:rsidR="00CC26B9" w:rsidRPr="009F1DCF" w:rsidRDefault="003B46AC" w:rsidP="005132CA">
      <w:pPr>
        <w:numPr>
          <w:ilvl w:val="0"/>
          <w:numId w:val="30"/>
        </w:numPr>
        <w:ind w:hanging="348"/>
        <w:rPr>
          <w:color w:val="auto"/>
          <w:sz w:val="20"/>
          <w:szCs w:val="20"/>
        </w:rPr>
      </w:pPr>
      <w:r w:rsidRPr="009F1DCF">
        <w:rPr>
          <w:color w:val="auto"/>
          <w:sz w:val="20"/>
          <w:szCs w:val="20"/>
        </w:rPr>
        <w:t xml:space="preserve">PN-EN 1452-3:2000 - Systemy przewodowe z tworzyw sztucznych. Systemy przewodowe </w:t>
      </w:r>
      <w:r w:rsidR="009B6C94">
        <w:rPr>
          <w:color w:val="auto"/>
          <w:sz w:val="20"/>
          <w:szCs w:val="20"/>
        </w:rPr>
        <w:br/>
      </w:r>
      <w:r w:rsidRPr="009F1DCF">
        <w:rPr>
          <w:color w:val="auto"/>
          <w:sz w:val="20"/>
          <w:szCs w:val="20"/>
        </w:rPr>
        <w:t xml:space="preserve">z niezmiękczonego poli(chlorku winylu) (PVC-U) do przesyłania wody. Kształtki </w:t>
      </w:r>
    </w:p>
    <w:p w14:paraId="64E77B52" w14:textId="77777777" w:rsidR="00CC26B9" w:rsidRPr="009F1DCF" w:rsidRDefault="003B46AC" w:rsidP="005132CA">
      <w:pPr>
        <w:numPr>
          <w:ilvl w:val="0"/>
          <w:numId w:val="30"/>
        </w:numPr>
        <w:ind w:hanging="348"/>
        <w:rPr>
          <w:color w:val="auto"/>
          <w:sz w:val="20"/>
          <w:szCs w:val="20"/>
        </w:rPr>
      </w:pPr>
      <w:r w:rsidRPr="009F1DCF">
        <w:rPr>
          <w:color w:val="auto"/>
          <w:sz w:val="20"/>
          <w:szCs w:val="20"/>
        </w:rPr>
        <w:t xml:space="preserve">PN-EN ISO 1167-2:2007 - Rury, kształtki i zestawy z termoplastycznych tworzyw sztucznych do przesyłania płynów. Oznaczanie wytrzymałości na ciśnienie wewnętrzne - Część 2: Przygotowanie próbek do badań w postaci rur. </w:t>
      </w:r>
    </w:p>
    <w:p w14:paraId="1F72D627" w14:textId="77777777" w:rsidR="00CC26B9" w:rsidRPr="009F1DCF" w:rsidRDefault="003B46AC" w:rsidP="005132CA">
      <w:pPr>
        <w:numPr>
          <w:ilvl w:val="0"/>
          <w:numId w:val="30"/>
        </w:numPr>
        <w:ind w:hanging="348"/>
        <w:rPr>
          <w:color w:val="auto"/>
          <w:sz w:val="20"/>
          <w:szCs w:val="20"/>
        </w:rPr>
      </w:pPr>
      <w:r w:rsidRPr="009F1DCF">
        <w:rPr>
          <w:color w:val="auto"/>
          <w:sz w:val="20"/>
          <w:szCs w:val="20"/>
        </w:rPr>
        <w:t xml:space="preserve">PN-EN ISO 1167-1:2007  - Rury, kształtki i zestawy z termoplastycznych tworzyw sztucznych do przesyłania płynów. Oznaczanie wytrzymałości na ciśnienie wewnętrzne. Część 1: Metoda ogólna </w:t>
      </w:r>
    </w:p>
    <w:p w14:paraId="138E5616" w14:textId="77777777" w:rsidR="00CC26B9" w:rsidRPr="009F1DCF" w:rsidRDefault="003B46AC" w:rsidP="005132CA">
      <w:pPr>
        <w:numPr>
          <w:ilvl w:val="0"/>
          <w:numId w:val="30"/>
        </w:numPr>
        <w:ind w:hanging="348"/>
        <w:rPr>
          <w:color w:val="auto"/>
          <w:sz w:val="20"/>
          <w:szCs w:val="20"/>
        </w:rPr>
      </w:pPr>
      <w:r w:rsidRPr="009F1DCF">
        <w:rPr>
          <w:color w:val="auto"/>
          <w:sz w:val="20"/>
          <w:szCs w:val="20"/>
        </w:rPr>
        <w:t xml:space="preserve">PN-EN ISO 1167-4:2007  - Rury, kształtki i połączenia z termoplastycznych tworzyw sztucznych do przesyłania płynów. Oznaczanie wytrzymałości na ciśnienie wewnętrzne. Część 4: Przygotowanie zestawów (oryg.) </w:t>
      </w:r>
    </w:p>
    <w:p w14:paraId="56893B25" w14:textId="77777777" w:rsidR="00CC26B9" w:rsidRPr="009F1DCF" w:rsidRDefault="003B46AC" w:rsidP="005132CA">
      <w:pPr>
        <w:numPr>
          <w:ilvl w:val="0"/>
          <w:numId w:val="30"/>
        </w:numPr>
        <w:ind w:hanging="348"/>
        <w:rPr>
          <w:color w:val="auto"/>
          <w:sz w:val="20"/>
          <w:szCs w:val="20"/>
        </w:rPr>
      </w:pPr>
      <w:r w:rsidRPr="009F1DCF">
        <w:rPr>
          <w:color w:val="auto"/>
          <w:sz w:val="20"/>
          <w:szCs w:val="20"/>
        </w:rPr>
        <w:t xml:space="preserve">PN-EN ISO 1167-3:2007 - Rury, kształtki i połączenia z termoplastycznych tworzyw sztucznych do przesyłania płynów. Oznaczanie wytrzymałości na ciśnienie wewnętrzne. Część 3: Przygotowanie elementów (oryg.) </w:t>
      </w:r>
    </w:p>
    <w:p w14:paraId="69AEDA46" w14:textId="77777777" w:rsidR="00CC26B9" w:rsidRPr="009F1DCF" w:rsidRDefault="003B46AC" w:rsidP="005132CA">
      <w:pPr>
        <w:numPr>
          <w:ilvl w:val="0"/>
          <w:numId w:val="30"/>
        </w:numPr>
        <w:ind w:hanging="348"/>
        <w:rPr>
          <w:color w:val="auto"/>
          <w:sz w:val="20"/>
          <w:szCs w:val="20"/>
        </w:rPr>
      </w:pPr>
      <w:r w:rsidRPr="009F1DCF">
        <w:rPr>
          <w:color w:val="auto"/>
          <w:sz w:val="20"/>
          <w:szCs w:val="20"/>
        </w:rPr>
        <w:t xml:space="preserve">PN-EN ISO 6259-1:2003 - Rury z tworzyw termoplastycznych. Oznaczanie właściwości mechanicznych podczas rozciągania. Część 1: Ogólna metoda badania </w:t>
      </w:r>
    </w:p>
    <w:p w14:paraId="73F8957B" w14:textId="77777777" w:rsidR="00CC26B9" w:rsidRPr="009F1DCF" w:rsidRDefault="003B46AC" w:rsidP="005132CA">
      <w:pPr>
        <w:numPr>
          <w:ilvl w:val="0"/>
          <w:numId w:val="30"/>
        </w:numPr>
        <w:ind w:hanging="348"/>
        <w:rPr>
          <w:color w:val="auto"/>
          <w:sz w:val="20"/>
          <w:szCs w:val="20"/>
        </w:rPr>
      </w:pPr>
      <w:r w:rsidRPr="009F1DCF">
        <w:rPr>
          <w:color w:val="auto"/>
          <w:sz w:val="20"/>
          <w:szCs w:val="20"/>
        </w:rPr>
        <w:t xml:space="preserve">PN-EN 728:1999 - Systemy przewodowe z tworzyw sztucznych.  Rury i kształtki z poliolefin. Oznaczanie czasu indukcji utleniania. </w:t>
      </w:r>
    </w:p>
    <w:p w14:paraId="228B78A9" w14:textId="77777777" w:rsidR="00CC26B9" w:rsidRPr="009F1DCF" w:rsidRDefault="003B46AC" w:rsidP="005132CA">
      <w:pPr>
        <w:numPr>
          <w:ilvl w:val="0"/>
          <w:numId w:val="30"/>
        </w:numPr>
        <w:ind w:hanging="348"/>
        <w:rPr>
          <w:color w:val="auto"/>
          <w:sz w:val="20"/>
          <w:szCs w:val="20"/>
        </w:rPr>
      </w:pPr>
      <w:r w:rsidRPr="009F1DCF">
        <w:rPr>
          <w:color w:val="auto"/>
          <w:sz w:val="20"/>
          <w:szCs w:val="20"/>
        </w:rPr>
        <w:t xml:space="preserve">PN-EN 13101:2005 - Stopnie do studzienek włazowych. Wymagania, znakowanie, badania </w:t>
      </w:r>
      <w:r w:rsidR="009B6C94">
        <w:rPr>
          <w:color w:val="auto"/>
          <w:sz w:val="20"/>
          <w:szCs w:val="20"/>
        </w:rPr>
        <w:br/>
      </w:r>
      <w:r w:rsidRPr="009F1DCF">
        <w:rPr>
          <w:color w:val="auto"/>
          <w:sz w:val="20"/>
          <w:szCs w:val="20"/>
        </w:rPr>
        <w:t xml:space="preserve">i ocena zgodności. </w:t>
      </w:r>
    </w:p>
    <w:p w14:paraId="5BA0B14D" w14:textId="77777777" w:rsidR="00CC26B9" w:rsidRPr="009F1DCF" w:rsidRDefault="003B46AC" w:rsidP="005132CA">
      <w:pPr>
        <w:numPr>
          <w:ilvl w:val="0"/>
          <w:numId w:val="30"/>
        </w:numPr>
        <w:ind w:hanging="348"/>
        <w:rPr>
          <w:color w:val="auto"/>
          <w:sz w:val="20"/>
          <w:szCs w:val="20"/>
        </w:rPr>
      </w:pPr>
      <w:r w:rsidRPr="009F1DCF">
        <w:rPr>
          <w:color w:val="auto"/>
          <w:sz w:val="20"/>
          <w:szCs w:val="20"/>
        </w:rPr>
        <w:t xml:space="preserve">BN-81/9192-05 - Bloki oporowe. Wymiary i warunki stosowania. </w:t>
      </w:r>
    </w:p>
    <w:p w14:paraId="3EBEC2DF" w14:textId="77777777" w:rsidR="00CC26B9" w:rsidRPr="009F1DCF" w:rsidRDefault="003B46AC" w:rsidP="005132CA">
      <w:pPr>
        <w:numPr>
          <w:ilvl w:val="0"/>
          <w:numId w:val="30"/>
        </w:numPr>
        <w:ind w:hanging="348"/>
        <w:rPr>
          <w:color w:val="auto"/>
          <w:sz w:val="20"/>
          <w:szCs w:val="20"/>
        </w:rPr>
      </w:pPr>
      <w:r w:rsidRPr="009F1DCF">
        <w:rPr>
          <w:color w:val="auto"/>
          <w:sz w:val="20"/>
          <w:szCs w:val="20"/>
        </w:rPr>
        <w:t xml:space="preserve">BN-81/9292-04 - Bloki oporowe prefabrykowane. Warunki techniczne wykonania </w:t>
      </w:r>
      <w:r w:rsidR="009B6C94">
        <w:rPr>
          <w:color w:val="auto"/>
          <w:sz w:val="20"/>
          <w:szCs w:val="20"/>
        </w:rPr>
        <w:br/>
      </w:r>
      <w:r w:rsidRPr="009F1DCF">
        <w:rPr>
          <w:color w:val="auto"/>
          <w:sz w:val="20"/>
          <w:szCs w:val="20"/>
        </w:rPr>
        <w:t xml:space="preserve">i wbudowania. </w:t>
      </w:r>
    </w:p>
    <w:p w14:paraId="3746AE11" w14:textId="77777777" w:rsidR="00CC26B9" w:rsidRPr="009F1DCF" w:rsidRDefault="003B46AC" w:rsidP="005132CA">
      <w:pPr>
        <w:numPr>
          <w:ilvl w:val="0"/>
          <w:numId w:val="30"/>
        </w:numPr>
        <w:ind w:hanging="348"/>
        <w:rPr>
          <w:color w:val="auto"/>
          <w:sz w:val="20"/>
          <w:szCs w:val="20"/>
        </w:rPr>
      </w:pPr>
      <w:r w:rsidRPr="009F1DCF">
        <w:rPr>
          <w:color w:val="auto"/>
          <w:sz w:val="20"/>
          <w:szCs w:val="20"/>
        </w:rPr>
        <w:t xml:space="preserve">PN-B-03264:2002 - Konstrukcje betonowe, żelbetowe i sprężone. Obliczenia statyczne </w:t>
      </w:r>
      <w:r w:rsidR="009B6C94">
        <w:rPr>
          <w:color w:val="auto"/>
          <w:sz w:val="20"/>
          <w:szCs w:val="20"/>
        </w:rPr>
        <w:br/>
      </w:r>
      <w:r w:rsidRPr="009F1DCF">
        <w:rPr>
          <w:color w:val="auto"/>
          <w:sz w:val="20"/>
          <w:szCs w:val="20"/>
        </w:rPr>
        <w:t xml:space="preserve">i projektowanie. </w:t>
      </w:r>
    </w:p>
    <w:p w14:paraId="2D909FD6" w14:textId="77777777" w:rsidR="00CC26B9" w:rsidRPr="009F1DCF" w:rsidRDefault="003B46AC" w:rsidP="005132CA">
      <w:pPr>
        <w:numPr>
          <w:ilvl w:val="0"/>
          <w:numId w:val="30"/>
        </w:numPr>
        <w:ind w:hanging="348"/>
        <w:rPr>
          <w:color w:val="auto"/>
          <w:sz w:val="20"/>
          <w:szCs w:val="20"/>
        </w:rPr>
      </w:pPr>
      <w:r w:rsidRPr="009F1DCF">
        <w:rPr>
          <w:color w:val="auto"/>
          <w:sz w:val="20"/>
          <w:szCs w:val="20"/>
        </w:rPr>
        <w:t xml:space="preserve">PN-B-03264:2002/Ap1:2004. - Konstrukcje betonowe, żelbetowe i sprężone. Obliczenia statyczne i projektowanie. </w:t>
      </w:r>
    </w:p>
    <w:p w14:paraId="2050B088" w14:textId="77777777" w:rsidR="00CC26B9" w:rsidRPr="009F1DCF" w:rsidRDefault="003B46AC" w:rsidP="005132CA">
      <w:pPr>
        <w:numPr>
          <w:ilvl w:val="0"/>
          <w:numId w:val="30"/>
        </w:numPr>
        <w:ind w:hanging="348"/>
        <w:rPr>
          <w:color w:val="auto"/>
          <w:sz w:val="20"/>
          <w:szCs w:val="20"/>
        </w:rPr>
      </w:pPr>
      <w:r w:rsidRPr="009F1DCF">
        <w:rPr>
          <w:color w:val="auto"/>
          <w:sz w:val="20"/>
          <w:szCs w:val="20"/>
        </w:rPr>
        <w:t xml:space="preserve">PN-EN 197-1:2002 – Cement. Część 1: Skład, wymagania i kryteria zgodności dotyczące cementów powszechnego użytku. </w:t>
      </w:r>
    </w:p>
    <w:p w14:paraId="52911870" w14:textId="77777777" w:rsidR="00CC26B9" w:rsidRPr="009F1DCF" w:rsidRDefault="003B46AC" w:rsidP="005132CA">
      <w:pPr>
        <w:numPr>
          <w:ilvl w:val="0"/>
          <w:numId w:val="30"/>
        </w:numPr>
        <w:ind w:hanging="348"/>
        <w:rPr>
          <w:color w:val="auto"/>
          <w:sz w:val="20"/>
          <w:szCs w:val="20"/>
        </w:rPr>
      </w:pPr>
      <w:r w:rsidRPr="009F1DCF">
        <w:rPr>
          <w:color w:val="auto"/>
          <w:sz w:val="20"/>
          <w:szCs w:val="20"/>
        </w:rPr>
        <w:lastRenderedPageBreak/>
        <w:t xml:space="preserve">PN-EN 197-1:2002/A1:2005 – Cement. Część 1: Skład, wymagania i kryteria zgodności dotyczące cementów powszechnego użytku. </w:t>
      </w:r>
    </w:p>
    <w:p w14:paraId="23636205" w14:textId="77777777" w:rsidR="00CC26B9" w:rsidRPr="009F1DCF" w:rsidRDefault="003B46AC" w:rsidP="005132CA">
      <w:pPr>
        <w:numPr>
          <w:ilvl w:val="0"/>
          <w:numId w:val="30"/>
        </w:numPr>
        <w:ind w:hanging="348"/>
        <w:rPr>
          <w:color w:val="auto"/>
          <w:sz w:val="20"/>
          <w:szCs w:val="20"/>
        </w:rPr>
      </w:pPr>
      <w:r w:rsidRPr="009F1DCF">
        <w:rPr>
          <w:color w:val="auto"/>
          <w:sz w:val="20"/>
          <w:szCs w:val="20"/>
        </w:rPr>
        <w:t xml:space="preserve">PN-EN 197-1:2002/A3:2007 – Cement. Część 1: Skład, wymagania i kryteria zgodności dotyczące cementów powszechnego użytku. </w:t>
      </w:r>
    </w:p>
    <w:p w14:paraId="36B431C8" w14:textId="77777777" w:rsidR="00CC26B9" w:rsidRDefault="003B46AC" w:rsidP="005132CA">
      <w:pPr>
        <w:numPr>
          <w:ilvl w:val="0"/>
          <w:numId w:val="30"/>
        </w:numPr>
        <w:ind w:hanging="348"/>
        <w:rPr>
          <w:color w:val="auto"/>
          <w:sz w:val="20"/>
          <w:szCs w:val="20"/>
        </w:rPr>
      </w:pPr>
      <w:r w:rsidRPr="009F1DCF">
        <w:rPr>
          <w:color w:val="auto"/>
          <w:sz w:val="20"/>
          <w:szCs w:val="20"/>
        </w:rPr>
        <w:t xml:space="preserve">Wymagania BHP w projektowaniu, rozruchu i eksploatacji obiektów i urządzeń wodno-ściekowych w gospodarce komunalnej. Wydawnictwo Centrum Techniki Budownictwa Komunalnego w Warszawie. </w:t>
      </w:r>
    </w:p>
    <w:p w14:paraId="39E6A8F0" w14:textId="77777777" w:rsidR="00BF3CD7" w:rsidRDefault="00BF3CD7">
      <w:pPr>
        <w:spacing w:after="0" w:line="240" w:lineRule="auto"/>
        <w:ind w:left="0" w:firstLine="0"/>
        <w:jc w:val="left"/>
        <w:rPr>
          <w:color w:val="auto"/>
          <w:sz w:val="20"/>
          <w:szCs w:val="20"/>
        </w:rPr>
      </w:pPr>
      <w:r>
        <w:rPr>
          <w:color w:val="auto"/>
          <w:sz w:val="20"/>
          <w:szCs w:val="20"/>
        </w:rPr>
        <w:br w:type="page"/>
      </w:r>
    </w:p>
    <w:p w14:paraId="60EBCC83" w14:textId="77777777" w:rsidR="00BF3CD7" w:rsidRPr="004F0910" w:rsidRDefault="00BF3CD7" w:rsidP="005132CA">
      <w:pPr>
        <w:pStyle w:val="Nagwek1"/>
        <w:numPr>
          <w:ilvl w:val="0"/>
          <w:numId w:val="67"/>
        </w:numPr>
        <w:spacing w:after="0"/>
        <w:jc w:val="both"/>
        <w:rPr>
          <w:color w:val="auto"/>
          <w:sz w:val="28"/>
          <w:szCs w:val="28"/>
        </w:rPr>
      </w:pPr>
      <w:bookmarkStart w:id="404" w:name="_Toc475521732"/>
      <w:bookmarkStart w:id="405" w:name="_Toc480615988"/>
      <w:bookmarkStart w:id="406" w:name="_Toc2332692"/>
      <w:r w:rsidRPr="004F0910">
        <w:rPr>
          <w:color w:val="auto"/>
          <w:sz w:val="28"/>
          <w:szCs w:val="28"/>
        </w:rPr>
        <w:lastRenderedPageBreak/>
        <w:t>ST–0</w:t>
      </w:r>
      <w:r w:rsidR="004F0910" w:rsidRPr="004F0910">
        <w:rPr>
          <w:color w:val="auto"/>
          <w:sz w:val="28"/>
          <w:szCs w:val="28"/>
        </w:rPr>
        <w:t>5</w:t>
      </w:r>
      <w:r w:rsidRPr="004F0910">
        <w:rPr>
          <w:color w:val="auto"/>
          <w:sz w:val="28"/>
          <w:szCs w:val="28"/>
        </w:rPr>
        <w:t xml:space="preserve"> Roboty drogowe</w:t>
      </w:r>
      <w:bookmarkEnd w:id="404"/>
      <w:bookmarkEnd w:id="405"/>
      <w:bookmarkEnd w:id="406"/>
      <w:r w:rsidRPr="004F0910">
        <w:rPr>
          <w:color w:val="auto"/>
          <w:sz w:val="28"/>
          <w:szCs w:val="28"/>
        </w:rPr>
        <w:t xml:space="preserve"> </w:t>
      </w:r>
    </w:p>
    <w:p w14:paraId="5111A8D0" w14:textId="77777777" w:rsidR="00BF3CD7" w:rsidRPr="00BF3CD7" w:rsidRDefault="00BF3CD7" w:rsidP="005132CA">
      <w:pPr>
        <w:pStyle w:val="Nagwek3"/>
        <w:numPr>
          <w:ilvl w:val="1"/>
          <w:numId w:val="67"/>
        </w:numPr>
        <w:spacing w:before="0"/>
        <w:ind w:hanging="340"/>
        <w:jc w:val="both"/>
        <w:rPr>
          <w:color w:val="auto"/>
          <w:sz w:val="20"/>
          <w:szCs w:val="20"/>
        </w:rPr>
      </w:pPr>
      <w:bookmarkStart w:id="407" w:name="_Toc475521733"/>
      <w:bookmarkStart w:id="408" w:name="_Toc480615989"/>
      <w:bookmarkStart w:id="409" w:name="_Toc2332693"/>
      <w:r w:rsidRPr="00BF3CD7">
        <w:rPr>
          <w:color w:val="auto"/>
          <w:sz w:val="20"/>
          <w:szCs w:val="20"/>
        </w:rPr>
        <w:t>Wprowadzenie</w:t>
      </w:r>
      <w:bookmarkEnd w:id="407"/>
      <w:bookmarkEnd w:id="408"/>
      <w:bookmarkEnd w:id="409"/>
      <w:r w:rsidRPr="00BF3CD7">
        <w:rPr>
          <w:color w:val="auto"/>
          <w:sz w:val="20"/>
          <w:szCs w:val="20"/>
        </w:rPr>
        <w:t xml:space="preserve"> </w:t>
      </w:r>
    </w:p>
    <w:p w14:paraId="2D860AA1" w14:textId="77777777" w:rsidR="00BF3CD7" w:rsidRPr="00BF3CD7" w:rsidRDefault="00BF3CD7" w:rsidP="005132CA">
      <w:pPr>
        <w:pStyle w:val="Nagwek5"/>
        <w:numPr>
          <w:ilvl w:val="2"/>
          <w:numId w:val="67"/>
        </w:numPr>
        <w:spacing w:before="0"/>
        <w:ind w:firstLine="57"/>
        <w:jc w:val="both"/>
        <w:rPr>
          <w:color w:val="auto"/>
          <w:sz w:val="20"/>
          <w:szCs w:val="20"/>
        </w:rPr>
      </w:pPr>
      <w:bookmarkStart w:id="410" w:name="_Toc475521734"/>
      <w:bookmarkStart w:id="411" w:name="_Toc480615990"/>
      <w:bookmarkStart w:id="412" w:name="_Toc2332694"/>
      <w:r w:rsidRPr="00BF3CD7">
        <w:rPr>
          <w:color w:val="auto"/>
          <w:sz w:val="20"/>
          <w:szCs w:val="20"/>
        </w:rPr>
        <w:t>Przedmiot i zakres robót budowlanych</w:t>
      </w:r>
      <w:bookmarkEnd w:id="410"/>
      <w:bookmarkEnd w:id="411"/>
      <w:bookmarkEnd w:id="412"/>
      <w:r w:rsidRPr="00BF3CD7">
        <w:rPr>
          <w:color w:val="auto"/>
          <w:sz w:val="20"/>
          <w:szCs w:val="20"/>
        </w:rPr>
        <w:t xml:space="preserve"> </w:t>
      </w:r>
    </w:p>
    <w:p w14:paraId="0A529EE1" w14:textId="77777777" w:rsidR="00BF3CD7" w:rsidRPr="004F0910" w:rsidRDefault="00BF3CD7" w:rsidP="004F0910">
      <w:pPr>
        <w:spacing w:after="0" w:line="259" w:lineRule="auto"/>
        <w:ind w:left="0" w:firstLine="567"/>
        <w:rPr>
          <w:color w:val="auto"/>
          <w:sz w:val="20"/>
          <w:szCs w:val="20"/>
        </w:rPr>
      </w:pPr>
      <w:r w:rsidRPr="00BF3CD7">
        <w:rPr>
          <w:color w:val="auto"/>
          <w:sz w:val="20"/>
          <w:szCs w:val="20"/>
        </w:rPr>
        <w:t>Przedmiotem niniejszej specyfikacji są wymagania dotyczące wykonania robót drogowych odtworzeniowych w ramach „Budow</w:t>
      </w:r>
      <w:r>
        <w:rPr>
          <w:color w:val="auto"/>
          <w:sz w:val="20"/>
          <w:szCs w:val="20"/>
        </w:rPr>
        <w:t>y</w:t>
      </w:r>
      <w:r w:rsidRPr="00BF3CD7">
        <w:rPr>
          <w:color w:val="auto"/>
          <w:sz w:val="20"/>
          <w:szCs w:val="20"/>
        </w:rPr>
        <w:t xml:space="preserve"> </w:t>
      </w:r>
      <w:r w:rsidR="00E70E20">
        <w:rPr>
          <w:color w:val="auto"/>
          <w:sz w:val="20"/>
          <w:szCs w:val="20"/>
        </w:rPr>
        <w:t>i przebudowy sieci wodociągowej oraz rezerwacją trasy pod budowę kanału sanitarnego w drodze do Hryniewicz na skrzyżowaniu ul. K. Ciołkowskiego z ul. Sławińskiego w Białymstoku</w:t>
      </w:r>
      <w:r w:rsidRPr="00BF3CD7">
        <w:rPr>
          <w:color w:val="auto"/>
          <w:sz w:val="20"/>
          <w:szCs w:val="20"/>
        </w:rPr>
        <w:t>”</w:t>
      </w:r>
      <w:r w:rsidRPr="00BF3CD7">
        <w:rPr>
          <w:i/>
          <w:color w:val="auto"/>
          <w:sz w:val="20"/>
          <w:szCs w:val="20"/>
        </w:rPr>
        <w:t xml:space="preserve">. </w:t>
      </w:r>
    </w:p>
    <w:p w14:paraId="1EA5CFCB" w14:textId="77777777" w:rsidR="00BF3CD7" w:rsidRPr="00BF3CD7" w:rsidRDefault="00BF3CD7" w:rsidP="005132CA">
      <w:pPr>
        <w:pStyle w:val="Nagwek5"/>
        <w:numPr>
          <w:ilvl w:val="2"/>
          <w:numId w:val="67"/>
        </w:numPr>
        <w:spacing w:before="0"/>
        <w:ind w:left="1134" w:hanging="567"/>
        <w:jc w:val="both"/>
        <w:rPr>
          <w:color w:val="auto"/>
          <w:sz w:val="20"/>
          <w:szCs w:val="20"/>
        </w:rPr>
      </w:pPr>
      <w:bookmarkStart w:id="413" w:name="_Toc475521735"/>
      <w:bookmarkStart w:id="414" w:name="_Toc480615991"/>
      <w:bookmarkStart w:id="415" w:name="_Toc2332695"/>
      <w:r w:rsidRPr="00BF3CD7">
        <w:rPr>
          <w:color w:val="auto"/>
          <w:sz w:val="20"/>
          <w:szCs w:val="20"/>
        </w:rPr>
        <w:t>Wyszczególnienie i opis prac towarzyszących, robót tymczasowych i innych czynności</w:t>
      </w:r>
      <w:bookmarkEnd w:id="413"/>
      <w:bookmarkEnd w:id="414"/>
      <w:bookmarkEnd w:id="415"/>
      <w:r w:rsidRPr="00BF3CD7">
        <w:rPr>
          <w:color w:val="auto"/>
          <w:sz w:val="20"/>
          <w:szCs w:val="20"/>
        </w:rPr>
        <w:t xml:space="preserve"> </w:t>
      </w:r>
    </w:p>
    <w:p w14:paraId="5A215F1C" w14:textId="77777777" w:rsidR="00BF3CD7" w:rsidRPr="00BF3CD7" w:rsidRDefault="00BF3CD7" w:rsidP="00E70E20">
      <w:pPr>
        <w:spacing w:after="0"/>
        <w:ind w:left="-5" w:firstLine="572"/>
        <w:rPr>
          <w:color w:val="auto"/>
          <w:sz w:val="20"/>
          <w:szCs w:val="20"/>
        </w:rPr>
      </w:pPr>
      <w:r w:rsidRPr="00BF3CD7">
        <w:rPr>
          <w:color w:val="auto"/>
          <w:sz w:val="20"/>
          <w:szCs w:val="20"/>
        </w:rPr>
        <w:t xml:space="preserve">Do wykonania robót podstawowych niezbędne są: </w:t>
      </w:r>
    </w:p>
    <w:p w14:paraId="4D4A9022" w14:textId="77777777" w:rsidR="00BF3CD7" w:rsidRPr="00BF3CD7" w:rsidRDefault="00BF3CD7" w:rsidP="005132CA">
      <w:pPr>
        <w:numPr>
          <w:ilvl w:val="0"/>
          <w:numId w:val="31"/>
        </w:numPr>
        <w:spacing w:after="0"/>
        <w:rPr>
          <w:color w:val="auto"/>
          <w:sz w:val="20"/>
          <w:szCs w:val="20"/>
        </w:rPr>
      </w:pPr>
      <w:r w:rsidRPr="00BF3CD7">
        <w:rPr>
          <w:color w:val="auto"/>
          <w:sz w:val="20"/>
          <w:szCs w:val="20"/>
        </w:rPr>
        <w:t xml:space="preserve">wytyczanie geodezyjne,  </w:t>
      </w:r>
    </w:p>
    <w:p w14:paraId="408855D2" w14:textId="77777777" w:rsidR="00BF3CD7" w:rsidRPr="00BF3CD7" w:rsidRDefault="00BF3CD7" w:rsidP="005132CA">
      <w:pPr>
        <w:numPr>
          <w:ilvl w:val="0"/>
          <w:numId w:val="31"/>
        </w:numPr>
        <w:spacing w:after="0"/>
        <w:rPr>
          <w:color w:val="auto"/>
          <w:sz w:val="20"/>
          <w:szCs w:val="20"/>
        </w:rPr>
      </w:pPr>
      <w:r w:rsidRPr="00BF3CD7">
        <w:rPr>
          <w:color w:val="auto"/>
          <w:sz w:val="20"/>
          <w:szCs w:val="20"/>
        </w:rPr>
        <w:t xml:space="preserve">prace pomiarowe,  </w:t>
      </w:r>
    </w:p>
    <w:p w14:paraId="49514197" w14:textId="77777777" w:rsidR="00BF3CD7" w:rsidRPr="00BF3CD7" w:rsidRDefault="00BF3CD7" w:rsidP="005132CA">
      <w:pPr>
        <w:numPr>
          <w:ilvl w:val="0"/>
          <w:numId w:val="31"/>
        </w:numPr>
        <w:spacing w:after="0"/>
        <w:rPr>
          <w:color w:val="auto"/>
          <w:sz w:val="20"/>
          <w:szCs w:val="20"/>
        </w:rPr>
      </w:pPr>
      <w:r w:rsidRPr="00BF3CD7">
        <w:rPr>
          <w:color w:val="auto"/>
          <w:sz w:val="20"/>
          <w:szCs w:val="20"/>
        </w:rPr>
        <w:t xml:space="preserve">koszty składowania, wywozu i utylizacji odtwarzanych nawierzchni, </w:t>
      </w:r>
    </w:p>
    <w:p w14:paraId="4D4E11B3" w14:textId="77777777" w:rsidR="00BF3CD7" w:rsidRPr="00BF3CD7" w:rsidRDefault="00BF3CD7" w:rsidP="005132CA">
      <w:pPr>
        <w:numPr>
          <w:ilvl w:val="0"/>
          <w:numId w:val="31"/>
        </w:numPr>
        <w:spacing w:after="0"/>
        <w:rPr>
          <w:color w:val="auto"/>
          <w:sz w:val="20"/>
          <w:szCs w:val="20"/>
        </w:rPr>
      </w:pPr>
      <w:r w:rsidRPr="00BF3CD7">
        <w:rPr>
          <w:color w:val="auto"/>
          <w:sz w:val="20"/>
          <w:szCs w:val="20"/>
        </w:rPr>
        <w:t xml:space="preserve">przeprowadzenie badań laboratoryjnych stosowanych materiałów i opracowanie recept na mieszanki, </w:t>
      </w:r>
    </w:p>
    <w:p w14:paraId="4709E3AF" w14:textId="77777777" w:rsidR="00BF3CD7" w:rsidRPr="00BF3CD7" w:rsidRDefault="00BF3CD7" w:rsidP="005132CA">
      <w:pPr>
        <w:numPr>
          <w:ilvl w:val="0"/>
          <w:numId w:val="31"/>
        </w:numPr>
        <w:spacing w:after="0"/>
        <w:rPr>
          <w:color w:val="auto"/>
          <w:sz w:val="20"/>
          <w:szCs w:val="20"/>
        </w:rPr>
      </w:pPr>
      <w:r w:rsidRPr="00BF3CD7">
        <w:rPr>
          <w:color w:val="auto"/>
          <w:sz w:val="20"/>
          <w:szCs w:val="20"/>
        </w:rPr>
        <w:t xml:space="preserve">pielęgnacja wykonanych warstw, </w:t>
      </w:r>
    </w:p>
    <w:p w14:paraId="61707A60" w14:textId="77777777" w:rsidR="00BF3CD7" w:rsidRPr="00BF3CD7" w:rsidRDefault="00BF3CD7" w:rsidP="005132CA">
      <w:pPr>
        <w:numPr>
          <w:ilvl w:val="0"/>
          <w:numId w:val="31"/>
        </w:numPr>
        <w:spacing w:after="0"/>
        <w:rPr>
          <w:color w:val="auto"/>
          <w:sz w:val="20"/>
          <w:szCs w:val="20"/>
        </w:rPr>
      </w:pPr>
      <w:r w:rsidRPr="00BF3CD7">
        <w:rPr>
          <w:color w:val="auto"/>
          <w:sz w:val="20"/>
          <w:szCs w:val="20"/>
        </w:rPr>
        <w:t xml:space="preserve">wykonanie i utrzymanie dróg tymczasowych w obrębie robót, </w:t>
      </w:r>
    </w:p>
    <w:p w14:paraId="3313B1DB" w14:textId="77777777" w:rsidR="00BF3CD7" w:rsidRPr="00BF3CD7" w:rsidRDefault="00BF3CD7" w:rsidP="005132CA">
      <w:pPr>
        <w:numPr>
          <w:ilvl w:val="0"/>
          <w:numId w:val="31"/>
        </w:numPr>
        <w:spacing w:after="0"/>
        <w:rPr>
          <w:color w:val="auto"/>
          <w:sz w:val="20"/>
          <w:szCs w:val="20"/>
        </w:rPr>
      </w:pPr>
      <w:r w:rsidRPr="00BF3CD7">
        <w:rPr>
          <w:color w:val="auto"/>
          <w:sz w:val="20"/>
          <w:szCs w:val="20"/>
        </w:rPr>
        <w:t xml:space="preserve">uporządkowanie miejsc prowadzonych robót, </w:t>
      </w:r>
    </w:p>
    <w:p w14:paraId="159AF780" w14:textId="77777777" w:rsidR="00BF3CD7" w:rsidRPr="00BF3CD7" w:rsidRDefault="00BF3CD7" w:rsidP="005132CA">
      <w:pPr>
        <w:numPr>
          <w:ilvl w:val="0"/>
          <w:numId w:val="31"/>
        </w:numPr>
        <w:spacing w:after="0"/>
        <w:rPr>
          <w:color w:val="auto"/>
          <w:sz w:val="20"/>
          <w:szCs w:val="20"/>
        </w:rPr>
      </w:pPr>
      <w:r w:rsidRPr="00BF3CD7">
        <w:rPr>
          <w:color w:val="auto"/>
          <w:sz w:val="20"/>
          <w:szCs w:val="20"/>
        </w:rPr>
        <w:t>odtworzenie oznakowania,</w:t>
      </w:r>
    </w:p>
    <w:p w14:paraId="7515B447" w14:textId="77777777" w:rsidR="00BF3CD7" w:rsidRPr="00BF3CD7" w:rsidRDefault="00BF3CD7" w:rsidP="005132CA">
      <w:pPr>
        <w:numPr>
          <w:ilvl w:val="0"/>
          <w:numId w:val="31"/>
        </w:numPr>
        <w:spacing w:after="0"/>
        <w:rPr>
          <w:color w:val="auto"/>
          <w:sz w:val="20"/>
          <w:szCs w:val="20"/>
        </w:rPr>
      </w:pPr>
      <w:r w:rsidRPr="00BF3CD7">
        <w:rPr>
          <w:color w:val="auto"/>
          <w:sz w:val="20"/>
          <w:szCs w:val="20"/>
        </w:rPr>
        <w:t xml:space="preserve">wszystkie inne prace towarzyszące i roboty tymczasowe oraz wszystkie niezbędne czynności konieczne do ukończenia Robót. </w:t>
      </w:r>
    </w:p>
    <w:p w14:paraId="5CB1EC45" w14:textId="77777777" w:rsidR="00BF3CD7" w:rsidRPr="00BF3CD7" w:rsidRDefault="00BF3CD7" w:rsidP="005132CA">
      <w:pPr>
        <w:pStyle w:val="Nagwek5"/>
        <w:numPr>
          <w:ilvl w:val="2"/>
          <w:numId w:val="67"/>
        </w:numPr>
        <w:spacing w:before="0"/>
        <w:ind w:firstLine="57"/>
        <w:jc w:val="both"/>
        <w:rPr>
          <w:color w:val="auto"/>
          <w:sz w:val="20"/>
          <w:szCs w:val="20"/>
        </w:rPr>
      </w:pPr>
      <w:bookmarkStart w:id="416" w:name="_Toc475521736"/>
      <w:bookmarkStart w:id="417" w:name="_Toc480615992"/>
      <w:bookmarkStart w:id="418" w:name="_Toc2332696"/>
      <w:r w:rsidRPr="00BF3CD7">
        <w:rPr>
          <w:color w:val="auto"/>
          <w:sz w:val="20"/>
          <w:szCs w:val="20"/>
        </w:rPr>
        <w:t>Nazwy i kody grup robót</w:t>
      </w:r>
      <w:bookmarkEnd w:id="416"/>
      <w:bookmarkEnd w:id="417"/>
      <w:bookmarkEnd w:id="418"/>
      <w:r w:rsidRPr="00BF3CD7">
        <w:rPr>
          <w:color w:val="auto"/>
          <w:sz w:val="20"/>
          <w:szCs w:val="20"/>
        </w:rPr>
        <w:t xml:space="preserve"> </w:t>
      </w:r>
    </w:p>
    <w:p w14:paraId="30C2033C" w14:textId="77777777" w:rsidR="00BF3CD7" w:rsidRPr="00BF3CD7" w:rsidRDefault="00BF3CD7" w:rsidP="00BF3CD7">
      <w:pPr>
        <w:spacing w:after="0"/>
        <w:ind w:left="1262" w:hanging="1277"/>
        <w:rPr>
          <w:color w:val="auto"/>
          <w:sz w:val="20"/>
          <w:szCs w:val="20"/>
        </w:rPr>
      </w:pPr>
      <w:r w:rsidRPr="00BF3CD7">
        <w:rPr>
          <w:color w:val="auto"/>
          <w:sz w:val="20"/>
          <w:szCs w:val="20"/>
        </w:rPr>
        <w:t xml:space="preserve">45233000-9  Roboty w zakresie konstruowania, fundamentowania oraz wykonywania nawierzchni autostrad, dróg. </w:t>
      </w:r>
    </w:p>
    <w:p w14:paraId="1E02EB6B" w14:textId="77777777" w:rsidR="00BF3CD7" w:rsidRPr="00BF3CD7" w:rsidRDefault="00BF3CD7" w:rsidP="005132CA">
      <w:pPr>
        <w:pStyle w:val="Nagwek5"/>
        <w:numPr>
          <w:ilvl w:val="2"/>
          <w:numId w:val="67"/>
        </w:numPr>
        <w:spacing w:before="0"/>
        <w:ind w:firstLine="57"/>
        <w:jc w:val="both"/>
        <w:rPr>
          <w:color w:val="auto"/>
          <w:sz w:val="20"/>
          <w:szCs w:val="20"/>
        </w:rPr>
      </w:pPr>
      <w:bookmarkStart w:id="419" w:name="_Toc475521737"/>
      <w:bookmarkStart w:id="420" w:name="_Toc480615993"/>
      <w:bookmarkStart w:id="421" w:name="_Toc2332697"/>
      <w:r w:rsidRPr="00BF3CD7">
        <w:rPr>
          <w:color w:val="auto"/>
          <w:sz w:val="20"/>
          <w:szCs w:val="20"/>
        </w:rPr>
        <w:t>Określenia podstawowe</w:t>
      </w:r>
      <w:bookmarkEnd w:id="419"/>
      <w:bookmarkEnd w:id="420"/>
      <w:bookmarkEnd w:id="421"/>
      <w:r w:rsidRPr="00BF3CD7">
        <w:rPr>
          <w:color w:val="auto"/>
          <w:sz w:val="20"/>
          <w:szCs w:val="20"/>
        </w:rPr>
        <w:t xml:space="preserve"> </w:t>
      </w:r>
    </w:p>
    <w:p w14:paraId="710E1A72" w14:textId="77777777" w:rsidR="00BF3CD7" w:rsidRPr="00BF3CD7" w:rsidRDefault="00BF3CD7" w:rsidP="00BF3CD7">
      <w:pPr>
        <w:spacing w:after="0" w:line="259" w:lineRule="auto"/>
        <w:ind w:left="0" w:firstLine="0"/>
        <w:rPr>
          <w:color w:val="auto"/>
          <w:sz w:val="20"/>
          <w:szCs w:val="20"/>
        </w:rPr>
      </w:pPr>
      <w:r w:rsidRPr="00BF3CD7">
        <w:rPr>
          <w:b/>
          <w:color w:val="auto"/>
          <w:sz w:val="20"/>
          <w:szCs w:val="20"/>
        </w:rPr>
        <w:t>Mieszanka mineralna</w:t>
      </w:r>
      <w:r w:rsidRPr="00BF3CD7">
        <w:rPr>
          <w:color w:val="auto"/>
          <w:sz w:val="20"/>
          <w:szCs w:val="20"/>
        </w:rPr>
        <w:t xml:space="preserve"> - mieszanka kruszywa i wypełniacza mineralnego o określonym składzie i uziarnieniu. </w:t>
      </w:r>
    </w:p>
    <w:p w14:paraId="4519788E" w14:textId="77777777" w:rsidR="00BF3CD7" w:rsidRPr="00BF3CD7" w:rsidRDefault="00BF3CD7" w:rsidP="00BF3CD7">
      <w:pPr>
        <w:spacing w:after="0"/>
        <w:ind w:left="-5"/>
        <w:rPr>
          <w:color w:val="auto"/>
          <w:sz w:val="20"/>
          <w:szCs w:val="20"/>
        </w:rPr>
      </w:pPr>
      <w:r w:rsidRPr="00BF3CD7">
        <w:rPr>
          <w:b/>
          <w:color w:val="auto"/>
          <w:sz w:val="20"/>
          <w:szCs w:val="20"/>
        </w:rPr>
        <w:t>Środek adhezyjny</w:t>
      </w:r>
      <w:r w:rsidRPr="00BF3CD7">
        <w:rPr>
          <w:color w:val="auto"/>
          <w:sz w:val="20"/>
          <w:szCs w:val="20"/>
        </w:rPr>
        <w:t xml:space="preserve"> - substancja powierzchniowo czynna dodawana do lepiszcza w celu zwiększenia jego przyczepności do kruszywa. </w:t>
      </w:r>
    </w:p>
    <w:p w14:paraId="7D32C436" w14:textId="77777777" w:rsidR="00BF3CD7" w:rsidRPr="00BF3CD7" w:rsidRDefault="00BF3CD7" w:rsidP="00BF3CD7">
      <w:pPr>
        <w:spacing w:after="0"/>
        <w:ind w:left="-5"/>
        <w:rPr>
          <w:color w:val="auto"/>
          <w:sz w:val="20"/>
          <w:szCs w:val="20"/>
        </w:rPr>
      </w:pPr>
      <w:r w:rsidRPr="00BF3CD7">
        <w:rPr>
          <w:b/>
          <w:color w:val="auto"/>
          <w:sz w:val="20"/>
          <w:szCs w:val="20"/>
        </w:rPr>
        <w:t>Podbudowa z tłucznia kamiennego</w:t>
      </w:r>
      <w:r w:rsidRPr="00BF3CD7">
        <w:rPr>
          <w:color w:val="auto"/>
          <w:sz w:val="20"/>
          <w:szCs w:val="20"/>
        </w:rPr>
        <w:t xml:space="preserve"> - część konstrukcji nawierzchni składająca się z jednej lub więcej warstw nośnych z tłucznia i klińca kamiennego. </w:t>
      </w:r>
    </w:p>
    <w:p w14:paraId="1F9E49A6" w14:textId="77777777" w:rsidR="00BF3CD7" w:rsidRPr="00BF3CD7" w:rsidRDefault="00BF3CD7" w:rsidP="00BF3CD7">
      <w:pPr>
        <w:spacing w:after="0"/>
        <w:ind w:left="-5"/>
        <w:rPr>
          <w:color w:val="auto"/>
          <w:sz w:val="20"/>
          <w:szCs w:val="20"/>
        </w:rPr>
      </w:pPr>
      <w:r w:rsidRPr="00BF3CD7">
        <w:rPr>
          <w:b/>
          <w:color w:val="auto"/>
          <w:sz w:val="20"/>
          <w:szCs w:val="20"/>
        </w:rPr>
        <w:t>Mieszanka mineralno-asfaltowa</w:t>
      </w:r>
      <w:r w:rsidRPr="00BF3CD7">
        <w:rPr>
          <w:color w:val="auto"/>
          <w:sz w:val="20"/>
          <w:szCs w:val="20"/>
        </w:rPr>
        <w:t xml:space="preserve"> - mieszanka mineralna z odpowiednią ilością asfaltu, wytworzona w określony sposób, spełniająca określone wymagania. </w:t>
      </w:r>
    </w:p>
    <w:p w14:paraId="167C2CDD" w14:textId="77777777" w:rsidR="00BF3CD7" w:rsidRPr="00BF3CD7" w:rsidRDefault="00BF3CD7" w:rsidP="00BF3CD7">
      <w:pPr>
        <w:spacing w:after="0"/>
        <w:ind w:left="-5"/>
        <w:rPr>
          <w:color w:val="auto"/>
          <w:sz w:val="20"/>
          <w:szCs w:val="20"/>
        </w:rPr>
      </w:pPr>
      <w:r w:rsidRPr="00BF3CD7">
        <w:rPr>
          <w:b/>
          <w:color w:val="auto"/>
          <w:sz w:val="20"/>
          <w:szCs w:val="20"/>
        </w:rPr>
        <w:t>Beton asfaltowy (BA)</w:t>
      </w:r>
      <w:r w:rsidRPr="00BF3CD7">
        <w:rPr>
          <w:color w:val="auto"/>
          <w:sz w:val="20"/>
          <w:szCs w:val="20"/>
        </w:rPr>
        <w:t xml:space="preserve"> – mieszanka mineralno-asfaltowa o uziarnieniu równomiernie stopniowanym, ułożona i zagęszczona. </w:t>
      </w:r>
    </w:p>
    <w:p w14:paraId="34D1DFAB" w14:textId="77777777" w:rsidR="00BF3CD7" w:rsidRPr="00BF3CD7" w:rsidRDefault="00BF3CD7" w:rsidP="00BF3CD7">
      <w:pPr>
        <w:spacing w:after="0"/>
        <w:ind w:left="-5"/>
        <w:rPr>
          <w:color w:val="auto"/>
          <w:sz w:val="20"/>
          <w:szCs w:val="20"/>
        </w:rPr>
      </w:pPr>
      <w:r w:rsidRPr="00BF3CD7">
        <w:rPr>
          <w:b/>
          <w:color w:val="auto"/>
          <w:sz w:val="20"/>
          <w:szCs w:val="20"/>
        </w:rPr>
        <w:t>Podłoże pod warstwę asfaltową</w:t>
      </w:r>
      <w:r w:rsidRPr="00BF3CD7">
        <w:rPr>
          <w:color w:val="auto"/>
          <w:sz w:val="20"/>
          <w:szCs w:val="20"/>
        </w:rPr>
        <w:t xml:space="preserve"> - powierzchnia przygotowana do ułożenia warstwy z mieszanki mineralno-asfaltowej. </w:t>
      </w:r>
    </w:p>
    <w:p w14:paraId="727E849A" w14:textId="77777777" w:rsidR="00BF3CD7" w:rsidRPr="00BF3CD7" w:rsidRDefault="00BF3CD7" w:rsidP="00BF3CD7">
      <w:pPr>
        <w:spacing w:after="0"/>
        <w:ind w:left="-5"/>
        <w:rPr>
          <w:color w:val="auto"/>
          <w:sz w:val="20"/>
          <w:szCs w:val="20"/>
        </w:rPr>
      </w:pPr>
      <w:r w:rsidRPr="00BF3CD7">
        <w:rPr>
          <w:b/>
          <w:color w:val="auto"/>
          <w:sz w:val="20"/>
          <w:szCs w:val="20"/>
        </w:rPr>
        <w:t>Nawierzchnia kostkowa</w:t>
      </w:r>
      <w:r w:rsidRPr="00BF3CD7">
        <w:rPr>
          <w:color w:val="auto"/>
          <w:sz w:val="20"/>
          <w:szCs w:val="20"/>
        </w:rPr>
        <w:t xml:space="preserve"> - nawierzchnia, której warstwa ścieralna jest wykonana z kostek kamiennych. </w:t>
      </w:r>
    </w:p>
    <w:p w14:paraId="16FE78DF" w14:textId="16DBF84B" w:rsidR="00BF3CD7" w:rsidRPr="00BF3CD7" w:rsidRDefault="00BF3CD7" w:rsidP="007130B1">
      <w:pPr>
        <w:spacing w:after="0"/>
        <w:ind w:left="-5"/>
        <w:rPr>
          <w:color w:val="auto"/>
          <w:sz w:val="20"/>
          <w:szCs w:val="20"/>
        </w:rPr>
      </w:pPr>
      <w:r w:rsidRPr="00BF3CD7">
        <w:rPr>
          <w:b/>
          <w:color w:val="auto"/>
          <w:sz w:val="20"/>
          <w:szCs w:val="20"/>
        </w:rPr>
        <w:t>Nawierzchnia z brukowca</w:t>
      </w:r>
      <w:r w:rsidRPr="00BF3CD7">
        <w:rPr>
          <w:color w:val="auto"/>
          <w:sz w:val="20"/>
          <w:szCs w:val="20"/>
        </w:rPr>
        <w:t xml:space="preserve"> - nawierzchnia, której warstwa ścieralna jest wykonana z brukowca.</w:t>
      </w:r>
    </w:p>
    <w:p w14:paraId="3B6FD12A" w14:textId="77777777" w:rsidR="00BF3CD7" w:rsidRPr="00BF3CD7" w:rsidRDefault="00BF3CD7" w:rsidP="00BF3CD7">
      <w:pPr>
        <w:spacing w:after="0"/>
        <w:ind w:left="-5"/>
        <w:rPr>
          <w:color w:val="auto"/>
          <w:sz w:val="20"/>
          <w:szCs w:val="20"/>
        </w:rPr>
      </w:pPr>
      <w:r w:rsidRPr="00BF3CD7">
        <w:rPr>
          <w:b/>
          <w:color w:val="auto"/>
          <w:sz w:val="20"/>
          <w:szCs w:val="20"/>
        </w:rPr>
        <w:t>Betonowa kostka brukowa</w:t>
      </w:r>
      <w:r w:rsidRPr="00BF3CD7">
        <w:rPr>
          <w:color w:val="auto"/>
          <w:sz w:val="20"/>
          <w:szCs w:val="20"/>
        </w:rPr>
        <w:t xml:space="preserve"> - kształtka wytwarzana z betonu metodą wibroprasowania. Produkowana jest jako kształtka jednowarstwowa lub w dwóch warstwach połączonych ze sobą trwale w fazie produkcji. </w:t>
      </w:r>
    </w:p>
    <w:p w14:paraId="4BB7FD0B" w14:textId="77777777" w:rsidR="00BF3CD7" w:rsidRPr="00BF3CD7" w:rsidRDefault="00BF3CD7" w:rsidP="00BF3CD7">
      <w:pPr>
        <w:spacing w:after="0"/>
        <w:ind w:left="-5"/>
        <w:rPr>
          <w:color w:val="auto"/>
          <w:sz w:val="20"/>
          <w:szCs w:val="20"/>
        </w:rPr>
      </w:pPr>
      <w:r w:rsidRPr="00BF3CD7">
        <w:rPr>
          <w:b/>
          <w:color w:val="auto"/>
          <w:sz w:val="20"/>
          <w:szCs w:val="20"/>
        </w:rPr>
        <w:t>Płyty chodnikowe betonowe</w:t>
      </w:r>
      <w:r w:rsidRPr="00BF3CD7">
        <w:rPr>
          <w:color w:val="auto"/>
          <w:sz w:val="20"/>
          <w:szCs w:val="20"/>
        </w:rPr>
        <w:t xml:space="preserve"> - prefabrykowane płyty betonowe przeznaczone do budowy chodników dla pieszych. </w:t>
      </w:r>
    </w:p>
    <w:p w14:paraId="6C735F18" w14:textId="77777777" w:rsidR="00BF3CD7" w:rsidRPr="00BF3CD7" w:rsidRDefault="00BF3CD7" w:rsidP="00BF3CD7">
      <w:pPr>
        <w:spacing w:after="0"/>
        <w:ind w:left="-5"/>
        <w:rPr>
          <w:color w:val="auto"/>
          <w:sz w:val="20"/>
          <w:szCs w:val="20"/>
        </w:rPr>
      </w:pPr>
      <w:r w:rsidRPr="00BF3CD7">
        <w:rPr>
          <w:b/>
          <w:color w:val="auto"/>
          <w:sz w:val="20"/>
          <w:szCs w:val="20"/>
        </w:rPr>
        <w:t>Krawężniki betonowe</w:t>
      </w:r>
      <w:r w:rsidRPr="00BF3CD7">
        <w:rPr>
          <w:color w:val="auto"/>
          <w:sz w:val="20"/>
          <w:szCs w:val="20"/>
        </w:rPr>
        <w:t xml:space="preserve"> - prefabrykowane belki betonowe ograniczające chodniki dla pieszych, pasy dzielące, wyspy kierujące oraz nawierzchnie drogowe. </w:t>
      </w:r>
    </w:p>
    <w:p w14:paraId="2113FC3B" w14:textId="77777777" w:rsidR="00BF3CD7" w:rsidRPr="00BF3CD7" w:rsidRDefault="00BF3CD7" w:rsidP="00BF3CD7">
      <w:pPr>
        <w:spacing w:after="0"/>
        <w:ind w:left="-5"/>
        <w:rPr>
          <w:color w:val="auto"/>
          <w:sz w:val="20"/>
          <w:szCs w:val="20"/>
        </w:rPr>
      </w:pPr>
      <w:r w:rsidRPr="00BF3CD7">
        <w:rPr>
          <w:b/>
          <w:color w:val="auto"/>
          <w:sz w:val="20"/>
          <w:szCs w:val="20"/>
        </w:rPr>
        <w:t>Obrzeża chodnikowe</w:t>
      </w:r>
      <w:r w:rsidRPr="00BF3CD7">
        <w:rPr>
          <w:color w:val="auto"/>
          <w:sz w:val="20"/>
          <w:szCs w:val="20"/>
        </w:rPr>
        <w:t xml:space="preserve"> - prefabrykowane belki betonowe rozgraniczające jednostronnie lub dwustronnie ciągi komunikacyjne od terenów nie przeznaczonych do komunikacji. </w:t>
      </w:r>
    </w:p>
    <w:p w14:paraId="16C0151D" w14:textId="77777777" w:rsidR="00BF3CD7" w:rsidRPr="00BF3CD7" w:rsidRDefault="00BF3CD7" w:rsidP="00BF3CD7">
      <w:pPr>
        <w:spacing w:after="0"/>
        <w:ind w:left="-5"/>
        <w:rPr>
          <w:color w:val="auto"/>
          <w:sz w:val="20"/>
          <w:szCs w:val="20"/>
        </w:rPr>
      </w:pPr>
      <w:r w:rsidRPr="00BF3CD7">
        <w:rPr>
          <w:b/>
          <w:color w:val="auto"/>
          <w:sz w:val="20"/>
          <w:szCs w:val="20"/>
        </w:rPr>
        <w:t>Beton zwykły</w:t>
      </w:r>
      <w:r w:rsidRPr="00BF3CD7">
        <w:rPr>
          <w:color w:val="auto"/>
          <w:sz w:val="20"/>
          <w:szCs w:val="20"/>
        </w:rPr>
        <w:t xml:space="preserve"> - beton o gęstości pozornej powyżej 2,0 kg/dm</w:t>
      </w:r>
      <w:r w:rsidRPr="00BF3CD7">
        <w:rPr>
          <w:color w:val="auto"/>
          <w:sz w:val="20"/>
          <w:szCs w:val="20"/>
          <w:vertAlign w:val="superscript"/>
        </w:rPr>
        <w:t>3</w:t>
      </w:r>
      <w:r w:rsidRPr="00BF3CD7">
        <w:rPr>
          <w:color w:val="auto"/>
          <w:sz w:val="20"/>
          <w:szCs w:val="20"/>
        </w:rPr>
        <w:t xml:space="preserve"> wykonany z cementu, wody, kruszywa mineralnego o frakcjach piaskowych i grubszych oraz ewentualnych dodatków mineralnych i domieszek chemicznych. </w:t>
      </w:r>
    </w:p>
    <w:p w14:paraId="61F6BD6B" w14:textId="77777777" w:rsidR="00BF3CD7" w:rsidRPr="00BF3CD7" w:rsidRDefault="00BF3CD7" w:rsidP="00BF3CD7">
      <w:pPr>
        <w:spacing w:after="0"/>
        <w:ind w:left="-5"/>
        <w:rPr>
          <w:color w:val="auto"/>
          <w:sz w:val="20"/>
          <w:szCs w:val="20"/>
        </w:rPr>
      </w:pPr>
      <w:r w:rsidRPr="00BF3CD7">
        <w:rPr>
          <w:b/>
          <w:color w:val="auto"/>
          <w:sz w:val="20"/>
          <w:szCs w:val="20"/>
        </w:rPr>
        <w:t>Mieszanka betonowa</w:t>
      </w:r>
      <w:r w:rsidRPr="00BF3CD7">
        <w:rPr>
          <w:color w:val="auto"/>
          <w:sz w:val="20"/>
          <w:szCs w:val="20"/>
        </w:rPr>
        <w:t xml:space="preserve"> - mieszanina wszystkich składników użytych do wykonania betonu przed i po zagęszczeniu, lecz przed związaniem betonu. </w:t>
      </w:r>
    </w:p>
    <w:p w14:paraId="51CDA170" w14:textId="77777777" w:rsidR="00BF3CD7" w:rsidRPr="005D50AB" w:rsidRDefault="00BF3CD7" w:rsidP="005132CA">
      <w:pPr>
        <w:pStyle w:val="Nagwek3"/>
        <w:numPr>
          <w:ilvl w:val="1"/>
          <w:numId w:val="67"/>
        </w:numPr>
        <w:spacing w:before="0"/>
        <w:ind w:hanging="340"/>
        <w:jc w:val="both"/>
        <w:rPr>
          <w:color w:val="auto"/>
          <w:sz w:val="20"/>
          <w:szCs w:val="20"/>
        </w:rPr>
      </w:pPr>
      <w:bookmarkStart w:id="422" w:name="_Toc475521738"/>
      <w:bookmarkStart w:id="423" w:name="_Toc480615994"/>
      <w:bookmarkStart w:id="424" w:name="_Toc2332698"/>
      <w:r w:rsidRPr="005D50AB">
        <w:rPr>
          <w:color w:val="auto"/>
          <w:sz w:val="20"/>
          <w:szCs w:val="20"/>
        </w:rPr>
        <w:t>Materiały</w:t>
      </w:r>
      <w:bookmarkEnd w:id="422"/>
      <w:bookmarkEnd w:id="423"/>
      <w:bookmarkEnd w:id="424"/>
      <w:r w:rsidRPr="005D50AB">
        <w:rPr>
          <w:color w:val="auto"/>
          <w:sz w:val="20"/>
          <w:szCs w:val="20"/>
        </w:rPr>
        <w:t xml:space="preserve"> </w:t>
      </w:r>
    </w:p>
    <w:p w14:paraId="58B73149" w14:textId="77777777" w:rsidR="00BF3CD7" w:rsidRPr="005D50AB" w:rsidRDefault="00BF3CD7" w:rsidP="005132CA">
      <w:pPr>
        <w:pStyle w:val="Nagwek5"/>
        <w:numPr>
          <w:ilvl w:val="2"/>
          <w:numId w:val="67"/>
        </w:numPr>
        <w:spacing w:before="0"/>
        <w:ind w:firstLine="57"/>
        <w:jc w:val="both"/>
        <w:rPr>
          <w:color w:val="auto"/>
          <w:sz w:val="20"/>
          <w:szCs w:val="20"/>
        </w:rPr>
      </w:pPr>
      <w:bookmarkStart w:id="425" w:name="_Toc475521739"/>
      <w:bookmarkStart w:id="426" w:name="_Toc480615995"/>
      <w:bookmarkStart w:id="427" w:name="_Toc2332699"/>
      <w:r w:rsidRPr="005D50AB">
        <w:rPr>
          <w:color w:val="auto"/>
          <w:sz w:val="20"/>
          <w:szCs w:val="20"/>
        </w:rPr>
        <w:t>Profilowanie i zagęszczenie podłoża</w:t>
      </w:r>
      <w:bookmarkEnd w:id="425"/>
      <w:bookmarkEnd w:id="426"/>
      <w:bookmarkEnd w:id="427"/>
      <w:r w:rsidRPr="005D50AB">
        <w:rPr>
          <w:color w:val="auto"/>
          <w:sz w:val="20"/>
          <w:szCs w:val="20"/>
        </w:rPr>
        <w:t xml:space="preserve"> </w:t>
      </w:r>
    </w:p>
    <w:p w14:paraId="06EA9112" w14:textId="77777777" w:rsidR="00BF3CD7" w:rsidRPr="005D50AB" w:rsidRDefault="00BF3CD7" w:rsidP="00E70E20">
      <w:pPr>
        <w:spacing w:after="0"/>
        <w:ind w:left="-5" w:firstLine="572"/>
        <w:rPr>
          <w:color w:val="auto"/>
          <w:sz w:val="20"/>
          <w:szCs w:val="20"/>
        </w:rPr>
      </w:pPr>
      <w:r w:rsidRPr="005D50AB">
        <w:rPr>
          <w:color w:val="auto"/>
          <w:sz w:val="20"/>
          <w:szCs w:val="20"/>
        </w:rPr>
        <w:t xml:space="preserve">Grunty dla robót ziemnych drogowych stosować zgodnie z PN-S-02205: 1998 Drogi samochodowe. Roboty ziemne. Wymagania i badania. </w:t>
      </w:r>
    </w:p>
    <w:p w14:paraId="6FCC00F4" w14:textId="77777777" w:rsidR="00BF3CD7" w:rsidRPr="005D50AB" w:rsidRDefault="00BF3CD7" w:rsidP="005132CA">
      <w:pPr>
        <w:pStyle w:val="Nagwek5"/>
        <w:numPr>
          <w:ilvl w:val="2"/>
          <w:numId w:val="67"/>
        </w:numPr>
        <w:spacing w:before="0"/>
        <w:ind w:firstLine="57"/>
        <w:rPr>
          <w:color w:val="auto"/>
          <w:sz w:val="20"/>
          <w:szCs w:val="20"/>
        </w:rPr>
      </w:pPr>
      <w:bookmarkStart w:id="428" w:name="_Toc475521740"/>
      <w:bookmarkStart w:id="429" w:name="_Toc480615996"/>
      <w:bookmarkStart w:id="430" w:name="_Toc2332700"/>
      <w:r w:rsidRPr="005D50AB">
        <w:rPr>
          <w:color w:val="auto"/>
          <w:sz w:val="20"/>
          <w:szCs w:val="20"/>
        </w:rPr>
        <w:t>Kruszywa na warstwę podsypkową (odsączającą i odcinającą)</w:t>
      </w:r>
      <w:bookmarkEnd w:id="428"/>
      <w:bookmarkEnd w:id="429"/>
      <w:bookmarkEnd w:id="430"/>
      <w:r w:rsidRPr="005D50AB">
        <w:rPr>
          <w:color w:val="auto"/>
          <w:sz w:val="20"/>
          <w:szCs w:val="20"/>
        </w:rPr>
        <w:t xml:space="preserve">  </w:t>
      </w:r>
    </w:p>
    <w:p w14:paraId="004D914C" w14:textId="77777777" w:rsidR="00BF3CD7" w:rsidRPr="005D50AB" w:rsidRDefault="00BF3CD7" w:rsidP="001A0100">
      <w:pPr>
        <w:spacing w:after="0"/>
        <w:ind w:left="-5" w:firstLine="572"/>
        <w:rPr>
          <w:color w:val="auto"/>
          <w:sz w:val="20"/>
          <w:szCs w:val="20"/>
        </w:rPr>
      </w:pPr>
      <w:r w:rsidRPr="005D50AB">
        <w:rPr>
          <w:color w:val="auto"/>
          <w:sz w:val="20"/>
          <w:szCs w:val="20"/>
        </w:rPr>
        <w:t xml:space="preserve">Kruszywa do wykonania warstw odsączających i odcinających powinny spełniać następujące warunki: </w:t>
      </w:r>
    </w:p>
    <w:p w14:paraId="3ACBBF71" w14:textId="77777777" w:rsidR="00BF3CD7" w:rsidRPr="005D50AB" w:rsidRDefault="00BF3CD7" w:rsidP="00D20C5C">
      <w:pPr>
        <w:spacing w:after="0" w:line="259" w:lineRule="auto"/>
        <w:ind w:left="0" w:firstLine="0"/>
        <w:rPr>
          <w:color w:val="auto"/>
          <w:sz w:val="20"/>
          <w:szCs w:val="20"/>
        </w:rPr>
      </w:pPr>
      <w:r w:rsidRPr="005D50AB">
        <w:rPr>
          <w:color w:val="auto"/>
          <w:sz w:val="20"/>
          <w:szCs w:val="20"/>
        </w:rPr>
        <w:lastRenderedPageBreak/>
        <w:t xml:space="preserve">szczelności, określony zależnością: </w:t>
      </w:r>
    </w:p>
    <w:p w14:paraId="357C19AF" w14:textId="77777777" w:rsidR="00BF3CD7" w:rsidRPr="005D50AB" w:rsidRDefault="00BF3CD7" w:rsidP="005D50AB">
      <w:pPr>
        <w:spacing w:after="0" w:line="259" w:lineRule="auto"/>
        <w:ind w:left="63" w:hanging="63"/>
        <w:rPr>
          <w:color w:val="auto"/>
          <w:sz w:val="20"/>
          <w:szCs w:val="20"/>
        </w:rPr>
      </w:pPr>
      <w:r w:rsidRPr="005D50AB">
        <w:rPr>
          <w:rFonts w:eastAsia="Times New Roman"/>
          <w:color w:val="auto"/>
          <w:sz w:val="20"/>
          <w:szCs w:val="20"/>
        </w:rPr>
        <w:t xml:space="preserve">D15 </w:t>
      </w:r>
      <w:r w:rsidRPr="005D50AB">
        <w:rPr>
          <w:rFonts w:eastAsia="Segoe UI Symbol"/>
          <w:color w:val="auto"/>
          <w:sz w:val="20"/>
          <w:szCs w:val="20"/>
        </w:rPr>
        <w:t>≤</w:t>
      </w:r>
      <w:r w:rsidRPr="005D50AB">
        <w:rPr>
          <w:rFonts w:eastAsia="Times New Roman"/>
          <w:color w:val="auto"/>
          <w:sz w:val="20"/>
          <w:szCs w:val="20"/>
        </w:rPr>
        <w:t>5</w:t>
      </w:r>
    </w:p>
    <w:p w14:paraId="74F2294F" w14:textId="77777777" w:rsidR="00BF3CD7" w:rsidRPr="005D50AB" w:rsidRDefault="005D50AB" w:rsidP="005D50AB">
      <w:pPr>
        <w:spacing w:after="0"/>
        <w:ind w:left="0" w:right="7688" w:firstLine="0"/>
        <w:rPr>
          <w:color w:val="auto"/>
          <w:sz w:val="20"/>
          <w:szCs w:val="20"/>
        </w:rPr>
      </w:pPr>
      <w:r w:rsidRPr="005D50AB">
        <w:rPr>
          <w:color w:val="auto"/>
          <w:sz w:val="20"/>
          <w:szCs w:val="20"/>
        </w:rPr>
        <w:t>g</w:t>
      </w:r>
      <w:r w:rsidR="00BF3CD7" w:rsidRPr="005D50AB">
        <w:rPr>
          <w:color w:val="auto"/>
          <w:sz w:val="20"/>
          <w:szCs w:val="20"/>
        </w:rPr>
        <w:t xml:space="preserve">dzie: </w:t>
      </w:r>
    </w:p>
    <w:p w14:paraId="0927BAA2" w14:textId="77777777" w:rsidR="00BF3CD7" w:rsidRPr="005D50AB" w:rsidRDefault="00BF3CD7" w:rsidP="00BF3CD7">
      <w:pPr>
        <w:spacing w:after="0"/>
        <w:ind w:left="-5"/>
        <w:rPr>
          <w:color w:val="auto"/>
          <w:sz w:val="20"/>
          <w:szCs w:val="20"/>
        </w:rPr>
      </w:pPr>
      <w:r w:rsidRPr="005D50AB">
        <w:rPr>
          <w:color w:val="auto"/>
          <w:sz w:val="20"/>
          <w:szCs w:val="20"/>
        </w:rPr>
        <w:t>D15 - wymiar sita, przez które przechodzi 15% ziarn warstwy odcinającej lub odsączającej d</w:t>
      </w:r>
      <w:r w:rsidRPr="005D50AB">
        <w:rPr>
          <w:color w:val="auto"/>
          <w:sz w:val="20"/>
          <w:szCs w:val="20"/>
          <w:vertAlign w:val="subscript"/>
        </w:rPr>
        <w:t>85</w:t>
      </w:r>
      <w:r w:rsidRPr="005D50AB">
        <w:rPr>
          <w:color w:val="auto"/>
          <w:sz w:val="20"/>
          <w:szCs w:val="20"/>
        </w:rPr>
        <w:t xml:space="preserve">  - wymiar sita, przez które przechodzi 85% ziarn gruntu podłoża. </w:t>
      </w:r>
    </w:p>
    <w:p w14:paraId="542F80F0" w14:textId="77777777" w:rsidR="00BF3CD7" w:rsidRPr="005D50AB" w:rsidRDefault="00BF3CD7" w:rsidP="005D50AB">
      <w:pPr>
        <w:spacing w:after="0"/>
        <w:ind w:left="-5" w:firstLine="572"/>
        <w:rPr>
          <w:color w:val="auto"/>
          <w:sz w:val="20"/>
          <w:szCs w:val="20"/>
        </w:rPr>
      </w:pPr>
      <w:r w:rsidRPr="005D50AB">
        <w:rPr>
          <w:color w:val="auto"/>
          <w:sz w:val="20"/>
          <w:szCs w:val="20"/>
        </w:rPr>
        <w:t xml:space="preserve">Dla materiałów stosowanych przy wykonywaniu warstw odsączających warunek szczelności musi być spełniony, gdy warstwa ta nie jest układana na warstwie odcinającej.  </w:t>
      </w:r>
    </w:p>
    <w:p w14:paraId="3D7257D8" w14:textId="77777777" w:rsidR="00BF3CD7" w:rsidRPr="005D50AB" w:rsidRDefault="00BF3CD7" w:rsidP="005132CA">
      <w:pPr>
        <w:numPr>
          <w:ilvl w:val="0"/>
          <w:numId w:val="32"/>
        </w:numPr>
        <w:spacing w:after="0" w:line="427" w:lineRule="auto"/>
        <w:ind w:right="2047"/>
        <w:rPr>
          <w:color w:val="auto"/>
          <w:sz w:val="20"/>
          <w:szCs w:val="20"/>
        </w:rPr>
      </w:pPr>
      <w:r w:rsidRPr="005D50AB">
        <w:rPr>
          <w:color w:val="auto"/>
          <w:sz w:val="20"/>
          <w:szCs w:val="20"/>
        </w:rPr>
        <w:t xml:space="preserve">zagęszczalności, określony zależnością: </w:t>
      </w:r>
      <w:r w:rsidRPr="005D50AB">
        <w:rPr>
          <w:rFonts w:eastAsia="Times New Roman"/>
          <w:i/>
          <w:color w:val="auto"/>
          <w:sz w:val="20"/>
          <w:szCs w:val="20"/>
        </w:rPr>
        <w:t>d</w:t>
      </w:r>
      <w:r w:rsidRPr="005D50AB">
        <w:rPr>
          <w:rFonts w:eastAsia="Times New Roman"/>
          <w:color w:val="auto"/>
          <w:sz w:val="20"/>
          <w:szCs w:val="20"/>
        </w:rPr>
        <w:t xml:space="preserve">60 </w:t>
      </w:r>
      <w:r w:rsidRPr="005D50AB">
        <w:rPr>
          <w:rFonts w:eastAsia="Segoe UI Symbol"/>
          <w:color w:val="auto"/>
          <w:sz w:val="20"/>
          <w:szCs w:val="20"/>
        </w:rPr>
        <w:t>≥</w:t>
      </w:r>
      <w:r w:rsidRPr="005D50AB">
        <w:rPr>
          <w:rFonts w:eastAsia="Times New Roman"/>
          <w:color w:val="auto"/>
          <w:sz w:val="20"/>
          <w:szCs w:val="20"/>
        </w:rPr>
        <w:t>5</w:t>
      </w:r>
    </w:p>
    <w:p w14:paraId="66A0DF72" w14:textId="77777777" w:rsidR="00BF3CD7" w:rsidRPr="005D50AB" w:rsidRDefault="00BF3CD7" w:rsidP="00BF3CD7">
      <w:pPr>
        <w:spacing w:after="0" w:line="240" w:lineRule="auto"/>
        <w:ind w:left="-15" w:right="8365" w:firstLine="9"/>
        <w:rPr>
          <w:color w:val="auto"/>
          <w:sz w:val="20"/>
          <w:szCs w:val="20"/>
        </w:rPr>
      </w:pPr>
      <w:r w:rsidRPr="005D50AB">
        <w:rPr>
          <w:rFonts w:eastAsia="Times New Roman"/>
          <w:color w:val="auto"/>
          <w:sz w:val="20"/>
          <w:szCs w:val="20"/>
        </w:rPr>
        <w:t xml:space="preserve">U </w:t>
      </w:r>
      <w:r w:rsidRPr="005D50AB">
        <w:rPr>
          <w:rFonts w:eastAsia="Segoe UI Symbol"/>
          <w:color w:val="auto"/>
          <w:sz w:val="20"/>
          <w:szCs w:val="20"/>
        </w:rPr>
        <w:t xml:space="preserve">= </w:t>
      </w:r>
      <w:r w:rsidRPr="005D50AB">
        <w:rPr>
          <w:rFonts w:eastAsia="Times New Roman"/>
          <w:color w:val="auto"/>
          <w:sz w:val="20"/>
          <w:szCs w:val="20"/>
        </w:rPr>
        <w:t>d10</w:t>
      </w:r>
      <w:r w:rsidRPr="005D50AB">
        <w:rPr>
          <w:rFonts w:eastAsia="Times New Roman"/>
          <w:color w:val="auto"/>
          <w:sz w:val="20"/>
          <w:szCs w:val="20"/>
        </w:rPr>
        <w:tab/>
      </w:r>
      <w:r w:rsidRPr="005D50AB">
        <w:rPr>
          <w:color w:val="auto"/>
          <w:sz w:val="20"/>
          <w:szCs w:val="20"/>
        </w:rPr>
        <w:t xml:space="preserve">gdzie: </w:t>
      </w:r>
    </w:p>
    <w:p w14:paraId="44A8FA6C" w14:textId="77777777" w:rsidR="00BF3CD7" w:rsidRPr="005D50AB" w:rsidRDefault="00BF3CD7" w:rsidP="00BF3CD7">
      <w:pPr>
        <w:spacing w:after="0"/>
        <w:ind w:left="-5"/>
        <w:rPr>
          <w:color w:val="auto"/>
          <w:sz w:val="20"/>
          <w:szCs w:val="20"/>
        </w:rPr>
      </w:pPr>
      <w:r w:rsidRPr="005D50AB">
        <w:rPr>
          <w:color w:val="auto"/>
          <w:sz w:val="20"/>
          <w:szCs w:val="20"/>
        </w:rPr>
        <w:t xml:space="preserve">U - wskaźnik różnoziarnistości, </w:t>
      </w:r>
    </w:p>
    <w:p w14:paraId="219BCB31" w14:textId="77777777" w:rsidR="00BF3CD7" w:rsidRPr="005D50AB" w:rsidRDefault="00BF3CD7" w:rsidP="00BF3CD7">
      <w:pPr>
        <w:spacing w:after="0"/>
        <w:ind w:left="-5"/>
        <w:rPr>
          <w:color w:val="auto"/>
          <w:sz w:val="20"/>
          <w:szCs w:val="20"/>
        </w:rPr>
      </w:pPr>
      <w:r w:rsidRPr="005D50AB">
        <w:rPr>
          <w:color w:val="auto"/>
          <w:sz w:val="20"/>
          <w:szCs w:val="20"/>
        </w:rPr>
        <w:t>d</w:t>
      </w:r>
      <w:r w:rsidRPr="005D50AB">
        <w:rPr>
          <w:color w:val="auto"/>
          <w:sz w:val="20"/>
          <w:szCs w:val="20"/>
          <w:vertAlign w:val="subscript"/>
        </w:rPr>
        <w:t>60</w:t>
      </w:r>
      <w:r w:rsidRPr="005D50AB">
        <w:rPr>
          <w:color w:val="auto"/>
          <w:sz w:val="20"/>
          <w:szCs w:val="20"/>
        </w:rPr>
        <w:t xml:space="preserve"> - wymiar sita, przez które przechodzi 60% kruszywa tworzącego warstwę odcinającą, </w:t>
      </w:r>
    </w:p>
    <w:p w14:paraId="70CED4FD" w14:textId="77777777" w:rsidR="005D50AB" w:rsidRPr="005D50AB" w:rsidRDefault="00BF3CD7" w:rsidP="00BF3CD7">
      <w:pPr>
        <w:spacing w:after="0"/>
        <w:ind w:left="-5"/>
        <w:rPr>
          <w:color w:val="auto"/>
          <w:sz w:val="20"/>
          <w:szCs w:val="20"/>
        </w:rPr>
      </w:pPr>
      <w:r w:rsidRPr="005D50AB">
        <w:rPr>
          <w:color w:val="auto"/>
          <w:sz w:val="20"/>
          <w:szCs w:val="20"/>
        </w:rPr>
        <w:t>d</w:t>
      </w:r>
      <w:r w:rsidRPr="005D50AB">
        <w:rPr>
          <w:color w:val="auto"/>
          <w:sz w:val="20"/>
          <w:szCs w:val="20"/>
          <w:vertAlign w:val="subscript"/>
        </w:rPr>
        <w:t>10</w:t>
      </w:r>
      <w:r w:rsidRPr="005D50AB">
        <w:rPr>
          <w:color w:val="auto"/>
          <w:sz w:val="20"/>
          <w:szCs w:val="20"/>
        </w:rPr>
        <w:t xml:space="preserve"> - wymiar sita, przez które przechodzi 10% kruszywa tworzącego warstwę odcinającą.</w:t>
      </w:r>
    </w:p>
    <w:p w14:paraId="49CDE4F9" w14:textId="77777777" w:rsidR="00BF3CD7" w:rsidRPr="005D50AB" w:rsidRDefault="00BF3CD7" w:rsidP="005D50AB">
      <w:pPr>
        <w:spacing w:after="0"/>
        <w:ind w:left="-5" w:firstLine="572"/>
        <w:rPr>
          <w:color w:val="auto"/>
          <w:sz w:val="20"/>
          <w:szCs w:val="20"/>
        </w:rPr>
      </w:pPr>
      <w:r w:rsidRPr="005D50AB">
        <w:rPr>
          <w:color w:val="auto"/>
          <w:sz w:val="20"/>
          <w:szCs w:val="20"/>
        </w:rPr>
        <w:t xml:space="preserve">Piasek stosowany do wykonywania warstw odsączających i odcinających powinien spełniać wymagania normy PN-EN-13043:2004 dla gatunku 1 i 2. </w:t>
      </w:r>
    </w:p>
    <w:p w14:paraId="7AD5F00E" w14:textId="77777777" w:rsidR="00BF3CD7" w:rsidRPr="005D50AB" w:rsidRDefault="005D50AB" w:rsidP="005D50AB">
      <w:pPr>
        <w:spacing w:after="0"/>
        <w:ind w:left="-5" w:firstLine="572"/>
        <w:rPr>
          <w:color w:val="auto"/>
          <w:sz w:val="20"/>
          <w:szCs w:val="20"/>
        </w:rPr>
      </w:pPr>
      <w:r w:rsidRPr="005D50AB">
        <w:rPr>
          <w:color w:val="auto"/>
          <w:sz w:val="20"/>
          <w:szCs w:val="20"/>
        </w:rPr>
        <w:t>Ż</w:t>
      </w:r>
      <w:r w:rsidR="00BF3CD7" w:rsidRPr="005D50AB">
        <w:rPr>
          <w:color w:val="auto"/>
          <w:sz w:val="20"/>
          <w:szCs w:val="20"/>
        </w:rPr>
        <w:t xml:space="preserve">wir i mieszanka stosowane do wykonywania warstw odsączających i odcinających powinny spełniać wymagania normy PN-EN-13043:2004, dla klasy I i II. </w:t>
      </w:r>
    </w:p>
    <w:p w14:paraId="7C6753DA" w14:textId="77777777" w:rsidR="00BF3CD7" w:rsidRPr="005D50AB" w:rsidRDefault="00BF3CD7" w:rsidP="005D50AB">
      <w:pPr>
        <w:spacing w:after="0"/>
        <w:ind w:left="-5" w:firstLine="572"/>
        <w:rPr>
          <w:color w:val="auto"/>
          <w:sz w:val="20"/>
          <w:szCs w:val="20"/>
        </w:rPr>
      </w:pPr>
      <w:r w:rsidRPr="005D50AB">
        <w:rPr>
          <w:color w:val="auto"/>
          <w:sz w:val="20"/>
          <w:szCs w:val="20"/>
        </w:rPr>
        <w:t xml:space="preserve">Miał kamienny do warstw odsączających i odcinających powinien spełniać wymagania normy PN-EN-13043:2004. </w:t>
      </w:r>
    </w:p>
    <w:p w14:paraId="2308BB52" w14:textId="77777777" w:rsidR="00BF3CD7" w:rsidRPr="005D50AB" w:rsidRDefault="00BF3CD7" w:rsidP="005D50AB">
      <w:pPr>
        <w:spacing w:after="0"/>
        <w:ind w:left="-5" w:firstLine="572"/>
        <w:rPr>
          <w:color w:val="auto"/>
          <w:sz w:val="20"/>
          <w:szCs w:val="20"/>
        </w:rPr>
      </w:pPr>
      <w:r w:rsidRPr="005D50AB">
        <w:rPr>
          <w:color w:val="auto"/>
          <w:sz w:val="20"/>
          <w:szCs w:val="20"/>
        </w:rPr>
        <w:t xml:space="preserve">Jeżeli kruszywo przeznaczone do wykonania warstwy odsączającej lub odcinającej nie jest wbudowane bezpośrednio po dostarczeniu na budowę i zachodzi potrzeba jego okresowego składowania, to Wykonawca robót powinien zabezpieczyć kruszywo przed zanieczyszczeniem i zmieszaniem z innymi materiałami kamiennymi. Podłoże w miejscu składowania powinno być równe, utwardzone i dobrze odwodnione. </w:t>
      </w:r>
    </w:p>
    <w:p w14:paraId="21070CA3" w14:textId="77777777" w:rsidR="00BF3CD7" w:rsidRPr="005D50AB" w:rsidRDefault="00BF3CD7" w:rsidP="005132CA">
      <w:pPr>
        <w:pStyle w:val="Nagwek5"/>
        <w:numPr>
          <w:ilvl w:val="2"/>
          <w:numId w:val="67"/>
        </w:numPr>
        <w:spacing w:before="0"/>
        <w:ind w:firstLine="57"/>
        <w:jc w:val="both"/>
        <w:rPr>
          <w:color w:val="auto"/>
          <w:sz w:val="20"/>
          <w:szCs w:val="20"/>
        </w:rPr>
      </w:pPr>
      <w:bookmarkStart w:id="431" w:name="_Toc475521741"/>
      <w:bookmarkStart w:id="432" w:name="_Toc480615997"/>
      <w:bookmarkStart w:id="433" w:name="_Toc2332701"/>
      <w:r w:rsidRPr="005D50AB">
        <w:rPr>
          <w:color w:val="auto"/>
          <w:sz w:val="20"/>
          <w:szCs w:val="20"/>
        </w:rPr>
        <w:t>Kruszywa na podbudowę z kruszywa łamanego</w:t>
      </w:r>
      <w:bookmarkEnd w:id="431"/>
      <w:bookmarkEnd w:id="432"/>
      <w:bookmarkEnd w:id="433"/>
      <w:r w:rsidRPr="005D50AB">
        <w:rPr>
          <w:color w:val="auto"/>
          <w:sz w:val="20"/>
          <w:szCs w:val="20"/>
        </w:rPr>
        <w:t xml:space="preserve"> </w:t>
      </w:r>
    </w:p>
    <w:p w14:paraId="267C8682" w14:textId="77777777" w:rsidR="00BF3CD7" w:rsidRPr="005D50AB" w:rsidRDefault="00BF3CD7" w:rsidP="005D50AB">
      <w:pPr>
        <w:spacing w:after="0"/>
        <w:ind w:left="-5" w:firstLine="572"/>
        <w:rPr>
          <w:color w:val="auto"/>
          <w:sz w:val="20"/>
          <w:szCs w:val="20"/>
        </w:rPr>
      </w:pPr>
      <w:r w:rsidRPr="005D50AB">
        <w:rPr>
          <w:color w:val="auto"/>
          <w:sz w:val="20"/>
          <w:szCs w:val="20"/>
        </w:rPr>
        <w:t xml:space="preserve">Kruszywo powinno być jednorodne bez zanieczyszczeń obcych i bez domieszek gliny. Krzywa uziarnienia kruszywa, określona według PN-EN 933-1:2000 powinna leżeć między krzywymi granicznymi pól dobrego uziarnienia. </w:t>
      </w:r>
    </w:p>
    <w:p w14:paraId="1240F309" w14:textId="77777777" w:rsidR="00BF3CD7" w:rsidRPr="005D50AB" w:rsidRDefault="00BF3CD7" w:rsidP="005D50AB">
      <w:pPr>
        <w:spacing w:after="0"/>
        <w:ind w:left="-5" w:firstLine="572"/>
        <w:rPr>
          <w:color w:val="auto"/>
          <w:sz w:val="20"/>
          <w:szCs w:val="20"/>
        </w:rPr>
      </w:pPr>
      <w:r w:rsidRPr="005D50AB">
        <w:rPr>
          <w:color w:val="auto"/>
          <w:sz w:val="20"/>
          <w:szCs w:val="20"/>
        </w:rPr>
        <w:t xml:space="preserve">Kruszywa powinny spełniać wymagania określone w Tabela 1. </w:t>
      </w:r>
    </w:p>
    <w:p w14:paraId="60B85086" w14:textId="77777777" w:rsidR="001B6112" w:rsidRPr="005D50AB" w:rsidRDefault="001B6112" w:rsidP="00BF3CD7">
      <w:pPr>
        <w:spacing w:after="0" w:line="259" w:lineRule="auto"/>
        <w:ind w:left="-5"/>
        <w:rPr>
          <w:b/>
          <w:color w:val="auto"/>
          <w:sz w:val="20"/>
          <w:szCs w:val="20"/>
        </w:rPr>
      </w:pPr>
    </w:p>
    <w:p w14:paraId="19F5FD9F" w14:textId="77777777" w:rsidR="00BF3CD7" w:rsidRPr="005D50AB" w:rsidRDefault="00BF3CD7" w:rsidP="005D50AB">
      <w:pPr>
        <w:spacing w:after="0" w:line="259" w:lineRule="auto"/>
        <w:ind w:left="-5"/>
        <w:jc w:val="center"/>
        <w:rPr>
          <w:color w:val="auto"/>
          <w:sz w:val="20"/>
          <w:szCs w:val="20"/>
        </w:rPr>
      </w:pPr>
      <w:r w:rsidRPr="005D50AB">
        <w:rPr>
          <w:b/>
          <w:color w:val="auto"/>
          <w:sz w:val="20"/>
          <w:szCs w:val="20"/>
        </w:rPr>
        <w:t>Tabela 1</w:t>
      </w:r>
      <w:r w:rsidR="005D50AB" w:rsidRPr="005D50AB">
        <w:rPr>
          <w:b/>
          <w:color w:val="auto"/>
          <w:sz w:val="20"/>
          <w:szCs w:val="20"/>
        </w:rPr>
        <w:t>.</w:t>
      </w:r>
      <w:r w:rsidRPr="005D50AB">
        <w:rPr>
          <w:b/>
          <w:color w:val="auto"/>
          <w:sz w:val="20"/>
          <w:szCs w:val="20"/>
        </w:rPr>
        <w:t xml:space="preserve"> Wymagania dla kruszyw łamanych przeznaczonych na podbudow</w:t>
      </w:r>
      <w:r w:rsidRPr="005D50AB">
        <w:rPr>
          <w:color w:val="auto"/>
          <w:sz w:val="20"/>
          <w:szCs w:val="20"/>
        </w:rPr>
        <w:t>ę</w:t>
      </w:r>
    </w:p>
    <w:tbl>
      <w:tblPr>
        <w:tblW w:w="9425" w:type="dxa"/>
        <w:jc w:val="center"/>
        <w:tblBorders>
          <w:top w:val="single" w:sz="6" w:space="0" w:color="000001"/>
          <w:left w:val="single" w:sz="6" w:space="0" w:color="000001"/>
          <w:bottom w:val="double" w:sz="6" w:space="0" w:color="000001"/>
          <w:right w:val="single" w:sz="6" w:space="0" w:color="000001"/>
          <w:insideH w:val="double" w:sz="6" w:space="0" w:color="000001"/>
          <w:insideV w:val="single" w:sz="6" w:space="0" w:color="000001"/>
        </w:tblBorders>
        <w:tblCellMar>
          <w:top w:w="50" w:type="dxa"/>
          <w:left w:w="46" w:type="dxa"/>
        </w:tblCellMar>
        <w:tblLook w:val="04A0" w:firstRow="1" w:lastRow="0" w:firstColumn="1" w:lastColumn="0" w:noHBand="0" w:noVBand="1"/>
      </w:tblPr>
      <w:tblGrid>
        <w:gridCol w:w="497"/>
        <w:gridCol w:w="3684"/>
        <w:gridCol w:w="1703"/>
        <w:gridCol w:w="1388"/>
        <w:gridCol w:w="2153"/>
      </w:tblGrid>
      <w:tr w:rsidR="00BF3CD7" w:rsidRPr="005D50AB" w14:paraId="05C4F162" w14:textId="77777777" w:rsidTr="001B6112">
        <w:trPr>
          <w:trHeight w:val="1025"/>
          <w:jc w:val="center"/>
        </w:trPr>
        <w:tc>
          <w:tcPr>
            <w:tcW w:w="497" w:type="dxa"/>
            <w:vMerge w:val="restart"/>
            <w:tcBorders>
              <w:top w:val="single" w:sz="6" w:space="0" w:color="000001"/>
              <w:left w:val="single" w:sz="6" w:space="0" w:color="000001"/>
              <w:bottom w:val="double" w:sz="6" w:space="0" w:color="000001"/>
              <w:right w:val="single" w:sz="6" w:space="0" w:color="000001"/>
            </w:tcBorders>
            <w:shd w:val="clear" w:color="auto" w:fill="auto"/>
            <w:tcMar>
              <w:left w:w="46" w:type="dxa"/>
            </w:tcMar>
            <w:vAlign w:val="center"/>
          </w:tcPr>
          <w:p w14:paraId="0D0F878B"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Lp.</w:t>
            </w:r>
          </w:p>
        </w:tc>
        <w:tc>
          <w:tcPr>
            <w:tcW w:w="3684" w:type="dxa"/>
            <w:vMerge w:val="restart"/>
            <w:tcBorders>
              <w:top w:val="single" w:sz="6" w:space="0" w:color="000001"/>
              <w:left w:val="single" w:sz="6" w:space="0" w:color="000001"/>
              <w:bottom w:val="double" w:sz="6" w:space="0" w:color="000001"/>
              <w:right w:val="single" w:sz="4" w:space="0" w:color="000001"/>
            </w:tcBorders>
            <w:shd w:val="clear" w:color="auto" w:fill="auto"/>
            <w:tcMar>
              <w:left w:w="46" w:type="dxa"/>
            </w:tcMar>
            <w:vAlign w:val="center"/>
          </w:tcPr>
          <w:p w14:paraId="27CF9D9D" w14:textId="77777777" w:rsidR="00BF3CD7" w:rsidRPr="005D50AB" w:rsidRDefault="00BF3CD7" w:rsidP="001B6112">
            <w:pPr>
              <w:spacing w:after="0" w:line="259" w:lineRule="auto"/>
              <w:ind w:left="0" w:right="646" w:firstLine="0"/>
              <w:jc w:val="center"/>
              <w:rPr>
                <w:color w:val="auto"/>
                <w:sz w:val="20"/>
                <w:szCs w:val="20"/>
              </w:rPr>
            </w:pPr>
            <w:r w:rsidRPr="005D50AB">
              <w:rPr>
                <w:color w:val="auto"/>
                <w:sz w:val="20"/>
                <w:szCs w:val="20"/>
              </w:rPr>
              <w:t>Wyszczególnienie właściwości</w:t>
            </w:r>
          </w:p>
        </w:tc>
        <w:tc>
          <w:tcPr>
            <w:tcW w:w="1703" w:type="dxa"/>
            <w:tcBorders>
              <w:top w:val="single" w:sz="4" w:space="0" w:color="000001"/>
              <w:left w:val="single" w:sz="4" w:space="0" w:color="000001"/>
              <w:bottom w:val="single" w:sz="4" w:space="0" w:color="000001"/>
              <w:right w:val="single" w:sz="6" w:space="0" w:color="000001"/>
            </w:tcBorders>
            <w:shd w:val="clear" w:color="auto" w:fill="auto"/>
            <w:tcMar>
              <w:left w:w="55" w:type="dxa"/>
            </w:tcMar>
            <w:vAlign w:val="center"/>
          </w:tcPr>
          <w:p w14:paraId="62DE59C3"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Wymagania dla kruszyw przeznaczonych na podbudowę</w:t>
            </w:r>
          </w:p>
        </w:tc>
        <w:tc>
          <w:tcPr>
            <w:tcW w:w="1388" w:type="dxa"/>
            <w:tcBorders>
              <w:top w:val="single" w:sz="4" w:space="0" w:color="000001"/>
              <w:left w:val="single" w:sz="4" w:space="0" w:color="000001"/>
              <w:bottom w:val="single" w:sz="4" w:space="0" w:color="000001"/>
              <w:right w:val="single" w:sz="4" w:space="0" w:color="000001"/>
            </w:tcBorders>
            <w:shd w:val="clear" w:color="auto" w:fill="auto"/>
            <w:tcMar>
              <w:left w:w="59" w:type="dxa"/>
            </w:tcMar>
            <w:vAlign w:val="center"/>
          </w:tcPr>
          <w:p w14:paraId="072683DB" w14:textId="77777777" w:rsidR="00BF3CD7" w:rsidRPr="005D50AB" w:rsidRDefault="00BF3CD7" w:rsidP="001B6112">
            <w:pPr>
              <w:spacing w:after="0" w:line="259" w:lineRule="auto"/>
              <w:ind w:left="0" w:right="72" w:firstLine="0"/>
              <w:jc w:val="center"/>
              <w:rPr>
                <w:color w:val="auto"/>
                <w:sz w:val="20"/>
                <w:szCs w:val="20"/>
              </w:rPr>
            </w:pPr>
            <w:r w:rsidRPr="005D50AB">
              <w:rPr>
                <w:color w:val="auto"/>
                <w:sz w:val="20"/>
                <w:szCs w:val="20"/>
              </w:rPr>
              <w:t>łamanych</w:t>
            </w:r>
          </w:p>
        </w:tc>
        <w:tc>
          <w:tcPr>
            <w:tcW w:w="2153" w:type="dxa"/>
            <w:vMerge w:val="restart"/>
            <w:tcBorders>
              <w:top w:val="single" w:sz="6" w:space="0" w:color="000001"/>
              <w:left w:val="single" w:sz="4" w:space="0" w:color="000001"/>
              <w:bottom w:val="double" w:sz="6" w:space="0" w:color="000001"/>
              <w:right w:val="single" w:sz="6" w:space="0" w:color="000001"/>
            </w:tcBorders>
            <w:shd w:val="clear" w:color="auto" w:fill="auto"/>
            <w:tcMar>
              <w:left w:w="55" w:type="dxa"/>
            </w:tcMar>
            <w:vAlign w:val="center"/>
          </w:tcPr>
          <w:p w14:paraId="6B9D1F41" w14:textId="77777777" w:rsidR="00BF3CD7" w:rsidRPr="005D50AB" w:rsidRDefault="00BF3CD7" w:rsidP="001B6112">
            <w:pPr>
              <w:spacing w:after="0" w:line="259" w:lineRule="auto"/>
              <w:ind w:left="0" w:right="522" w:firstLine="0"/>
              <w:jc w:val="center"/>
              <w:rPr>
                <w:color w:val="auto"/>
                <w:sz w:val="20"/>
                <w:szCs w:val="20"/>
              </w:rPr>
            </w:pPr>
            <w:r w:rsidRPr="005D50AB">
              <w:rPr>
                <w:color w:val="auto"/>
                <w:sz w:val="20"/>
                <w:szCs w:val="20"/>
              </w:rPr>
              <w:t>Badania według</w:t>
            </w:r>
          </w:p>
        </w:tc>
      </w:tr>
      <w:tr w:rsidR="00BF3CD7" w:rsidRPr="005D50AB" w14:paraId="03028FBF" w14:textId="77777777" w:rsidTr="001B6112">
        <w:trPr>
          <w:trHeight w:val="278"/>
          <w:jc w:val="center"/>
        </w:trPr>
        <w:tc>
          <w:tcPr>
            <w:tcW w:w="497" w:type="dxa"/>
            <w:vMerge/>
            <w:tcBorders>
              <w:top w:val="double" w:sz="6" w:space="0" w:color="000001"/>
              <w:left w:val="single" w:sz="6" w:space="0" w:color="000001"/>
              <w:bottom w:val="double" w:sz="6" w:space="0" w:color="000001"/>
              <w:right w:val="single" w:sz="6" w:space="0" w:color="000001"/>
            </w:tcBorders>
            <w:shd w:val="clear" w:color="auto" w:fill="auto"/>
            <w:tcMar>
              <w:left w:w="46" w:type="dxa"/>
            </w:tcMar>
            <w:vAlign w:val="center"/>
          </w:tcPr>
          <w:p w14:paraId="6F6CFE50" w14:textId="77777777" w:rsidR="00BF3CD7" w:rsidRPr="005D50AB" w:rsidRDefault="00BF3CD7" w:rsidP="001B6112">
            <w:pPr>
              <w:spacing w:after="0" w:line="259" w:lineRule="auto"/>
              <w:ind w:left="0" w:firstLine="0"/>
              <w:jc w:val="center"/>
              <w:rPr>
                <w:color w:val="auto"/>
                <w:sz w:val="20"/>
                <w:szCs w:val="20"/>
              </w:rPr>
            </w:pPr>
          </w:p>
        </w:tc>
        <w:tc>
          <w:tcPr>
            <w:tcW w:w="3684" w:type="dxa"/>
            <w:vMerge/>
            <w:tcBorders>
              <w:top w:val="double" w:sz="6" w:space="0" w:color="000001"/>
              <w:left w:val="single" w:sz="6" w:space="0" w:color="000001"/>
              <w:bottom w:val="double" w:sz="6" w:space="0" w:color="000001"/>
              <w:right w:val="single" w:sz="4" w:space="0" w:color="000001"/>
            </w:tcBorders>
            <w:shd w:val="clear" w:color="auto" w:fill="auto"/>
            <w:tcMar>
              <w:left w:w="46" w:type="dxa"/>
            </w:tcMar>
          </w:tcPr>
          <w:p w14:paraId="4365285E" w14:textId="77777777" w:rsidR="00BF3CD7" w:rsidRPr="005D50AB" w:rsidRDefault="00BF3CD7" w:rsidP="00BF3CD7">
            <w:pPr>
              <w:spacing w:after="0" w:line="259" w:lineRule="auto"/>
              <w:ind w:left="0" w:firstLine="0"/>
              <w:rPr>
                <w:color w:val="auto"/>
                <w:sz w:val="20"/>
                <w:szCs w:val="20"/>
              </w:rPr>
            </w:pPr>
          </w:p>
        </w:tc>
        <w:tc>
          <w:tcPr>
            <w:tcW w:w="1703" w:type="dxa"/>
            <w:tcBorders>
              <w:top w:val="single" w:sz="4" w:space="0" w:color="000001"/>
              <w:left w:val="single" w:sz="4" w:space="0" w:color="000001"/>
              <w:bottom w:val="double" w:sz="6" w:space="0" w:color="000001"/>
              <w:right w:val="single" w:sz="6" w:space="0" w:color="000001"/>
            </w:tcBorders>
            <w:shd w:val="clear" w:color="auto" w:fill="auto"/>
            <w:tcMar>
              <w:left w:w="55" w:type="dxa"/>
            </w:tcMar>
          </w:tcPr>
          <w:p w14:paraId="1ACA67CE"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zasadniczą</w:t>
            </w:r>
          </w:p>
        </w:tc>
        <w:tc>
          <w:tcPr>
            <w:tcW w:w="1388" w:type="dxa"/>
            <w:tcBorders>
              <w:top w:val="single" w:sz="4" w:space="0" w:color="000001"/>
              <w:left w:val="single" w:sz="6" w:space="0" w:color="000001"/>
              <w:bottom w:val="double" w:sz="6" w:space="0" w:color="000001"/>
              <w:right w:val="single" w:sz="4" w:space="0" w:color="000001"/>
            </w:tcBorders>
            <w:shd w:val="clear" w:color="auto" w:fill="auto"/>
            <w:tcMar>
              <w:left w:w="46" w:type="dxa"/>
            </w:tcMar>
          </w:tcPr>
          <w:p w14:paraId="61FD1284"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pomocniczą</w:t>
            </w:r>
          </w:p>
        </w:tc>
        <w:tc>
          <w:tcPr>
            <w:tcW w:w="2153" w:type="dxa"/>
            <w:vMerge/>
            <w:tcBorders>
              <w:top w:val="double" w:sz="6" w:space="0" w:color="000001"/>
              <w:left w:val="single" w:sz="4" w:space="0" w:color="000001"/>
              <w:bottom w:val="double" w:sz="6" w:space="0" w:color="000001"/>
              <w:right w:val="single" w:sz="6" w:space="0" w:color="000001"/>
            </w:tcBorders>
            <w:shd w:val="clear" w:color="auto" w:fill="auto"/>
            <w:tcMar>
              <w:left w:w="55" w:type="dxa"/>
            </w:tcMar>
          </w:tcPr>
          <w:p w14:paraId="44BC3323" w14:textId="77777777" w:rsidR="00BF3CD7" w:rsidRPr="005D50AB" w:rsidRDefault="00BF3CD7" w:rsidP="001B6112">
            <w:pPr>
              <w:spacing w:after="0" w:line="259" w:lineRule="auto"/>
              <w:ind w:left="0" w:firstLine="0"/>
              <w:jc w:val="center"/>
              <w:rPr>
                <w:color w:val="auto"/>
                <w:sz w:val="20"/>
                <w:szCs w:val="20"/>
              </w:rPr>
            </w:pPr>
          </w:p>
        </w:tc>
      </w:tr>
      <w:tr w:rsidR="00BF3CD7" w:rsidRPr="005D50AB" w14:paraId="27E7CAC6" w14:textId="77777777" w:rsidTr="001B6112">
        <w:trPr>
          <w:trHeight w:val="538"/>
          <w:jc w:val="center"/>
        </w:trPr>
        <w:tc>
          <w:tcPr>
            <w:tcW w:w="497" w:type="dxa"/>
            <w:tcBorders>
              <w:top w:val="double" w:sz="6" w:space="0" w:color="000001"/>
              <w:left w:val="single" w:sz="6" w:space="0" w:color="000001"/>
              <w:bottom w:val="single" w:sz="6" w:space="0" w:color="000001"/>
              <w:right w:val="single" w:sz="6" w:space="0" w:color="000001"/>
            </w:tcBorders>
            <w:shd w:val="clear" w:color="auto" w:fill="auto"/>
            <w:tcMar>
              <w:left w:w="46" w:type="dxa"/>
            </w:tcMar>
            <w:vAlign w:val="center"/>
          </w:tcPr>
          <w:p w14:paraId="1451578C"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1</w:t>
            </w:r>
          </w:p>
        </w:tc>
        <w:tc>
          <w:tcPr>
            <w:tcW w:w="3684"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0F986271"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Zawartość ziaren mniejszych niż 0,075mm, % (m/m) </w:t>
            </w:r>
          </w:p>
        </w:tc>
        <w:tc>
          <w:tcPr>
            <w:tcW w:w="1703" w:type="dxa"/>
            <w:tcBorders>
              <w:top w:val="double" w:sz="6" w:space="0" w:color="000001"/>
              <w:left w:val="single" w:sz="6" w:space="0" w:color="000001"/>
              <w:bottom w:val="single" w:sz="6" w:space="0" w:color="000001"/>
              <w:right w:val="single" w:sz="6" w:space="0" w:color="000001"/>
            </w:tcBorders>
            <w:shd w:val="clear" w:color="auto" w:fill="auto"/>
            <w:tcMar>
              <w:left w:w="46" w:type="dxa"/>
            </w:tcMar>
            <w:vAlign w:val="center"/>
          </w:tcPr>
          <w:p w14:paraId="64054597"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od 2 do 10</w:t>
            </w:r>
          </w:p>
        </w:tc>
        <w:tc>
          <w:tcPr>
            <w:tcW w:w="1388" w:type="dxa"/>
            <w:tcBorders>
              <w:top w:val="double" w:sz="6" w:space="0" w:color="000001"/>
              <w:left w:val="single" w:sz="6" w:space="0" w:color="000001"/>
              <w:bottom w:val="single" w:sz="6" w:space="0" w:color="000001"/>
              <w:right w:val="single" w:sz="6" w:space="0" w:color="000001"/>
            </w:tcBorders>
            <w:shd w:val="clear" w:color="auto" w:fill="auto"/>
            <w:tcMar>
              <w:left w:w="46" w:type="dxa"/>
            </w:tcMar>
            <w:vAlign w:val="center"/>
          </w:tcPr>
          <w:p w14:paraId="394BA911"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od 2 do 12</w:t>
            </w:r>
          </w:p>
        </w:tc>
        <w:tc>
          <w:tcPr>
            <w:tcW w:w="2153" w:type="dxa"/>
            <w:tcBorders>
              <w:top w:val="double" w:sz="6" w:space="0" w:color="000001"/>
              <w:left w:val="single" w:sz="6" w:space="0" w:color="000001"/>
              <w:bottom w:val="single" w:sz="6" w:space="0" w:color="000001"/>
              <w:right w:val="single" w:sz="6" w:space="0" w:color="000001"/>
            </w:tcBorders>
            <w:shd w:val="clear" w:color="auto" w:fill="auto"/>
            <w:tcMar>
              <w:left w:w="46" w:type="dxa"/>
            </w:tcMar>
            <w:vAlign w:val="center"/>
          </w:tcPr>
          <w:p w14:paraId="26A1CAA4"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PN-EN 933-1:2000</w:t>
            </w:r>
          </w:p>
        </w:tc>
      </w:tr>
      <w:tr w:rsidR="00BF3CD7" w:rsidRPr="005D50AB" w14:paraId="4E451671" w14:textId="77777777" w:rsidTr="001B6112">
        <w:trPr>
          <w:trHeight w:val="521"/>
          <w:jc w:val="center"/>
        </w:trPr>
        <w:tc>
          <w:tcPr>
            <w:tcW w:w="497"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025AD591"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2</w:t>
            </w:r>
          </w:p>
        </w:tc>
        <w:tc>
          <w:tcPr>
            <w:tcW w:w="3684"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71BFC1A9"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Zawartość nadziarna, % (m/m), nie więcej niż </w:t>
            </w:r>
          </w:p>
        </w:tc>
        <w:tc>
          <w:tcPr>
            <w:tcW w:w="1703"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6475741E"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5</w:t>
            </w:r>
          </w:p>
        </w:tc>
        <w:tc>
          <w:tcPr>
            <w:tcW w:w="1388"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08F4A042"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10</w:t>
            </w:r>
          </w:p>
        </w:tc>
        <w:tc>
          <w:tcPr>
            <w:tcW w:w="2153"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2BB4B308"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PN-EN 933-1:2000</w:t>
            </w:r>
          </w:p>
        </w:tc>
      </w:tr>
      <w:tr w:rsidR="00BF3CD7" w:rsidRPr="005D50AB" w14:paraId="35C32B9C" w14:textId="77777777" w:rsidTr="001B6112">
        <w:trPr>
          <w:trHeight w:val="521"/>
          <w:jc w:val="center"/>
        </w:trPr>
        <w:tc>
          <w:tcPr>
            <w:tcW w:w="497"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4B7AD367"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3</w:t>
            </w:r>
          </w:p>
        </w:tc>
        <w:tc>
          <w:tcPr>
            <w:tcW w:w="3684"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420CF4E7"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Zawartość ziaren nieforemnych %(m/m), nie więcej niż </w:t>
            </w:r>
          </w:p>
        </w:tc>
        <w:tc>
          <w:tcPr>
            <w:tcW w:w="1703"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061C1DA2"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35</w:t>
            </w:r>
          </w:p>
        </w:tc>
        <w:tc>
          <w:tcPr>
            <w:tcW w:w="1388"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7FA98FE9"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40</w:t>
            </w:r>
          </w:p>
        </w:tc>
        <w:tc>
          <w:tcPr>
            <w:tcW w:w="2153"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2702E976"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PN-EN 933-4:2000</w:t>
            </w:r>
          </w:p>
        </w:tc>
      </w:tr>
      <w:tr w:rsidR="00BF3CD7" w:rsidRPr="005D50AB" w14:paraId="111F18EC" w14:textId="77777777" w:rsidTr="001B6112">
        <w:trPr>
          <w:trHeight w:val="775"/>
          <w:jc w:val="center"/>
        </w:trPr>
        <w:tc>
          <w:tcPr>
            <w:tcW w:w="497"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1B6CCE0D"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4</w:t>
            </w:r>
          </w:p>
        </w:tc>
        <w:tc>
          <w:tcPr>
            <w:tcW w:w="3684"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38297C0D"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Zawartość </w:t>
            </w:r>
            <w:r w:rsidRPr="005D50AB">
              <w:rPr>
                <w:color w:val="auto"/>
                <w:sz w:val="20"/>
                <w:szCs w:val="20"/>
              </w:rPr>
              <w:tab/>
              <w:t xml:space="preserve">zanieczyszczeń organicznych, %(m/m), nie więcej niż </w:t>
            </w:r>
          </w:p>
        </w:tc>
        <w:tc>
          <w:tcPr>
            <w:tcW w:w="1703"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2A88C276" w14:textId="77777777" w:rsidR="00BF3CD7" w:rsidRPr="005D50AB" w:rsidRDefault="00BF3CD7" w:rsidP="001B6112">
            <w:pPr>
              <w:spacing w:after="0" w:line="259" w:lineRule="auto"/>
              <w:ind w:left="0" w:firstLine="0"/>
              <w:jc w:val="center"/>
              <w:rPr>
                <w:color w:val="auto"/>
                <w:sz w:val="20"/>
                <w:szCs w:val="20"/>
              </w:rPr>
            </w:pPr>
          </w:p>
          <w:p w14:paraId="5B98E422"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1</w:t>
            </w:r>
          </w:p>
        </w:tc>
        <w:tc>
          <w:tcPr>
            <w:tcW w:w="1388"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1374E032" w14:textId="77777777" w:rsidR="00BF3CD7" w:rsidRPr="005D50AB" w:rsidRDefault="00BF3CD7" w:rsidP="001B6112">
            <w:pPr>
              <w:spacing w:after="0" w:line="259" w:lineRule="auto"/>
              <w:ind w:left="0" w:firstLine="0"/>
              <w:jc w:val="center"/>
              <w:rPr>
                <w:color w:val="auto"/>
                <w:sz w:val="20"/>
                <w:szCs w:val="20"/>
              </w:rPr>
            </w:pPr>
          </w:p>
          <w:p w14:paraId="05C98A9A"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1</w:t>
            </w:r>
          </w:p>
        </w:tc>
        <w:tc>
          <w:tcPr>
            <w:tcW w:w="2153"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1FD6DE69"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PN-88/B-04481</w:t>
            </w:r>
          </w:p>
        </w:tc>
      </w:tr>
      <w:tr w:rsidR="00BF3CD7" w:rsidRPr="005D50AB" w14:paraId="1047E4B7" w14:textId="77777777" w:rsidTr="001B6112">
        <w:trPr>
          <w:trHeight w:val="773"/>
          <w:jc w:val="center"/>
        </w:trPr>
        <w:tc>
          <w:tcPr>
            <w:tcW w:w="497"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710BC0BE"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5</w:t>
            </w:r>
          </w:p>
        </w:tc>
        <w:tc>
          <w:tcPr>
            <w:tcW w:w="3684"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6AEE1CE7" w14:textId="77777777" w:rsidR="00BF3CD7" w:rsidRPr="005D50AB" w:rsidRDefault="00BF3CD7" w:rsidP="00BF3CD7">
            <w:pPr>
              <w:spacing w:after="0" w:line="235" w:lineRule="auto"/>
              <w:ind w:left="0" w:firstLine="0"/>
              <w:rPr>
                <w:color w:val="auto"/>
                <w:sz w:val="20"/>
                <w:szCs w:val="20"/>
              </w:rPr>
            </w:pPr>
            <w:r w:rsidRPr="005D50AB">
              <w:rPr>
                <w:color w:val="auto"/>
                <w:sz w:val="20"/>
                <w:szCs w:val="20"/>
              </w:rPr>
              <w:t xml:space="preserve">Wskaźnik piaskowy po pięciokrotnym zagęszczeniu </w:t>
            </w:r>
          </w:p>
          <w:p w14:paraId="4BD7A8B4"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metodą I lub II wg PN-B-04481, % </w:t>
            </w:r>
          </w:p>
        </w:tc>
        <w:tc>
          <w:tcPr>
            <w:tcW w:w="1703"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2B6FD2B0"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od 30 do 70</w:t>
            </w:r>
          </w:p>
        </w:tc>
        <w:tc>
          <w:tcPr>
            <w:tcW w:w="1388"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7BF286D8"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od 30 do 70</w:t>
            </w:r>
          </w:p>
        </w:tc>
        <w:tc>
          <w:tcPr>
            <w:tcW w:w="2153"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222C15AA"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BN-64/8931-01</w:t>
            </w:r>
          </w:p>
        </w:tc>
      </w:tr>
      <w:tr w:rsidR="00BF3CD7" w:rsidRPr="005D50AB" w14:paraId="5370FE42" w14:textId="77777777" w:rsidTr="001B6112">
        <w:trPr>
          <w:trHeight w:val="1279"/>
          <w:jc w:val="center"/>
        </w:trPr>
        <w:tc>
          <w:tcPr>
            <w:tcW w:w="497"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311DFEAC"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6</w:t>
            </w:r>
          </w:p>
        </w:tc>
        <w:tc>
          <w:tcPr>
            <w:tcW w:w="3684"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66BFDD2E"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Ścieralność w bębnie Los Angeles </w:t>
            </w:r>
          </w:p>
          <w:p w14:paraId="69951F9A" w14:textId="77777777" w:rsidR="00BF3CD7" w:rsidRPr="005D50AB" w:rsidRDefault="00BF3CD7" w:rsidP="005132CA">
            <w:pPr>
              <w:numPr>
                <w:ilvl w:val="0"/>
                <w:numId w:val="52"/>
              </w:numPr>
              <w:spacing w:after="0" w:line="235" w:lineRule="auto"/>
              <w:ind w:left="10" w:firstLine="0"/>
              <w:rPr>
                <w:color w:val="auto"/>
                <w:sz w:val="20"/>
                <w:szCs w:val="20"/>
              </w:rPr>
            </w:pPr>
            <w:r w:rsidRPr="005D50AB">
              <w:rPr>
                <w:color w:val="auto"/>
                <w:sz w:val="20"/>
                <w:szCs w:val="20"/>
              </w:rPr>
              <w:t xml:space="preserve">Ścieralność całkowita po pełnej liczbie obrotów, nie więcej niż </w:t>
            </w:r>
          </w:p>
          <w:p w14:paraId="18EA3462" w14:textId="77777777" w:rsidR="00BF3CD7" w:rsidRPr="005D50AB" w:rsidRDefault="00BF3CD7" w:rsidP="005132CA">
            <w:pPr>
              <w:numPr>
                <w:ilvl w:val="0"/>
                <w:numId w:val="52"/>
              </w:numPr>
              <w:spacing w:after="0" w:line="259" w:lineRule="auto"/>
              <w:ind w:left="10" w:firstLine="0"/>
              <w:rPr>
                <w:color w:val="auto"/>
                <w:sz w:val="20"/>
                <w:szCs w:val="20"/>
              </w:rPr>
            </w:pPr>
            <w:r w:rsidRPr="005D50AB">
              <w:rPr>
                <w:color w:val="auto"/>
                <w:sz w:val="20"/>
                <w:szCs w:val="20"/>
              </w:rPr>
              <w:t xml:space="preserve">Ścieralność częściowa po 1/5 pełnej liczby obrotów, nie więcej niż </w:t>
            </w:r>
          </w:p>
        </w:tc>
        <w:tc>
          <w:tcPr>
            <w:tcW w:w="1703"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6BE85A7B" w14:textId="77777777" w:rsidR="00BF3CD7" w:rsidRPr="005D50AB" w:rsidRDefault="00BF3CD7" w:rsidP="001B6112">
            <w:pPr>
              <w:spacing w:after="0" w:line="259" w:lineRule="auto"/>
              <w:ind w:left="0" w:firstLine="0"/>
              <w:jc w:val="center"/>
              <w:rPr>
                <w:color w:val="auto"/>
                <w:sz w:val="20"/>
                <w:szCs w:val="20"/>
              </w:rPr>
            </w:pPr>
          </w:p>
          <w:p w14:paraId="4BE41A71" w14:textId="77777777" w:rsidR="00BF3CD7" w:rsidRPr="005D50AB" w:rsidRDefault="00BF3CD7" w:rsidP="001B6112">
            <w:pPr>
              <w:spacing w:after="0" w:line="259" w:lineRule="auto"/>
              <w:ind w:left="0" w:firstLine="0"/>
              <w:jc w:val="center"/>
              <w:rPr>
                <w:color w:val="auto"/>
                <w:sz w:val="20"/>
                <w:szCs w:val="20"/>
              </w:rPr>
            </w:pPr>
          </w:p>
          <w:p w14:paraId="08D74156"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35</w:t>
            </w:r>
          </w:p>
          <w:p w14:paraId="44F24361" w14:textId="77777777" w:rsidR="00BF3CD7" w:rsidRPr="005D50AB" w:rsidRDefault="00BF3CD7" w:rsidP="001B6112">
            <w:pPr>
              <w:spacing w:after="0" w:line="259" w:lineRule="auto"/>
              <w:ind w:left="0" w:firstLine="0"/>
              <w:jc w:val="center"/>
              <w:rPr>
                <w:color w:val="auto"/>
                <w:sz w:val="20"/>
                <w:szCs w:val="20"/>
              </w:rPr>
            </w:pPr>
          </w:p>
          <w:p w14:paraId="1D0FB07D"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30</w:t>
            </w:r>
          </w:p>
        </w:tc>
        <w:tc>
          <w:tcPr>
            <w:tcW w:w="1388"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7DF2737D" w14:textId="77777777" w:rsidR="00BF3CD7" w:rsidRPr="005D50AB" w:rsidRDefault="00BF3CD7" w:rsidP="001B6112">
            <w:pPr>
              <w:spacing w:after="0" w:line="259" w:lineRule="auto"/>
              <w:ind w:left="0" w:firstLine="0"/>
              <w:jc w:val="center"/>
              <w:rPr>
                <w:color w:val="auto"/>
                <w:sz w:val="20"/>
                <w:szCs w:val="20"/>
              </w:rPr>
            </w:pPr>
          </w:p>
          <w:p w14:paraId="59457892" w14:textId="77777777" w:rsidR="00BF3CD7" w:rsidRPr="005D50AB" w:rsidRDefault="00BF3CD7" w:rsidP="001B6112">
            <w:pPr>
              <w:spacing w:after="0" w:line="259" w:lineRule="auto"/>
              <w:ind w:left="0" w:firstLine="0"/>
              <w:jc w:val="center"/>
              <w:rPr>
                <w:color w:val="auto"/>
                <w:sz w:val="20"/>
                <w:szCs w:val="20"/>
              </w:rPr>
            </w:pPr>
          </w:p>
          <w:p w14:paraId="592F641C"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50</w:t>
            </w:r>
          </w:p>
          <w:p w14:paraId="0A2075AB" w14:textId="77777777" w:rsidR="00BF3CD7" w:rsidRPr="005D50AB" w:rsidRDefault="00BF3CD7" w:rsidP="001B6112">
            <w:pPr>
              <w:spacing w:after="0" w:line="259" w:lineRule="auto"/>
              <w:ind w:left="0" w:firstLine="0"/>
              <w:jc w:val="center"/>
              <w:rPr>
                <w:color w:val="auto"/>
                <w:sz w:val="20"/>
                <w:szCs w:val="20"/>
              </w:rPr>
            </w:pPr>
          </w:p>
          <w:p w14:paraId="1A4EDF64"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35</w:t>
            </w:r>
          </w:p>
        </w:tc>
        <w:tc>
          <w:tcPr>
            <w:tcW w:w="2153"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5EDCB0A1"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PN-B-1097-2:2000</w:t>
            </w:r>
          </w:p>
        </w:tc>
      </w:tr>
      <w:tr w:rsidR="00BF3CD7" w:rsidRPr="00D20C5C" w14:paraId="2171D389" w14:textId="77777777" w:rsidTr="001B6112">
        <w:trPr>
          <w:trHeight w:val="521"/>
          <w:jc w:val="center"/>
        </w:trPr>
        <w:tc>
          <w:tcPr>
            <w:tcW w:w="497"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30D707CA"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7</w:t>
            </w:r>
          </w:p>
        </w:tc>
        <w:tc>
          <w:tcPr>
            <w:tcW w:w="3684"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445293BE"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Nasiąkliwość, %(m/m), nie więcej niż </w:t>
            </w:r>
          </w:p>
        </w:tc>
        <w:tc>
          <w:tcPr>
            <w:tcW w:w="1703"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2EFAC52E"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3</w:t>
            </w:r>
          </w:p>
        </w:tc>
        <w:tc>
          <w:tcPr>
            <w:tcW w:w="1388"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656B316D"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5</w:t>
            </w:r>
          </w:p>
        </w:tc>
        <w:tc>
          <w:tcPr>
            <w:tcW w:w="2153"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5C5419E2"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PN-B-1097-6:2002</w:t>
            </w:r>
          </w:p>
        </w:tc>
      </w:tr>
      <w:tr w:rsidR="00BF3CD7" w:rsidRPr="00D20C5C" w14:paraId="0997B53A" w14:textId="77777777" w:rsidTr="001B6112">
        <w:trPr>
          <w:trHeight w:val="775"/>
          <w:jc w:val="center"/>
        </w:trPr>
        <w:tc>
          <w:tcPr>
            <w:tcW w:w="497"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26CCFFD8"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lastRenderedPageBreak/>
              <w:t>8</w:t>
            </w:r>
          </w:p>
        </w:tc>
        <w:tc>
          <w:tcPr>
            <w:tcW w:w="3684"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217FC97A" w14:textId="77777777" w:rsidR="00BF3CD7" w:rsidRPr="005D50AB" w:rsidRDefault="00BF3CD7" w:rsidP="001B6112">
            <w:pPr>
              <w:spacing w:after="0" w:line="259" w:lineRule="auto"/>
              <w:ind w:left="0" w:firstLine="0"/>
              <w:jc w:val="left"/>
              <w:rPr>
                <w:color w:val="auto"/>
                <w:sz w:val="20"/>
                <w:szCs w:val="20"/>
              </w:rPr>
            </w:pPr>
            <w:r w:rsidRPr="005D50AB">
              <w:rPr>
                <w:color w:val="auto"/>
                <w:sz w:val="20"/>
                <w:szCs w:val="20"/>
              </w:rPr>
              <w:t xml:space="preserve">Mrozoodporność, ubytek masy po </w:t>
            </w:r>
          </w:p>
          <w:p w14:paraId="3E611627"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25 cyklach zamrażania, %(m/m),</w:t>
            </w:r>
          </w:p>
          <w:p w14:paraId="2D9B9EED" w14:textId="77777777" w:rsidR="00BF3CD7" w:rsidRPr="005D50AB" w:rsidRDefault="00BF3CD7" w:rsidP="001B6112">
            <w:pPr>
              <w:spacing w:after="0" w:line="259" w:lineRule="auto"/>
              <w:ind w:left="0" w:firstLine="0"/>
              <w:jc w:val="left"/>
              <w:rPr>
                <w:color w:val="auto"/>
                <w:sz w:val="20"/>
                <w:szCs w:val="20"/>
              </w:rPr>
            </w:pPr>
            <w:r w:rsidRPr="005D50AB">
              <w:rPr>
                <w:color w:val="auto"/>
                <w:sz w:val="20"/>
                <w:szCs w:val="20"/>
              </w:rPr>
              <w:t xml:space="preserve">nie więcej niż </w:t>
            </w:r>
          </w:p>
        </w:tc>
        <w:tc>
          <w:tcPr>
            <w:tcW w:w="1703"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462CABE2" w14:textId="77777777" w:rsidR="00BF3CD7" w:rsidRPr="005D50AB" w:rsidRDefault="00BF3CD7" w:rsidP="001B6112">
            <w:pPr>
              <w:spacing w:after="0" w:line="259" w:lineRule="auto"/>
              <w:ind w:left="0" w:firstLine="0"/>
              <w:jc w:val="center"/>
              <w:rPr>
                <w:color w:val="auto"/>
                <w:sz w:val="20"/>
                <w:szCs w:val="20"/>
              </w:rPr>
            </w:pPr>
          </w:p>
          <w:p w14:paraId="3ACAE960"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5</w:t>
            </w:r>
          </w:p>
        </w:tc>
        <w:tc>
          <w:tcPr>
            <w:tcW w:w="1388"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1567CD69" w14:textId="77777777" w:rsidR="00BF3CD7" w:rsidRPr="005D50AB" w:rsidRDefault="00BF3CD7" w:rsidP="001B6112">
            <w:pPr>
              <w:spacing w:after="0" w:line="259" w:lineRule="auto"/>
              <w:ind w:left="0" w:firstLine="0"/>
              <w:jc w:val="center"/>
              <w:rPr>
                <w:color w:val="auto"/>
                <w:sz w:val="20"/>
                <w:szCs w:val="20"/>
              </w:rPr>
            </w:pPr>
          </w:p>
          <w:p w14:paraId="4A3FFE33"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10</w:t>
            </w:r>
          </w:p>
        </w:tc>
        <w:tc>
          <w:tcPr>
            <w:tcW w:w="2153"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1407C831"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PN-B-1367-1:2001</w:t>
            </w:r>
          </w:p>
        </w:tc>
      </w:tr>
      <w:tr w:rsidR="00BF3CD7" w:rsidRPr="00D20C5C" w14:paraId="154E9E12" w14:textId="77777777" w:rsidTr="001B6112">
        <w:trPr>
          <w:trHeight w:val="521"/>
          <w:jc w:val="center"/>
        </w:trPr>
        <w:tc>
          <w:tcPr>
            <w:tcW w:w="497"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1C10391B"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9</w:t>
            </w:r>
          </w:p>
        </w:tc>
        <w:tc>
          <w:tcPr>
            <w:tcW w:w="3684"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356B7BC7" w14:textId="77777777" w:rsidR="00BF3CD7" w:rsidRPr="005D50AB" w:rsidRDefault="00BF3CD7" w:rsidP="001B6112">
            <w:pPr>
              <w:spacing w:after="0" w:line="259" w:lineRule="auto"/>
              <w:ind w:left="0" w:firstLine="0"/>
              <w:jc w:val="left"/>
              <w:rPr>
                <w:color w:val="auto"/>
                <w:sz w:val="20"/>
                <w:szCs w:val="20"/>
              </w:rPr>
            </w:pPr>
            <w:r w:rsidRPr="005D50AB">
              <w:rPr>
                <w:color w:val="auto"/>
                <w:sz w:val="20"/>
                <w:szCs w:val="20"/>
              </w:rPr>
              <w:t xml:space="preserve">Rozpad krzemianowy i żelazawy łącznie, % (m/m), nie więcej niż </w:t>
            </w:r>
          </w:p>
        </w:tc>
        <w:tc>
          <w:tcPr>
            <w:tcW w:w="1703"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77785941"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w:t>
            </w:r>
          </w:p>
        </w:tc>
        <w:tc>
          <w:tcPr>
            <w:tcW w:w="1388"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5F051C41"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w:t>
            </w:r>
          </w:p>
        </w:tc>
        <w:tc>
          <w:tcPr>
            <w:tcW w:w="2153"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6219DD60"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PN-80/B-06714.37 PN-EN 1744-1:2000</w:t>
            </w:r>
          </w:p>
        </w:tc>
      </w:tr>
      <w:tr w:rsidR="00BF3CD7" w:rsidRPr="00D20C5C" w14:paraId="28CE00CF" w14:textId="77777777" w:rsidTr="001B6112">
        <w:trPr>
          <w:trHeight w:val="775"/>
          <w:jc w:val="center"/>
        </w:trPr>
        <w:tc>
          <w:tcPr>
            <w:tcW w:w="497"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0412C520"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10</w:t>
            </w:r>
          </w:p>
        </w:tc>
        <w:tc>
          <w:tcPr>
            <w:tcW w:w="3684"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5F211305" w14:textId="77777777" w:rsidR="00BF3CD7" w:rsidRPr="005D50AB" w:rsidRDefault="00BF3CD7" w:rsidP="001B6112">
            <w:pPr>
              <w:spacing w:after="0" w:line="259" w:lineRule="auto"/>
              <w:ind w:left="0" w:right="69" w:firstLine="0"/>
              <w:jc w:val="left"/>
              <w:rPr>
                <w:color w:val="auto"/>
                <w:sz w:val="20"/>
                <w:szCs w:val="20"/>
              </w:rPr>
            </w:pPr>
            <w:r w:rsidRPr="005D50AB">
              <w:rPr>
                <w:color w:val="auto"/>
                <w:sz w:val="20"/>
                <w:szCs w:val="20"/>
              </w:rPr>
              <w:t xml:space="preserve">Zawartość związków siarki w przeliczeniu na SO3, %(m/m), nie więcej niż </w:t>
            </w:r>
          </w:p>
        </w:tc>
        <w:tc>
          <w:tcPr>
            <w:tcW w:w="1703"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12E3A214" w14:textId="77777777" w:rsidR="00BF3CD7" w:rsidRPr="005D50AB" w:rsidRDefault="00BF3CD7" w:rsidP="001B6112">
            <w:pPr>
              <w:spacing w:after="0" w:line="259" w:lineRule="auto"/>
              <w:ind w:left="0" w:firstLine="0"/>
              <w:jc w:val="center"/>
              <w:rPr>
                <w:color w:val="auto"/>
                <w:sz w:val="20"/>
                <w:szCs w:val="20"/>
              </w:rPr>
            </w:pPr>
          </w:p>
          <w:p w14:paraId="41CD8506"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1</w:t>
            </w:r>
          </w:p>
        </w:tc>
        <w:tc>
          <w:tcPr>
            <w:tcW w:w="1388"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04751405" w14:textId="77777777" w:rsidR="00BF3CD7" w:rsidRPr="005D50AB" w:rsidRDefault="00BF3CD7" w:rsidP="001B6112">
            <w:pPr>
              <w:spacing w:after="0" w:line="259" w:lineRule="auto"/>
              <w:ind w:left="0" w:firstLine="0"/>
              <w:jc w:val="center"/>
              <w:rPr>
                <w:color w:val="auto"/>
                <w:sz w:val="20"/>
                <w:szCs w:val="20"/>
              </w:rPr>
            </w:pPr>
          </w:p>
          <w:p w14:paraId="1A8DB951"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1</w:t>
            </w:r>
          </w:p>
        </w:tc>
        <w:tc>
          <w:tcPr>
            <w:tcW w:w="2153"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4A0B266D"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PN-EN 1744-1:2000</w:t>
            </w:r>
          </w:p>
        </w:tc>
      </w:tr>
      <w:tr w:rsidR="00BF3CD7" w:rsidRPr="00D20C5C" w14:paraId="1256C05E" w14:textId="77777777" w:rsidTr="001B6112">
        <w:trPr>
          <w:trHeight w:val="1075"/>
          <w:jc w:val="center"/>
        </w:trPr>
        <w:tc>
          <w:tcPr>
            <w:tcW w:w="497" w:type="dxa"/>
            <w:tcBorders>
              <w:top w:val="double" w:sz="6" w:space="0" w:color="000001"/>
              <w:left w:val="single" w:sz="6" w:space="0" w:color="000001"/>
              <w:bottom w:val="single" w:sz="6" w:space="0" w:color="000001"/>
              <w:right w:val="single" w:sz="6" w:space="0" w:color="000001"/>
            </w:tcBorders>
            <w:shd w:val="clear" w:color="auto" w:fill="auto"/>
            <w:tcMar>
              <w:left w:w="46" w:type="dxa"/>
            </w:tcMar>
            <w:vAlign w:val="center"/>
          </w:tcPr>
          <w:p w14:paraId="0201DD8B"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11</w:t>
            </w:r>
          </w:p>
        </w:tc>
        <w:tc>
          <w:tcPr>
            <w:tcW w:w="3684" w:type="dxa"/>
            <w:tcBorders>
              <w:top w:val="double" w:sz="6" w:space="0" w:color="000001"/>
              <w:left w:val="single" w:sz="6" w:space="0" w:color="000001"/>
              <w:bottom w:val="single" w:sz="6" w:space="0" w:color="000001"/>
              <w:right w:val="single" w:sz="6" w:space="0" w:color="000001"/>
            </w:tcBorders>
            <w:shd w:val="clear" w:color="auto" w:fill="auto"/>
            <w:tcMar>
              <w:left w:w="46" w:type="dxa"/>
            </w:tcMar>
            <w:vAlign w:val="center"/>
          </w:tcPr>
          <w:p w14:paraId="1C9CD6E5" w14:textId="77777777" w:rsidR="00BF3CD7" w:rsidRPr="005D50AB" w:rsidRDefault="00BF3CD7" w:rsidP="001B6112">
            <w:pPr>
              <w:spacing w:after="0" w:line="235" w:lineRule="auto"/>
              <w:ind w:left="0" w:firstLine="0"/>
              <w:jc w:val="left"/>
              <w:rPr>
                <w:color w:val="auto"/>
                <w:sz w:val="20"/>
                <w:szCs w:val="20"/>
              </w:rPr>
            </w:pPr>
            <w:r w:rsidRPr="005D50AB">
              <w:rPr>
                <w:color w:val="auto"/>
                <w:sz w:val="20"/>
                <w:szCs w:val="20"/>
              </w:rPr>
              <w:t xml:space="preserve">Wskaźnik nośności wnoś mieszanki kruszywa, %, nie mniejszy niż: </w:t>
            </w:r>
          </w:p>
          <w:p w14:paraId="47ECC7EA" w14:textId="77777777" w:rsidR="00BF3CD7" w:rsidRPr="005D50AB" w:rsidRDefault="00BF3CD7" w:rsidP="005132CA">
            <w:pPr>
              <w:numPr>
                <w:ilvl w:val="0"/>
                <w:numId w:val="53"/>
              </w:numPr>
              <w:spacing w:after="0" w:line="259" w:lineRule="auto"/>
              <w:ind w:hanging="259"/>
              <w:jc w:val="left"/>
              <w:rPr>
                <w:color w:val="auto"/>
                <w:sz w:val="20"/>
                <w:szCs w:val="20"/>
              </w:rPr>
            </w:pPr>
            <w:r w:rsidRPr="005D50AB">
              <w:rPr>
                <w:color w:val="auto"/>
                <w:sz w:val="20"/>
                <w:szCs w:val="20"/>
              </w:rPr>
              <w:t xml:space="preserve">przy zagęszczeniu IS </w:t>
            </w:r>
            <w:r w:rsidRPr="005D50AB">
              <w:rPr>
                <w:rFonts w:eastAsia="Segoe UI Symbol"/>
                <w:color w:val="auto"/>
                <w:sz w:val="20"/>
                <w:szCs w:val="20"/>
              </w:rPr>
              <w:t>≥</w:t>
            </w:r>
            <w:r w:rsidRPr="005D50AB">
              <w:rPr>
                <w:color w:val="auto"/>
                <w:sz w:val="20"/>
                <w:szCs w:val="20"/>
              </w:rPr>
              <w:t xml:space="preserve"> 1,00 </w:t>
            </w:r>
          </w:p>
          <w:p w14:paraId="61BE39BE" w14:textId="77777777" w:rsidR="00BF3CD7" w:rsidRPr="005D50AB" w:rsidRDefault="00BF3CD7" w:rsidP="005132CA">
            <w:pPr>
              <w:numPr>
                <w:ilvl w:val="0"/>
                <w:numId w:val="53"/>
              </w:numPr>
              <w:spacing w:after="0" w:line="259" w:lineRule="auto"/>
              <w:ind w:hanging="259"/>
              <w:jc w:val="left"/>
              <w:rPr>
                <w:color w:val="auto"/>
                <w:sz w:val="20"/>
                <w:szCs w:val="20"/>
              </w:rPr>
            </w:pPr>
            <w:r w:rsidRPr="005D50AB">
              <w:rPr>
                <w:color w:val="auto"/>
                <w:sz w:val="20"/>
                <w:szCs w:val="20"/>
              </w:rPr>
              <w:t xml:space="preserve">przy zagęszczeniu IS </w:t>
            </w:r>
            <w:r w:rsidRPr="005D50AB">
              <w:rPr>
                <w:rFonts w:eastAsia="Segoe UI Symbol"/>
                <w:color w:val="auto"/>
                <w:sz w:val="20"/>
                <w:szCs w:val="20"/>
              </w:rPr>
              <w:t>≥</w:t>
            </w:r>
            <w:r w:rsidRPr="005D50AB">
              <w:rPr>
                <w:color w:val="auto"/>
                <w:sz w:val="20"/>
                <w:szCs w:val="20"/>
              </w:rPr>
              <w:t xml:space="preserve"> 1,03 </w:t>
            </w:r>
          </w:p>
        </w:tc>
        <w:tc>
          <w:tcPr>
            <w:tcW w:w="1703" w:type="dxa"/>
            <w:tcBorders>
              <w:top w:val="double" w:sz="6" w:space="0" w:color="000001"/>
              <w:left w:val="single" w:sz="6" w:space="0" w:color="000001"/>
              <w:bottom w:val="single" w:sz="6" w:space="0" w:color="000001"/>
              <w:right w:val="single" w:sz="6" w:space="0" w:color="000001"/>
            </w:tcBorders>
            <w:shd w:val="clear" w:color="auto" w:fill="auto"/>
            <w:tcMar>
              <w:left w:w="46" w:type="dxa"/>
            </w:tcMar>
            <w:vAlign w:val="center"/>
          </w:tcPr>
          <w:p w14:paraId="59BA10C7" w14:textId="77777777" w:rsidR="00BF3CD7" w:rsidRPr="005D50AB" w:rsidRDefault="00BF3CD7" w:rsidP="001B6112">
            <w:pPr>
              <w:spacing w:after="0" w:line="259" w:lineRule="auto"/>
              <w:ind w:left="0" w:firstLine="0"/>
              <w:jc w:val="center"/>
              <w:rPr>
                <w:color w:val="auto"/>
                <w:sz w:val="20"/>
                <w:szCs w:val="20"/>
              </w:rPr>
            </w:pPr>
          </w:p>
          <w:p w14:paraId="52228B91" w14:textId="77777777" w:rsidR="00BF3CD7" w:rsidRPr="005D50AB" w:rsidRDefault="00BF3CD7" w:rsidP="001B6112">
            <w:pPr>
              <w:spacing w:after="0" w:line="259" w:lineRule="auto"/>
              <w:ind w:left="0" w:firstLine="0"/>
              <w:jc w:val="center"/>
              <w:rPr>
                <w:color w:val="auto"/>
                <w:sz w:val="20"/>
                <w:szCs w:val="20"/>
              </w:rPr>
            </w:pPr>
          </w:p>
          <w:p w14:paraId="12511B63"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80</w:t>
            </w:r>
          </w:p>
          <w:p w14:paraId="4C94530C"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120</w:t>
            </w:r>
          </w:p>
        </w:tc>
        <w:tc>
          <w:tcPr>
            <w:tcW w:w="1388" w:type="dxa"/>
            <w:tcBorders>
              <w:top w:val="double" w:sz="6" w:space="0" w:color="000001"/>
              <w:left w:val="single" w:sz="6" w:space="0" w:color="000001"/>
              <w:bottom w:val="single" w:sz="6" w:space="0" w:color="000001"/>
              <w:right w:val="single" w:sz="6" w:space="0" w:color="000001"/>
            </w:tcBorders>
            <w:shd w:val="clear" w:color="auto" w:fill="auto"/>
            <w:tcMar>
              <w:left w:w="46" w:type="dxa"/>
            </w:tcMar>
            <w:vAlign w:val="center"/>
          </w:tcPr>
          <w:p w14:paraId="7142C208" w14:textId="77777777" w:rsidR="00BF3CD7" w:rsidRPr="005D50AB" w:rsidRDefault="00BF3CD7" w:rsidP="001B6112">
            <w:pPr>
              <w:spacing w:after="0" w:line="259" w:lineRule="auto"/>
              <w:ind w:left="0" w:firstLine="0"/>
              <w:jc w:val="center"/>
              <w:rPr>
                <w:color w:val="auto"/>
                <w:sz w:val="20"/>
                <w:szCs w:val="20"/>
              </w:rPr>
            </w:pPr>
          </w:p>
          <w:p w14:paraId="291AA278" w14:textId="77777777" w:rsidR="00BF3CD7" w:rsidRPr="005D50AB" w:rsidRDefault="00BF3CD7" w:rsidP="001B6112">
            <w:pPr>
              <w:spacing w:after="0" w:line="259" w:lineRule="auto"/>
              <w:ind w:left="0" w:firstLine="0"/>
              <w:jc w:val="center"/>
              <w:rPr>
                <w:color w:val="auto"/>
                <w:sz w:val="20"/>
                <w:szCs w:val="20"/>
              </w:rPr>
            </w:pPr>
          </w:p>
          <w:p w14:paraId="7DD7AF48"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60</w:t>
            </w:r>
          </w:p>
          <w:p w14:paraId="566C4741"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w:t>
            </w:r>
          </w:p>
        </w:tc>
        <w:tc>
          <w:tcPr>
            <w:tcW w:w="2153" w:type="dxa"/>
            <w:tcBorders>
              <w:top w:val="double" w:sz="6" w:space="0" w:color="000001"/>
              <w:left w:val="single" w:sz="6" w:space="0" w:color="000001"/>
              <w:bottom w:val="single" w:sz="6" w:space="0" w:color="000001"/>
              <w:right w:val="single" w:sz="6" w:space="0" w:color="000001"/>
            </w:tcBorders>
            <w:shd w:val="clear" w:color="auto" w:fill="auto"/>
            <w:tcMar>
              <w:left w:w="46" w:type="dxa"/>
            </w:tcMar>
            <w:vAlign w:val="center"/>
          </w:tcPr>
          <w:p w14:paraId="12F66A3F"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PN-S-06102:1997</w:t>
            </w:r>
          </w:p>
        </w:tc>
      </w:tr>
    </w:tbl>
    <w:p w14:paraId="251E8295" w14:textId="77777777" w:rsidR="00BF3CD7" w:rsidRPr="005D50AB" w:rsidRDefault="00BF3CD7" w:rsidP="00BF3CD7">
      <w:pPr>
        <w:spacing w:after="0"/>
        <w:ind w:left="958"/>
        <w:rPr>
          <w:b/>
          <w:color w:val="auto"/>
          <w:sz w:val="20"/>
          <w:szCs w:val="20"/>
        </w:rPr>
      </w:pPr>
    </w:p>
    <w:p w14:paraId="1E845CF5" w14:textId="77777777" w:rsidR="00BF3CD7" w:rsidRPr="005D50AB" w:rsidRDefault="00BF3CD7" w:rsidP="005132CA">
      <w:pPr>
        <w:pStyle w:val="Nagwek5"/>
        <w:numPr>
          <w:ilvl w:val="2"/>
          <w:numId w:val="67"/>
        </w:numPr>
        <w:spacing w:before="0"/>
        <w:ind w:firstLine="57"/>
        <w:jc w:val="both"/>
        <w:rPr>
          <w:color w:val="auto"/>
          <w:sz w:val="20"/>
          <w:szCs w:val="20"/>
        </w:rPr>
      </w:pPr>
      <w:bookmarkStart w:id="434" w:name="_Toc475521742"/>
      <w:bookmarkStart w:id="435" w:name="_Toc480615998"/>
      <w:bookmarkStart w:id="436" w:name="_Toc2332702"/>
      <w:r w:rsidRPr="005D50AB">
        <w:rPr>
          <w:color w:val="auto"/>
          <w:sz w:val="20"/>
          <w:szCs w:val="20"/>
        </w:rPr>
        <w:t>Beton asfaltowy do wykonania nawierzchni</w:t>
      </w:r>
      <w:bookmarkEnd w:id="434"/>
      <w:bookmarkEnd w:id="435"/>
      <w:bookmarkEnd w:id="436"/>
      <w:r w:rsidRPr="005D50AB">
        <w:rPr>
          <w:color w:val="auto"/>
          <w:sz w:val="20"/>
          <w:szCs w:val="20"/>
        </w:rPr>
        <w:t xml:space="preserve"> </w:t>
      </w:r>
    </w:p>
    <w:p w14:paraId="56EED9C7" w14:textId="77777777" w:rsidR="00BF3CD7" w:rsidRPr="005D50AB" w:rsidRDefault="00BF3CD7" w:rsidP="005D50AB">
      <w:pPr>
        <w:spacing w:after="0"/>
        <w:ind w:left="-5" w:firstLine="572"/>
        <w:rPr>
          <w:color w:val="auto"/>
          <w:sz w:val="20"/>
          <w:szCs w:val="20"/>
        </w:rPr>
      </w:pPr>
      <w:r w:rsidRPr="005D50AB">
        <w:rPr>
          <w:color w:val="auto"/>
          <w:sz w:val="20"/>
          <w:szCs w:val="20"/>
        </w:rPr>
        <w:t xml:space="preserve">Należy stosować asfalt drogowy spełniający wymagania określone w PN-C-96170:1965. W zależności od rodzaju warstwy należy stosować asfalty drogowe które podają Tabela 9 i Tabela 10. </w:t>
      </w:r>
    </w:p>
    <w:p w14:paraId="242578AB" w14:textId="77777777" w:rsidR="00BF3CD7" w:rsidRPr="005D50AB" w:rsidRDefault="00BF3CD7" w:rsidP="005D50AB">
      <w:pPr>
        <w:spacing w:after="0"/>
        <w:ind w:left="-5" w:firstLine="572"/>
        <w:rPr>
          <w:color w:val="auto"/>
          <w:sz w:val="20"/>
          <w:szCs w:val="20"/>
        </w:rPr>
      </w:pPr>
      <w:r w:rsidRPr="005D50AB">
        <w:rPr>
          <w:color w:val="auto"/>
          <w:sz w:val="20"/>
          <w:szCs w:val="20"/>
        </w:rPr>
        <w:t xml:space="preserve">Należy stosować wypełniacz, spełniający wymagania określone w PN-S-96504:1961 dla wypełniacza podstawowego i zastępczego. Przechowywanie wypełniacza powinno być zgodne z PN-S-96504:1961. </w:t>
      </w:r>
    </w:p>
    <w:p w14:paraId="4C92F5A3" w14:textId="77777777" w:rsidR="001B6112" w:rsidRPr="005D50AB" w:rsidRDefault="001B6112" w:rsidP="00BF3CD7">
      <w:pPr>
        <w:spacing w:after="0" w:line="259" w:lineRule="auto"/>
        <w:ind w:left="-5"/>
        <w:rPr>
          <w:b/>
          <w:color w:val="auto"/>
          <w:sz w:val="20"/>
          <w:szCs w:val="20"/>
        </w:rPr>
      </w:pPr>
    </w:p>
    <w:p w14:paraId="3CE64CED" w14:textId="77777777" w:rsidR="00BF3CD7" w:rsidRPr="005D50AB" w:rsidRDefault="00BF3CD7" w:rsidP="005D50AB">
      <w:pPr>
        <w:spacing w:after="0" w:line="259" w:lineRule="auto"/>
        <w:ind w:left="-5"/>
        <w:jc w:val="center"/>
        <w:rPr>
          <w:color w:val="auto"/>
          <w:sz w:val="20"/>
          <w:szCs w:val="20"/>
        </w:rPr>
      </w:pPr>
      <w:r w:rsidRPr="005D50AB">
        <w:rPr>
          <w:b/>
          <w:color w:val="auto"/>
          <w:sz w:val="20"/>
          <w:szCs w:val="20"/>
        </w:rPr>
        <w:t xml:space="preserve">Tabela </w:t>
      </w:r>
      <w:r w:rsidR="005D50AB" w:rsidRPr="005D50AB">
        <w:rPr>
          <w:b/>
          <w:color w:val="auto"/>
          <w:sz w:val="20"/>
          <w:szCs w:val="20"/>
        </w:rPr>
        <w:t>2.</w:t>
      </w:r>
      <w:r w:rsidRPr="005D50AB">
        <w:rPr>
          <w:b/>
          <w:color w:val="auto"/>
          <w:sz w:val="20"/>
          <w:szCs w:val="20"/>
        </w:rPr>
        <w:t xml:space="preserve"> Wymagania wobec materiałów do warstwy </w:t>
      </w:r>
      <w:r w:rsidRPr="005D50AB">
        <w:rPr>
          <w:color w:val="auto"/>
          <w:sz w:val="20"/>
          <w:szCs w:val="20"/>
        </w:rPr>
        <w:t>ś</w:t>
      </w:r>
      <w:r w:rsidRPr="005D50AB">
        <w:rPr>
          <w:b/>
          <w:color w:val="auto"/>
          <w:sz w:val="20"/>
          <w:szCs w:val="20"/>
        </w:rPr>
        <w:t>cieralnej z betonu asfaltowego.</w:t>
      </w:r>
    </w:p>
    <w:tbl>
      <w:tblPr>
        <w:tblW w:w="8789" w:type="dxa"/>
        <w:jc w:val="center"/>
        <w:tblBorders>
          <w:top w:val="single" w:sz="6" w:space="0" w:color="000001"/>
          <w:left w:val="single" w:sz="6" w:space="0" w:color="000001"/>
          <w:bottom w:val="double" w:sz="6" w:space="0" w:color="000001"/>
          <w:right w:val="single" w:sz="6" w:space="0" w:color="000001"/>
          <w:insideH w:val="double" w:sz="6" w:space="0" w:color="000001"/>
          <w:insideV w:val="single" w:sz="6" w:space="0" w:color="000001"/>
        </w:tblBorders>
        <w:tblCellMar>
          <w:top w:w="53" w:type="dxa"/>
          <w:left w:w="46" w:type="dxa"/>
          <w:right w:w="8" w:type="dxa"/>
        </w:tblCellMar>
        <w:tblLook w:val="04A0" w:firstRow="1" w:lastRow="0" w:firstColumn="1" w:lastColumn="0" w:noHBand="0" w:noVBand="1"/>
      </w:tblPr>
      <w:tblGrid>
        <w:gridCol w:w="631"/>
        <w:gridCol w:w="3905"/>
        <w:gridCol w:w="4253"/>
      </w:tblGrid>
      <w:tr w:rsidR="00BF3CD7" w:rsidRPr="00D20C5C" w14:paraId="06E9731E" w14:textId="77777777" w:rsidTr="005D50AB">
        <w:trPr>
          <w:trHeight w:val="245"/>
          <w:jc w:val="center"/>
        </w:trPr>
        <w:tc>
          <w:tcPr>
            <w:tcW w:w="631" w:type="dxa"/>
            <w:tcBorders>
              <w:top w:val="single" w:sz="6" w:space="0" w:color="000001"/>
              <w:left w:val="single" w:sz="6" w:space="0" w:color="000001"/>
              <w:bottom w:val="double" w:sz="6" w:space="0" w:color="000001"/>
              <w:right w:val="single" w:sz="6" w:space="0" w:color="000001"/>
            </w:tcBorders>
            <w:shd w:val="clear" w:color="auto" w:fill="auto"/>
            <w:tcMar>
              <w:left w:w="46" w:type="dxa"/>
            </w:tcMar>
            <w:vAlign w:val="center"/>
          </w:tcPr>
          <w:p w14:paraId="6A21EA59"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Lp.</w:t>
            </w:r>
          </w:p>
        </w:tc>
        <w:tc>
          <w:tcPr>
            <w:tcW w:w="3905"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322858C3" w14:textId="77777777" w:rsidR="00BF3CD7" w:rsidRPr="005D50AB" w:rsidRDefault="00BF3CD7" w:rsidP="005D50AB">
            <w:pPr>
              <w:spacing w:after="0" w:line="259" w:lineRule="auto"/>
              <w:ind w:left="0" w:right="1418" w:firstLine="0"/>
              <w:rPr>
                <w:color w:val="auto"/>
                <w:sz w:val="20"/>
                <w:szCs w:val="20"/>
              </w:rPr>
            </w:pPr>
            <w:r w:rsidRPr="005D50AB">
              <w:rPr>
                <w:color w:val="auto"/>
                <w:sz w:val="20"/>
                <w:szCs w:val="20"/>
              </w:rPr>
              <w:t>Rodzaj materiału nr</w:t>
            </w:r>
            <w:r w:rsidR="005D50AB">
              <w:rPr>
                <w:color w:val="auto"/>
                <w:sz w:val="20"/>
                <w:szCs w:val="20"/>
              </w:rPr>
              <w:t xml:space="preserve"> </w:t>
            </w:r>
            <w:r w:rsidRPr="005D50AB">
              <w:rPr>
                <w:color w:val="auto"/>
                <w:sz w:val="20"/>
                <w:szCs w:val="20"/>
              </w:rPr>
              <w:t xml:space="preserve">normy </w:t>
            </w:r>
          </w:p>
        </w:tc>
        <w:tc>
          <w:tcPr>
            <w:tcW w:w="4253" w:type="dxa"/>
            <w:tcBorders>
              <w:top w:val="single" w:sz="6" w:space="0" w:color="000001"/>
              <w:left w:val="single" w:sz="6" w:space="0" w:color="000001"/>
              <w:bottom w:val="double" w:sz="6" w:space="0" w:color="000001"/>
              <w:right w:val="single" w:sz="6" w:space="0" w:color="000001"/>
            </w:tcBorders>
            <w:shd w:val="clear" w:color="auto" w:fill="auto"/>
            <w:tcMar>
              <w:left w:w="46" w:type="dxa"/>
            </w:tcMar>
            <w:vAlign w:val="center"/>
          </w:tcPr>
          <w:p w14:paraId="50E1F10D"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Wymagania wobec materiałów</w:t>
            </w:r>
          </w:p>
        </w:tc>
      </w:tr>
      <w:tr w:rsidR="00BF3CD7" w:rsidRPr="00D20C5C" w14:paraId="30686158" w14:textId="77777777" w:rsidTr="001B6112">
        <w:trPr>
          <w:trHeight w:val="2054"/>
          <w:jc w:val="center"/>
        </w:trPr>
        <w:tc>
          <w:tcPr>
            <w:tcW w:w="631" w:type="dxa"/>
            <w:tcBorders>
              <w:top w:val="double" w:sz="6" w:space="0" w:color="000001"/>
              <w:left w:val="single" w:sz="6" w:space="0" w:color="000001"/>
              <w:bottom w:val="single" w:sz="6" w:space="0" w:color="000001"/>
              <w:right w:val="single" w:sz="6" w:space="0" w:color="000001"/>
            </w:tcBorders>
            <w:shd w:val="clear" w:color="auto" w:fill="auto"/>
            <w:tcMar>
              <w:left w:w="46" w:type="dxa"/>
            </w:tcMar>
            <w:vAlign w:val="center"/>
          </w:tcPr>
          <w:p w14:paraId="44F1EEE2"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1</w:t>
            </w:r>
          </w:p>
        </w:tc>
        <w:tc>
          <w:tcPr>
            <w:tcW w:w="3905"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10663BA8"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Kruszywo łamane granulowane wg </w:t>
            </w:r>
          </w:p>
          <w:p w14:paraId="3D0B508E" w14:textId="77777777" w:rsidR="00BF3CD7" w:rsidRPr="005D50AB" w:rsidRDefault="00BF3CD7" w:rsidP="00BF3CD7">
            <w:pPr>
              <w:tabs>
                <w:tab w:val="center" w:pos="1882"/>
                <w:tab w:val="right" w:pos="3827"/>
              </w:tabs>
              <w:spacing w:after="0" w:line="259" w:lineRule="auto"/>
              <w:ind w:left="0" w:firstLine="0"/>
              <w:rPr>
                <w:color w:val="auto"/>
                <w:sz w:val="20"/>
                <w:szCs w:val="20"/>
              </w:rPr>
            </w:pPr>
            <w:r w:rsidRPr="005D50AB">
              <w:rPr>
                <w:color w:val="auto"/>
                <w:sz w:val="20"/>
                <w:szCs w:val="20"/>
              </w:rPr>
              <w:t xml:space="preserve">PN-EN </w:t>
            </w:r>
            <w:r w:rsidRPr="005D50AB">
              <w:rPr>
                <w:color w:val="auto"/>
                <w:sz w:val="20"/>
                <w:szCs w:val="20"/>
              </w:rPr>
              <w:tab/>
              <w:t xml:space="preserve">13043:2004, </w:t>
            </w:r>
            <w:r w:rsidRPr="005D50AB">
              <w:rPr>
                <w:color w:val="auto"/>
                <w:sz w:val="20"/>
                <w:szCs w:val="20"/>
              </w:rPr>
              <w:tab/>
              <w:t xml:space="preserve">PN-EN </w:t>
            </w:r>
          </w:p>
          <w:p w14:paraId="761E3E16"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13043:2004 </w:t>
            </w:r>
          </w:p>
          <w:p w14:paraId="0140BE6B" w14:textId="77777777" w:rsidR="00BF3CD7" w:rsidRPr="005D50AB" w:rsidRDefault="00BF3CD7" w:rsidP="005132CA">
            <w:pPr>
              <w:numPr>
                <w:ilvl w:val="0"/>
                <w:numId w:val="54"/>
              </w:numPr>
              <w:spacing w:after="0" w:line="240" w:lineRule="auto"/>
              <w:ind w:left="10" w:firstLine="0"/>
              <w:rPr>
                <w:color w:val="auto"/>
                <w:sz w:val="20"/>
                <w:szCs w:val="20"/>
              </w:rPr>
            </w:pPr>
            <w:r w:rsidRPr="005D50AB">
              <w:rPr>
                <w:color w:val="auto"/>
                <w:sz w:val="20"/>
                <w:szCs w:val="20"/>
              </w:rPr>
              <w:t xml:space="preserve">ze </w:t>
            </w:r>
            <w:r w:rsidRPr="005D50AB">
              <w:rPr>
                <w:color w:val="auto"/>
                <w:sz w:val="20"/>
                <w:szCs w:val="20"/>
              </w:rPr>
              <w:tab/>
              <w:t xml:space="preserve">skał </w:t>
            </w:r>
            <w:r w:rsidRPr="005D50AB">
              <w:rPr>
                <w:color w:val="auto"/>
                <w:sz w:val="20"/>
                <w:szCs w:val="20"/>
              </w:rPr>
              <w:tab/>
              <w:t xml:space="preserve">magmowych </w:t>
            </w:r>
            <w:r w:rsidRPr="005D50AB">
              <w:rPr>
                <w:color w:val="auto"/>
                <w:sz w:val="20"/>
                <w:szCs w:val="20"/>
              </w:rPr>
              <w:tab/>
              <w:t xml:space="preserve">i przeobrażonych </w:t>
            </w:r>
          </w:p>
          <w:p w14:paraId="2BD5BC0E" w14:textId="77777777" w:rsidR="00BF3CD7" w:rsidRPr="005D50AB" w:rsidRDefault="00BF3CD7" w:rsidP="005132CA">
            <w:pPr>
              <w:numPr>
                <w:ilvl w:val="0"/>
                <w:numId w:val="54"/>
              </w:numPr>
              <w:spacing w:after="0" w:line="259" w:lineRule="auto"/>
              <w:ind w:left="10" w:firstLine="0"/>
              <w:rPr>
                <w:color w:val="auto"/>
                <w:sz w:val="20"/>
                <w:szCs w:val="20"/>
              </w:rPr>
            </w:pPr>
            <w:r w:rsidRPr="005D50AB">
              <w:rPr>
                <w:color w:val="auto"/>
                <w:sz w:val="20"/>
                <w:szCs w:val="20"/>
              </w:rPr>
              <w:t xml:space="preserve">ze skał osadowych </w:t>
            </w:r>
          </w:p>
          <w:p w14:paraId="419C2CDE" w14:textId="77777777" w:rsidR="00BF3CD7" w:rsidRPr="005D50AB" w:rsidRDefault="00BF3CD7" w:rsidP="005132CA">
            <w:pPr>
              <w:numPr>
                <w:ilvl w:val="0"/>
                <w:numId w:val="54"/>
              </w:numPr>
              <w:spacing w:after="0" w:line="259" w:lineRule="auto"/>
              <w:ind w:left="10" w:firstLine="0"/>
              <w:rPr>
                <w:color w:val="auto"/>
                <w:sz w:val="20"/>
                <w:szCs w:val="20"/>
              </w:rPr>
            </w:pPr>
            <w:r w:rsidRPr="005D50AB">
              <w:rPr>
                <w:color w:val="auto"/>
                <w:sz w:val="20"/>
                <w:szCs w:val="20"/>
              </w:rPr>
              <w:t xml:space="preserve">z surowca sztucznego (żużle pomiedziowe i stalownicze) </w:t>
            </w:r>
          </w:p>
        </w:tc>
        <w:tc>
          <w:tcPr>
            <w:tcW w:w="4253" w:type="dxa"/>
            <w:tcBorders>
              <w:top w:val="double" w:sz="6" w:space="0" w:color="000001"/>
              <w:left w:val="single" w:sz="6" w:space="0" w:color="000001"/>
              <w:bottom w:val="single" w:sz="6" w:space="0" w:color="000001"/>
              <w:right w:val="single" w:sz="6" w:space="0" w:color="000001"/>
            </w:tcBorders>
            <w:shd w:val="clear" w:color="auto" w:fill="auto"/>
            <w:tcMar>
              <w:left w:w="46" w:type="dxa"/>
            </w:tcMar>
            <w:vAlign w:val="center"/>
          </w:tcPr>
          <w:p w14:paraId="1F722671" w14:textId="77777777" w:rsidR="00BF3CD7" w:rsidRPr="005D50AB" w:rsidRDefault="00BF3CD7" w:rsidP="001B6112">
            <w:pPr>
              <w:spacing w:after="0" w:line="259" w:lineRule="auto"/>
              <w:ind w:left="0" w:firstLine="0"/>
              <w:jc w:val="center"/>
              <w:rPr>
                <w:color w:val="auto"/>
                <w:sz w:val="20"/>
                <w:szCs w:val="20"/>
              </w:rPr>
            </w:pPr>
          </w:p>
          <w:p w14:paraId="79397A7D" w14:textId="77777777" w:rsidR="00BF3CD7" w:rsidRPr="005D50AB" w:rsidRDefault="00BF3CD7" w:rsidP="001B6112">
            <w:pPr>
              <w:spacing w:after="0" w:line="259" w:lineRule="auto"/>
              <w:ind w:left="0" w:firstLine="0"/>
              <w:jc w:val="center"/>
              <w:rPr>
                <w:color w:val="auto"/>
                <w:sz w:val="20"/>
                <w:szCs w:val="20"/>
              </w:rPr>
            </w:pPr>
          </w:p>
          <w:p w14:paraId="2D1D0B84"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kl. I, II; gat.1, 2</w:t>
            </w:r>
          </w:p>
          <w:p w14:paraId="4E4F9567" w14:textId="77777777" w:rsidR="00BF3CD7" w:rsidRPr="005D50AB" w:rsidRDefault="00BF3CD7" w:rsidP="001B6112">
            <w:pPr>
              <w:spacing w:after="0" w:line="259" w:lineRule="auto"/>
              <w:ind w:left="0" w:firstLine="0"/>
              <w:jc w:val="center"/>
              <w:rPr>
                <w:color w:val="auto"/>
                <w:sz w:val="20"/>
                <w:szCs w:val="20"/>
              </w:rPr>
            </w:pPr>
          </w:p>
          <w:p w14:paraId="5E237113"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jw.</w:t>
            </w:r>
          </w:p>
          <w:p w14:paraId="10B5CBE2" w14:textId="77777777" w:rsidR="00BF3CD7" w:rsidRPr="005D50AB" w:rsidRDefault="00BF3CD7" w:rsidP="001B6112">
            <w:pPr>
              <w:spacing w:after="0" w:line="259" w:lineRule="auto"/>
              <w:ind w:left="0" w:firstLine="0"/>
              <w:jc w:val="center"/>
              <w:rPr>
                <w:color w:val="auto"/>
                <w:sz w:val="20"/>
                <w:szCs w:val="20"/>
              </w:rPr>
            </w:pPr>
          </w:p>
          <w:p w14:paraId="295B58BF"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jw.</w:t>
            </w:r>
          </w:p>
        </w:tc>
      </w:tr>
      <w:tr w:rsidR="00BF3CD7" w:rsidRPr="00D20C5C" w14:paraId="1BEFF789" w14:textId="77777777" w:rsidTr="001B6112">
        <w:trPr>
          <w:trHeight w:val="538"/>
          <w:jc w:val="center"/>
        </w:trPr>
        <w:tc>
          <w:tcPr>
            <w:tcW w:w="631" w:type="dxa"/>
            <w:tcBorders>
              <w:top w:val="double" w:sz="6" w:space="0" w:color="000001"/>
              <w:left w:val="single" w:sz="6" w:space="0" w:color="000001"/>
              <w:bottom w:val="single" w:sz="6" w:space="0" w:color="000001"/>
              <w:right w:val="single" w:sz="6" w:space="0" w:color="000001"/>
            </w:tcBorders>
            <w:shd w:val="clear" w:color="auto" w:fill="auto"/>
            <w:tcMar>
              <w:left w:w="46" w:type="dxa"/>
            </w:tcMar>
            <w:vAlign w:val="center"/>
          </w:tcPr>
          <w:p w14:paraId="2F6B2B29"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2</w:t>
            </w:r>
          </w:p>
        </w:tc>
        <w:tc>
          <w:tcPr>
            <w:tcW w:w="3905"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3D639498" w14:textId="77777777" w:rsidR="00BF3CD7" w:rsidRPr="005D50AB" w:rsidRDefault="00BF3CD7" w:rsidP="00BF3CD7">
            <w:pPr>
              <w:spacing w:after="0" w:line="259" w:lineRule="auto"/>
              <w:ind w:left="0" w:right="967" w:firstLine="0"/>
              <w:rPr>
                <w:color w:val="auto"/>
                <w:sz w:val="20"/>
                <w:szCs w:val="20"/>
              </w:rPr>
            </w:pPr>
            <w:r w:rsidRPr="005D50AB">
              <w:rPr>
                <w:color w:val="auto"/>
                <w:sz w:val="20"/>
                <w:szCs w:val="20"/>
              </w:rPr>
              <w:t xml:space="preserve">Kruszywo łamane zwykłe  wg PN-EN 13043:2004 </w:t>
            </w:r>
          </w:p>
        </w:tc>
        <w:tc>
          <w:tcPr>
            <w:tcW w:w="4253" w:type="dxa"/>
            <w:tcBorders>
              <w:top w:val="double" w:sz="6" w:space="0" w:color="000001"/>
              <w:left w:val="single" w:sz="6" w:space="0" w:color="000001"/>
              <w:bottom w:val="single" w:sz="6" w:space="0" w:color="000001"/>
              <w:right w:val="single" w:sz="6" w:space="0" w:color="000001"/>
            </w:tcBorders>
            <w:shd w:val="clear" w:color="auto" w:fill="auto"/>
            <w:tcMar>
              <w:left w:w="46" w:type="dxa"/>
            </w:tcMar>
            <w:vAlign w:val="center"/>
          </w:tcPr>
          <w:p w14:paraId="304856BF" w14:textId="77777777" w:rsidR="00BF3CD7" w:rsidRPr="005D50AB" w:rsidRDefault="00BF3CD7" w:rsidP="001B6112">
            <w:pPr>
              <w:spacing w:after="0" w:line="259" w:lineRule="auto"/>
              <w:ind w:left="0" w:firstLine="0"/>
              <w:jc w:val="center"/>
              <w:rPr>
                <w:color w:val="auto"/>
                <w:sz w:val="20"/>
                <w:szCs w:val="20"/>
              </w:rPr>
            </w:pPr>
          </w:p>
          <w:p w14:paraId="6234BAD2"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kl. I, II; gat.1, 2</w:t>
            </w:r>
          </w:p>
        </w:tc>
      </w:tr>
      <w:tr w:rsidR="00BF3CD7" w:rsidRPr="00D20C5C" w14:paraId="5550B935" w14:textId="77777777" w:rsidTr="001B6112">
        <w:trPr>
          <w:trHeight w:val="521"/>
          <w:jc w:val="center"/>
        </w:trPr>
        <w:tc>
          <w:tcPr>
            <w:tcW w:w="631"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5FF8162A"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3</w:t>
            </w:r>
          </w:p>
        </w:tc>
        <w:tc>
          <w:tcPr>
            <w:tcW w:w="3905"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4B772977" w14:textId="77777777" w:rsidR="00BF3CD7" w:rsidRPr="005D50AB" w:rsidRDefault="00BF3CD7" w:rsidP="00BF3CD7">
            <w:pPr>
              <w:spacing w:after="0" w:line="259" w:lineRule="auto"/>
              <w:ind w:left="0" w:right="1573" w:firstLine="0"/>
              <w:rPr>
                <w:color w:val="auto"/>
                <w:sz w:val="20"/>
                <w:szCs w:val="20"/>
              </w:rPr>
            </w:pPr>
            <w:r w:rsidRPr="005D50AB">
              <w:rPr>
                <w:color w:val="auto"/>
                <w:sz w:val="20"/>
                <w:szCs w:val="20"/>
              </w:rPr>
              <w:t xml:space="preserve">świr i mieszanka  wg PN-EN 13043:2004 </w:t>
            </w:r>
          </w:p>
        </w:tc>
        <w:tc>
          <w:tcPr>
            <w:tcW w:w="4253"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357E9CC3" w14:textId="77777777" w:rsidR="00BF3CD7" w:rsidRPr="005D50AB" w:rsidRDefault="00BF3CD7" w:rsidP="001B6112">
            <w:pPr>
              <w:spacing w:after="0" w:line="259" w:lineRule="auto"/>
              <w:ind w:left="0" w:right="129" w:firstLine="0"/>
              <w:jc w:val="center"/>
              <w:rPr>
                <w:color w:val="auto"/>
                <w:sz w:val="20"/>
                <w:szCs w:val="20"/>
              </w:rPr>
            </w:pPr>
            <w:r w:rsidRPr="005D50AB">
              <w:rPr>
                <w:color w:val="auto"/>
                <w:sz w:val="20"/>
                <w:szCs w:val="20"/>
              </w:rPr>
              <w:t>kl. I, II</w:t>
            </w:r>
          </w:p>
        </w:tc>
      </w:tr>
      <w:tr w:rsidR="00BF3CD7" w:rsidRPr="00D20C5C" w14:paraId="483F3012" w14:textId="77777777" w:rsidTr="001B6112">
        <w:trPr>
          <w:trHeight w:val="773"/>
          <w:jc w:val="center"/>
        </w:trPr>
        <w:tc>
          <w:tcPr>
            <w:tcW w:w="631"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14DE1454"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4</w:t>
            </w:r>
          </w:p>
        </w:tc>
        <w:tc>
          <w:tcPr>
            <w:tcW w:w="3905"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26BE8779" w14:textId="77777777" w:rsidR="00BF3CD7" w:rsidRPr="005D50AB" w:rsidRDefault="00BF3CD7" w:rsidP="00BF3CD7">
            <w:pPr>
              <w:spacing w:after="0" w:line="259" w:lineRule="auto"/>
              <w:ind w:left="0" w:right="61" w:firstLine="0"/>
              <w:rPr>
                <w:color w:val="auto"/>
                <w:sz w:val="20"/>
                <w:szCs w:val="20"/>
              </w:rPr>
            </w:pPr>
            <w:r w:rsidRPr="005D50AB">
              <w:rPr>
                <w:color w:val="auto"/>
                <w:sz w:val="20"/>
                <w:szCs w:val="20"/>
              </w:rPr>
              <w:t xml:space="preserve">Grys i żwir kruszony z naturalnie rozdrobnionego surowca skalnego wg WT/MK-CZDP 84 </w:t>
            </w:r>
          </w:p>
        </w:tc>
        <w:tc>
          <w:tcPr>
            <w:tcW w:w="4253"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76600632" w14:textId="77777777" w:rsidR="00BF3CD7" w:rsidRPr="005D50AB" w:rsidRDefault="00BF3CD7" w:rsidP="001B6112">
            <w:pPr>
              <w:spacing w:after="0" w:line="259" w:lineRule="auto"/>
              <w:ind w:left="0" w:firstLine="0"/>
              <w:jc w:val="center"/>
              <w:rPr>
                <w:color w:val="auto"/>
                <w:sz w:val="20"/>
                <w:szCs w:val="20"/>
              </w:rPr>
            </w:pPr>
          </w:p>
          <w:p w14:paraId="5CDA92D0"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kl. I, II; gat.1, 2</w:t>
            </w:r>
          </w:p>
        </w:tc>
      </w:tr>
      <w:tr w:rsidR="00BF3CD7" w:rsidRPr="00D20C5C" w14:paraId="0D511FAC" w14:textId="77777777" w:rsidTr="001B6112">
        <w:trPr>
          <w:trHeight w:val="269"/>
          <w:jc w:val="center"/>
        </w:trPr>
        <w:tc>
          <w:tcPr>
            <w:tcW w:w="631"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3B23FBB4"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5</w:t>
            </w:r>
          </w:p>
        </w:tc>
        <w:tc>
          <w:tcPr>
            <w:tcW w:w="3905"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6E7C0812"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Piasek wg PN-EN 13043:2004 </w:t>
            </w:r>
          </w:p>
        </w:tc>
        <w:tc>
          <w:tcPr>
            <w:tcW w:w="4253"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274E9905"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gat. 1, 2</w:t>
            </w:r>
          </w:p>
        </w:tc>
      </w:tr>
      <w:tr w:rsidR="00BF3CD7" w:rsidRPr="00D20C5C" w14:paraId="670747F6" w14:textId="77777777" w:rsidTr="001B6112">
        <w:trPr>
          <w:trHeight w:val="1279"/>
          <w:jc w:val="center"/>
        </w:trPr>
        <w:tc>
          <w:tcPr>
            <w:tcW w:w="631"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7C38CE91"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6</w:t>
            </w:r>
          </w:p>
        </w:tc>
        <w:tc>
          <w:tcPr>
            <w:tcW w:w="3905"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2A597CA6"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Wypełniacz mineralny: </w:t>
            </w:r>
          </w:p>
          <w:p w14:paraId="460FBC67" w14:textId="77777777" w:rsidR="00BF3CD7" w:rsidRPr="005D50AB" w:rsidRDefault="00BF3CD7" w:rsidP="005132CA">
            <w:pPr>
              <w:numPr>
                <w:ilvl w:val="0"/>
                <w:numId w:val="55"/>
              </w:numPr>
              <w:spacing w:after="0" w:line="259" w:lineRule="auto"/>
              <w:ind w:left="10" w:firstLine="0"/>
              <w:rPr>
                <w:color w:val="auto"/>
                <w:sz w:val="20"/>
                <w:szCs w:val="20"/>
              </w:rPr>
            </w:pPr>
            <w:r w:rsidRPr="005D50AB">
              <w:rPr>
                <w:color w:val="auto"/>
                <w:sz w:val="20"/>
                <w:szCs w:val="20"/>
              </w:rPr>
              <w:t xml:space="preserve">wg PN-EN 13043:2004 </w:t>
            </w:r>
          </w:p>
          <w:p w14:paraId="64BB9BEC" w14:textId="77777777" w:rsidR="00BF3CD7" w:rsidRPr="005D50AB" w:rsidRDefault="00BF3CD7" w:rsidP="005132CA">
            <w:pPr>
              <w:numPr>
                <w:ilvl w:val="0"/>
                <w:numId w:val="55"/>
              </w:numPr>
              <w:spacing w:after="0" w:line="259" w:lineRule="auto"/>
              <w:ind w:left="10" w:firstLine="0"/>
              <w:rPr>
                <w:color w:val="auto"/>
                <w:sz w:val="20"/>
                <w:szCs w:val="20"/>
              </w:rPr>
            </w:pPr>
            <w:r w:rsidRPr="005D50AB">
              <w:rPr>
                <w:color w:val="auto"/>
                <w:sz w:val="20"/>
                <w:szCs w:val="20"/>
              </w:rPr>
              <w:t xml:space="preserve">innego pochodzenia wg  orzeczenia laboratoryjnego </w:t>
            </w:r>
          </w:p>
        </w:tc>
        <w:tc>
          <w:tcPr>
            <w:tcW w:w="4253"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0C59AB24" w14:textId="77777777" w:rsidR="00BF3CD7" w:rsidRPr="005D50AB" w:rsidRDefault="005D50AB" w:rsidP="005D50AB">
            <w:pPr>
              <w:spacing w:after="0" w:line="259" w:lineRule="auto"/>
              <w:ind w:left="0" w:right="554" w:firstLine="654"/>
              <w:jc w:val="center"/>
              <w:rPr>
                <w:color w:val="auto"/>
                <w:sz w:val="20"/>
                <w:szCs w:val="20"/>
              </w:rPr>
            </w:pPr>
            <w:r>
              <w:rPr>
                <w:color w:val="auto"/>
                <w:sz w:val="20"/>
                <w:szCs w:val="20"/>
              </w:rPr>
              <w:t>p</w:t>
            </w:r>
            <w:r w:rsidR="00BF3CD7" w:rsidRPr="005D50AB">
              <w:rPr>
                <w:color w:val="auto"/>
                <w:sz w:val="20"/>
                <w:szCs w:val="20"/>
              </w:rPr>
              <w:t>odstawowy, zastępczy pyły z odpylania, popioły lotne</w:t>
            </w:r>
          </w:p>
        </w:tc>
      </w:tr>
      <w:tr w:rsidR="00BF3CD7" w:rsidRPr="00D20C5C" w14:paraId="58EB0970" w14:textId="77777777" w:rsidTr="001B6112">
        <w:trPr>
          <w:trHeight w:val="521"/>
          <w:jc w:val="center"/>
        </w:trPr>
        <w:tc>
          <w:tcPr>
            <w:tcW w:w="631"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1D6097F0"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7</w:t>
            </w:r>
          </w:p>
        </w:tc>
        <w:tc>
          <w:tcPr>
            <w:tcW w:w="3905"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1DB1976C" w14:textId="77777777" w:rsidR="00BF3CD7" w:rsidRPr="005D50AB" w:rsidRDefault="00BF3CD7" w:rsidP="00BF3CD7">
            <w:pPr>
              <w:spacing w:after="0" w:line="259" w:lineRule="auto"/>
              <w:ind w:left="0" w:right="1573" w:firstLine="0"/>
              <w:rPr>
                <w:color w:val="auto"/>
                <w:sz w:val="20"/>
                <w:szCs w:val="20"/>
              </w:rPr>
            </w:pPr>
            <w:r w:rsidRPr="005D50AB">
              <w:rPr>
                <w:color w:val="auto"/>
                <w:sz w:val="20"/>
                <w:szCs w:val="20"/>
              </w:rPr>
              <w:t xml:space="preserve">Asfalt drogowy  wg PN-EN 12591:2004 </w:t>
            </w:r>
          </w:p>
        </w:tc>
        <w:tc>
          <w:tcPr>
            <w:tcW w:w="4253"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410ADDC8" w14:textId="77777777" w:rsidR="00BF3CD7" w:rsidRPr="005D50AB" w:rsidRDefault="00BF3CD7" w:rsidP="005D50AB">
            <w:pPr>
              <w:spacing w:after="0" w:line="259" w:lineRule="auto"/>
              <w:ind w:left="0" w:right="284" w:firstLine="0"/>
              <w:jc w:val="center"/>
              <w:rPr>
                <w:color w:val="auto"/>
                <w:sz w:val="20"/>
                <w:szCs w:val="20"/>
              </w:rPr>
            </w:pPr>
            <w:r w:rsidRPr="005D50AB">
              <w:rPr>
                <w:color w:val="auto"/>
                <w:sz w:val="20"/>
                <w:szCs w:val="20"/>
              </w:rPr>
              <w:t>D 50, D 70, D 100</w:t>
            </w:r>
          </w:p>
        </w:tc>
      </w:tr>
      <w:tr w:rsidR="00BF3CD7" w:rsidRPr="00D20C5C" w14:paraId="1E42B121" w14:textId="77777777" w:rsidTr="001B6112">
        <w:trPr>
          <w:trHeight w:val="521"/>
          <w:jc w:val="center"/>
        </w:trPr>
        <w:tc>
          <w:tcPr>
            <w:tcW w:w="631"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4BD5E7FA"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8</w:t>
            </w:r>
          </w:p>
        </w:tc>
        <w:tc>
          <w:tcPr>
            <w:tcW w:w="3905"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683136F0" w14:textId="77777777" w:rsidR="00BF3CD7" w:rsidRPr="005D50AB" w:rsidRDefault="00BF3CD7" w:rsidP="00BF3CD7">
            <w:pPr>
              <w:spacing w:after="0" w:line="259" w:lineRule="auto"/>
              <w:ind w:left="0" w:right="1140" w:firstLine="0"/>
              <w:rPr>
                <w:color w:val="auto"/>
                <w:sz w:val="20"/>
                <w:szCs w:val="20"/>
              </w:rPr>
            </w:pPr>
            <w:r w:rsidRPr="005D50AB">
              <w:rPr>
                <w:color w:val="auto"/>
                <w:sz w:val="20"/>
                <w:szCs w:val="20"/>
              </w:rPr>
              <w:t xml:space="preserve">Polimeroasfalt drogowy  wg TWT PAD-97  </w:t>
            </w:r>
          </w:p>
        </w:tc>
        <w:tc>
          <w:tcPr>
            <w:tcW w:w="4253" w:type="dxa"/>
            <w:tcBorders>
              <w:top w:val="single" w:sz="6" w:space="0" w:color="000001"/>
              <w:left w:val="single" w:sz="6" w:space="0" w:color="000001"/>
              <w:bottom w:val="single" w:sz="6" w:space="0" w:color="000001"/>
              <w:right w:val="single" w:sz="6" w:space="0" w:color="000001"/>
            </w:tcBorders>
            <w:shd w:val="clear" w:color="auto" w:fill="auto"/>
            <w:tcMar>
              <w:left w:w="46" w:type="dxa"/>
            </w:tcMar>
            <w:vAlign w:val="center"/>
          </w:tcPr>
          <w:p w14:paraId="43157C37"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DE80 A,B,C,</w:t>
            </w:r>
          </w:p>
          <w:p w14:paraId="2A4B1A75" w14:textId="77777777" w:rsidR="00BF3CD7" w:rsidRPr="005D50AB" w:rsidRDefault="00BF3CD7" w:rsidP="001B6112">
            <w:pPr>
              <w:spacing w:after="0" w:line="259" w:lineRule="auto"/>
              <w:ind w:left="0" w:firstLine="0"/>
              <w:jc w:val="center"/>
              <w:rPr>
                <w:color w:val="auto"/>
                <w:sz w:val="20"/>
                <w:szCs w:val="20"/>
              </w:rPr>
            </w:pPr>
            <w:r w:rsidRPr="005D50AB">
              <w:rPr>
                <w:color w:val="auto"/>
                <w:sz w:val="20"/>
                <w:szCs w:val="20"/>
              </w:rPr>
              <w:t>DP80</w:t>
            </w:r>
          </w:p>
        </w:tc>
      </w:tr>
      <w:tr w:rsidR="00BF3CD7" w:rsidRPr="00D20C5C" w14:paraId="1F73D55C" w14:textId="77777777" w:rsidTr="005D50AB">
        <w:trPr>
          <w:trHeight w:val="1079"/>
          <w:jc w:val="center"/>
        </w:trPr>
        <w:tc>
          <w:tcPr>
            <w:tcW w:w="8789" w:type="dxa"/>
            <w:gridSpan w:val="3"/>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7F92026C" w14:textId="77777777" w:rsidR="00BF3CD7" w:rsidRPr="00D20C5C" w:rsidRDefault="00BF3CD7" w:rsidP="00BF3CD7">
            <w:pPr>
              <w:spacing w:after="0" w:line="259" w:lineRule="auto"/>
              <w:ind w:left="0" w:right="61" w:firstLine="0"/>
              <w:rPr>
                <w:color w:val="FF0000"/>
                <w:sz w:val="20"/>
                <w:szCs w:val="20"/>
              </w:rPr>
            </w:pPr>
            <w:r w:rsidRPr="005D50AB">
              <w:rPr>
                <w:color w:val="auto"/>
                <w:sz w:val="20"/>
                <w:szCs w:val="20"/>
              </w:rPr>
              <w:t xml:space="preserve">tylko pod względem ścieralności w bębnie kulowym, pozostałe cechy jak dla kl. I; gat. 1 tylko dolomity kl. I, gat.1 w ilości </w:t>
            </w:r>
            <w:r w:rsidRPr="005D50AB">
              <w:rPr>
                <w:rFonts w:eastAsia="Segoe UI Symbol"/>
                <w:color w:val="auto"/>
                <w:sz w:val="20"/>
                <w:szCs w:val="20"/>
              </w:rPr>
              <w:t>≤</w:t>
            </w:r>
            <w:r w:rsidRPr="005D50AB">
              <w:rPr>
                <w:color w:val="auto"/>
                <w:sz w:val="20"/>
                <w:szCs w:val="20"/>
              </w:rPr>
              <w:t xml:space="preserve"> 50% m/m we frakcji grysowej w mieszance z innymi kruszywami, w ilości </w:t>
            </w:r>
            <w:r w:rsidRPr="005D50AB">
              <w:rPr>
                <w:rFonts w:eastAsia="Segoe UI Symbol"/>
                <w:color w:val="auto"/>
                <w:sz w:val="20"/>
                <w:szCs w:val="20"/>
              </w:rPr>
              <w:t>≤</w:t>
            </w:r>
            <w:r w:rsidRPr="005D50AB">
              <w:rPr>
                <w:color w:val="auto"/>
                <w:sz w:val="20"/>
                <w:szCs w:val="20"/>
              </w:rPr>
              <w:t xml:space="preserve"> 100% m/m we frakcji piaskowej oraz kwarcyty i piaskowce bez ograniczenia ilościowego preferowany rodzaj asfaltu </w:t>
            </w:r>
          </w:p>
        </w:tc>
      </w:tr>
    </w:tbl>
    <w:p w14:paraId="39CCE218" w14:textId="77777777" w:rsidR="00BF3CD7" w:rsidRPr="005D50AB" w:rsidRDefault="00BF3CD7" w:rsidP="00BF3CD7">
      <w:pPr>
        <w:spacing w:after="0" w:line="259" w:lineRule="auto"/>
        <w:ind w:left="0" w:firstLine="0"/>
        <w:rPr>
          <w:color w:val="auto"/>
          <w:sz w:val="20"/>
          <w:szCs w:val="20"/>
        </w:rPr>
      </w:pPr>
      <w:r w:rsidRPr="00D20C5C">
        <w:rPr>
          <w:color w:val="FF0000"/>
          <w:sz w:val="20"/>
          <w:szCs w:val="20"/>
        </w:rPr>
        <w:t xml:space="preserve"> </w:t>
      </w:r>
    </w:p>
    <w:p w14:paraId="040A8AFD" w14:textId="77777777" w:rsidR="00BF3CD7" w:rsidRPr="005D50AB" w:rsidRDefault="00BF3CD7" w:rsidP="005D50AB">
      <w:pPr>
        <w:spacing w:after="0" w:line="259" w:lineRule="auto"/>
        <w:ind w:left="-5"/>
        <w:jc w:val="center"/>
        <w:rPr>
          <w:color w:val="auto"/>
          <w:sz w:val="20"/>
          <w:szCs w:val="20"/>
        </w:rPr>
      </w:pPr>
      <w:r w:rsidRPr="005D50AB">
        <w:rPr>
          <w:b/>
          <w:color w:val="auto"/>
          <w:sz w:val="20"/>
          <w:szCs w:val="20"/>
        </w:rPr>
        <w:lastRenderedPageBreak/>
        <w:t xml:space="preserve">Tabela </w:t>
      </w:r>
      <w:r w:rsidR="005D50AB" w:rsidRPr="005D50AB">
        <w:rPr>
          <w:b/>
          <w:color w:val="auto"/>
          <w:sz w:val="20"/>
          <w:szCs w:val="20"/>
        </w:rPr>
        <w:t>3.</w:t>
      </w:r>
      <w:r w:rsidRPr="005D50AB">
        <w:rPr>
          <w:b/>
          <w:color w:val="auto"/>
          <w:sz w:val="20"/>
          <w:szCs w:val="20"/>
        </w:rPr>
        <w:t xml:space="preserve"> Wymagania wobec materiałów do warstwy wi</w:t>
      </w:r>
      <w:r w:rsidRPr="005D50AB">
        <w:rPr>
          <w:color w:val="auto"/>
          <w:sz w:val="20"/>
          <w:szCs w:val="20"/>
        </w:rPr>
        <w:t>ążą</w:t>
      </w:r>
      <w:r w:rsidRPr="005D50AB">
        <w:rPr>
          <w:b/>
          <w:color w:val="auto"/>
          <w:sz w:val="20"/>
          <w:szCs w:val="20"/>
        </w:rPr>
        <w:t>cej, wyrównawczej i wzmacniaj</w:t>
      </w:r>
      <w:r w:rsidRPr="005D50AB">
        <w:rPr>
          <w:color w:val="auto"/>
          <w:sz w:val="20"/>
          <w:szCs w:val="20"/>
        </w:rPr>
        <w:t>ą</w:t>
      </w:r>
      <w:r w:rsidRPr="005D50AB">
        <w:rPr>
          <w:b/>
          <w:color w:val="auto"/>
          <w:sz w:val="20"/>
          <w:szCs w:val="20"/>
        </w:rPr>
        <w:t>cej z betonu asfaltowego</w:t>
      </w:r>
    </w:p>
    <w:tbl>
      <w:tblPr>
        <w:tblW w:w="8858" w:type="dxa"/>
        <w:jc w:val="center"/>
        <w:tblBorders>
          <w:top w:val="single" w:sz="6" w:space="0" w:color="000001"/>
          <w:left w:val="single" w:sz="6" w:space="0" w:color="000001"/>
          <w:bottom w:val="double" w:sz="6" w:space="0" w:color="000001"/>
          <w:right w:val="single" w:sz="6" w:space="0" w:color="000001"/>
          <w:insideH w:val="double" w:sz="6" w:space="0" w:color="000001"/>
          <w:insideV w:val="single" w:sz="6" w:space="0" w:color="000001"/>
        </w:tblBorders>
        <w:tblCellMar>
          <w:top w:w="53" w:type="dxa"/>
          <w:left w:w="46" w:type="dxa"/>
          <w:right w:w="8" w:type="dxa"/>
        </w:tblCellMar>
        <w:tblLook w:val="04A0" w:firstRow="1" w:lastRow="0" w:firstColumn="1" w:lastColumn="0" w:noHBand="0" w:noVBand="1"/>
      </w:tblPr>
      <w:tblGrid>
        <w:gridCol w:w="496"/>
        <w:gridCol w:w="4106"/>
        <w:gridCol w:w="4256"/>
      </w:tblGrid>
      <w:tr w:rsidR="005D50AB" w:rsidRPr="005D50AB" w14:paraId="61ACEDB1" w14:textId="77777777" w:rsidTr="005D50AB">
        <w:trPr>
          <w:trHeight w:val="298"/>
          <w:jc w:val="center"/>
        </w:trPr>
        <w:tc>
          <w:tcPr>
            <w:tcW w:w="496"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2382BE57"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Lp. </w:t>
            </w:r>
          </w:p>
        </w:tc>
        <w:tc>
          <w:tcPr>
            <w:tcW w:w="4106"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69CCCC72" w14:textId="77777777" w:rsidR="00BF3CD7" w:rsidRPr="005D50AB" w:rsidRDefault="00BF3CD7" w:rsidP="005D50AB">
            <w:pPr>
              <w:spacing w:after="0" w:line="259" w:lineRule="auto"/>
              <w:ind w:left="0" w:right="1486" w:firstLine="0"/>
              <w:rPr>
                <w:color w:val="auto"/>
                <w:sz w:val="20"/>
                <w:szCs w:val="20"/>
              </w:rPr>
            </w:pPr>
            <w:r w:rsidRPr="005D50AB">
              <w:rPr>
                <w:color w:val="auto"/>
                <w:sz w:val="20"/>
                <w:szCs w:val="20"/>
              </w:rPr>
              <w:t xml:space="preserve">Rodzaj materiału nr normy </w:t>
            </w:r>
          </w:p>
        </w:tc>
        <w:tc>
          <w:tcPr>
            <w:tcW w:w="4256"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70CC1E22"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Wymagania wobec materiałów  </w:t>
            </w:r>
          </w:p>
        </w:tc>
      </w:tr>
      <w:tr w:rsidR="00BF3CD7" w:rsidRPr="005D50AB" w14:paraId="66DD4180" w14:textId="77777777" w:rsidTr="001B6112">
        <w:trPr>
          <w:trHeight w:val="1296"/>
          <w:jc w:val="center"/>
        </w:trPr>
        <w:tc>
          <w:tcPr>
            <w:tcW w:w="496"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42279C82"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1 </w:t>
            </w:r>
          </w:p>
        </w:tc>
        <w:tc>
          <w:tcPr>
            <w:tcW w:w="4106"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04ABEEB6"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Kruszywo łamane granulowane wg PN-</w:t>
            </w:r>
          </w:p>
          <w:p w14:paraId="52F17A88"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EN 13043:2004 </w:t>
            </w:r>
          </w:p>
          <w:p w14:paraId="14F69903" w14:textId="77777777" w:rsidR="00BF3CD7" w:rsidRPr="005D50AB" w:rsidRDefault="00BF3CD7" w:rsidP="005132CA">
            <w:pPr>
              <w:numPr>
                <w:ilvl w:val="0"/>
                <w:numId w:val="56"/>
              </w:numPr>
              <w:spacing w:after="0" w:line="259" w:lineRule="auto"/>
              <w:ind w:left="10" w:firstLine="0"/>
              <w:rPr>
                <w:color w:val="auto"/>
                <w:sz w:val="20"/>
                <w:szCs w:val="20"/>
              </w:rPr>
            </w:pPr>
            <w:r w:rsidRPr="005D50AB">
              <w:rPr>
                <w:color w:val="auto"/>
                <w:sz w:val="20"/>
                <w:szCs w:val="20"/>
              </w:rPr>
              <w:t xml:space="preserve">z surowca skalnego </w:t>
            </w:r>
          </w:p>
          <w:p w14:paraId="5358C741" w14:textId="77777777" w:rsidR="00BF3CD7" w:rsidRPr="005D50AB" w:rsidRDefault="00BF3CD7" w:rsidP="005132CA">
            <w:pPr>
              <w:numPr>
                <w:ilvl w:val="0"/>
                <w:numId w:val="56"/>
              </w:numPr>
              <w:spacing w:after="0" w:line="259" w:lineRule="auto"/>
              <w:ind w:left="10" w:firstLine="0"/>
              <w:rPr>
                <w:color w:val="auto"/>
                <w:sz w:val="20"/>
                <w:szCs w:val="20"/>
              </w:rPr>
            </w:pPr>
            <w:r w:rsidRPr="005D50AB">
              <w:rPr>
                <w:color w:val="auto"/>
                <w:sz w:val="20"/>
                <w:szCs w:val="20"/>
              </w:rPr>
              <w:t xml:space="preserve">z surowca sztucznego (żużle pomiedziowe i stalownicze) </w:t>
            </w:r>
          </w:p>
        </w:tc>
        <w:tc>
          <w:tcPr>
            <w:tcW w:w="4256"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0FE0E72D"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 </w:t>
            </w:r>
          </w:p>
          <w:p w14:paraId="421165AA"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 </w:t>
            </w:r>
          </w:p>
          <w:p w14:paraId="30760D11"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kl. I, II; gat.1, 2 </w:t>
            </w:r>
          </w:p>
          <w:p w14:paraId="3BE004A4"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 </w:t>
            </w:r>
          </w:p>
          <w:p w14:paraId="1C1EDBA6"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jw. </w:t>
            </w:r>
          </w:p>
        </w:tc>
      </w:tr>
      <w:tr w:rsidR="00BF3CD7" w:rsidRPr="005D50AB" w14:paraId="5D572FE0" w14:textId="77777777" w:rsidTr="001B6112">
        <w:trPr>
          <w:trHeight w:val="521"/>
          <w:jc w:val="center"/>
        </w:trPr>
        <w:tc>
          <w:tcPr>
            <w:tcW w:w="496"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5126AF4E"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2 </w:t>
            </w:r>
          </w:p>
        </w:tc>
        <w:tc>
          <w:tcPr>
            <w:tcW w:w="4106"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54201B13" w14:textId="77777777" w:rsidR="00BF3CD7" w:rsidRPr="005D50AB" w:rsidRDefault="00BF3CD7" w:rsidP="00BF3CD7">
            <w:pPr>
              <w:spacing w:after="0" w:line="259" w:lineRule="auto"/>
              <w:ind w:left="0" w:right="1171" w:firstLine="0"/>
              <w:rPr>
                <w:color w:val="auto"/>
                <w:sz w:val="20"/>
                <w:szCs w:val="20"/>
              </w:rPr>
            </w:pPr>
            <w:r w:rsidRPr="005D50AB">
              <w:rPr>
                <w:color w:val="auto"/>
                <w:sz w:val="20"/>
                <w:szCs w:val="20"/>
              </w:rPr>
              <w:t xml:space="preserve">Kruszywo łamane zwykłe  wg PN-EN 13043:2004 </w:t>
            </w:r>
          </w:p>
        </w:tc>
        <w:tc>
          <w:tcPr>
            <w:tcW w:w="4256"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6EBB9CA3"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 </w:t>
            </w:r>
          </w:p>
          <w:p w14:paraId="2E751945"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kl. I, II; gat.1, 2 </w:t>
            </w:r>
          </w:p>
        </w:tc>
      </w:tr>
      <w:tr w:rsidR="00BF3CD7" w:rsidRPr="005D50AB" w14:paraId="4600427D" w14:textId="77777777" w:rsidTr="001B6112">
        <w:trPr>
          <w:trHeight w:val="521"/>
          <w:jc w:val="center"/>
        </w:trPr>
        <w:tc>
          <w:tcPr>
            <w:tcW w:w="496"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74D48CF9"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3 </w:t>
            </w:r>
          </w:p>
        </w:tc>
        <w:tc>
          <w:tcPr>
            <w:tcW w:w="4106"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19311C2E" w14:textId="77777777" w:rsidR="00BF3CD7" w:rsidRPr="005D50AB" w:rsidRDefault="00BF3CD7" w:rsidP="00BF3CD7">
            <w:pPr>
              <w:spacing w:after="0" w:line="259" w:lineRule="auto"/>
              <w:ind w:left="0" w:right="1777" w:firstLine="0"/>
              <w:rPr>
                <w:color w:val="auto"/>
                <w:sz w:val="20"/>
                <w:szCs w:val="20"/>
              </w:rPr>
            </w:pPr>
            <w:r w:rsidRPr="005D50AB">
              <w:rPr>
                <w:color w:val="auto"/>
                <w:sz w:val="20"/>
                <w:szCs w:val="20"/>
              </w:rPr>
              <w:t xml:space="preserve">świr i mieszanka  wg PN-EN 13043:2004 </w:t>
            </w:r>
          </w:p>
        </w:tc>
        <w:tc>
          <w:tcPr>
            <w:tcW w:w="4256"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0C12BD99" w14:textId="77777777" w:rsidR="00BF3CD7" w:rsidRPr="005D50AB" w:rsidRDefault="00BF3CD7" w:rsidP="00BF3CD7">
            <w:pPr>
              <w:spacing w:after="0" w:line="259" w:lineRule="auto"/>
              <w:ind w:left="0" w:right="3588" w:firstLine="0"/>
              <w:rPr>
                <w:color w:val="auto"/>
                <w:sz w:val="20"/>
                <w:szCs w:val="20"/>
              </w:rPr>
            </w:pPr>
            <w:r w:rsidRPr="005D50AB">
              <w:rPr>
                <w:color w:val="auto"/>
                <w:sz w:val="20"/>
                <w:szCs w:val="20"/>
              </w:rPr>
              <w:t xml:space="preserve"> kl. I, II </w:t>
            </w:r>
          </w:p>
        </w:tc>
      </w:tr>
      <w:tr w:rsidR="00BF3CD7" w:rsidRPr="005D50AB" w14:paraId="76DD2356" w14:textId="77777777" w:rsidTr="001B6112">
        <w:trPr>
          <w:trHeight w:val="773"/>
          <w:jc w:val="center"/>
        </w:trPr>
        <w:tc>
          <w:tcPr>
            <w:tcW w:w="496"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1303A030"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4 </w:t>
            </w:r>
          </w:p>
        </w:tc>
        <w:tc>
          <w:tcPr>
            <w:tcW w:w="4106"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0D24FEB3" w14:textId="77777777" w:rsidR="00BF3CD7" w:rsidRPr="005D50AB" w:rsidRDefault="00BF3CD7" w:rsidP="00BF3CD7">
            <w:pPr>
              <w:spacing w:after="0" w:line="259" w:lineRule="auto"/>
              <w:ind w:left="0" w:right="61" w:firstLine="0"/>
              <w:rPr>
                <w:color w:val="auto"/>
                <w:sz w:val="20"/>
                <w:szCs w:val="20"/>
              </w:rPr>
            </w:pPr>
            <w:r w:rsidRPr="005D50AB">
              <w:rPr>
                <w:color w:val="auto"/>
                <w:sz w:val="20"/>
                <w:szCs w:val="20"/>
              </w:rPr>
              <w:t xml:space="preserve">Grys i żwir kruszony z naturalnie rozdrobnionego surowca skalnego wg WT/MK-CZDP 84  </w:t>
            </w:r>
          </w:p>
        </w:tc>
        <w:tc>
          <w:tcPr>
            <w:tcW w:w="4256"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5F4BC16A"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 </w:t>
            </w:r>
          </w:p>
          <w:p w14:paraId="7847D5AC"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kl. I, II; gat.1, 2 </w:t>
            </w:r>
          </w:p>
        </w:tc>
      </w:tr>
      <w:tr w:rsidR="00BF3CD7" w:rsidRPr="005D50AB" w14:paraId="64FB7414" w14:textId="77777777" w:rsidTr="001B6112">
        <w:trPr>
          <w:trHeight w:val="269"/>
          <w:jc w:val="center"/>
        </w:trPr>
        <w:tc>
          <w:tcPr>
            <w:tcW w:w="496"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1CA1A430"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5 </w:t>
            </w:r>
          </w:p>
        </w:tc>
        <w:tc>
          <w:tcPr>
            <w:tcW w:w="4106"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0024885A"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Piasek wg PN-EN 13043:2004 </w:t>
            </w:r>
          </w:p>
        </w:tc>
        <w:tc>
          <w:tcPr>
            <w:tcW w:w="4256"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148FA00B"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gat. 1, 2 </w:t>
            </w:r>
          </w:p>
        </w:tc>
      </w:tr>
      <w:tr w:rsidR="00BF3CD7" w:rsidRPr="005D50AB" w14:paraId="1E639620" w14:textId="77777777" w:rsidTr="001B6112">
        <w:trPr>
          <w:trHeight w:val="1279"/>
          <w:jc w:val="center"/>
        </w:trPr>
        <w:tc>
          <w:tcPr>
            <w:tcW w:w="496"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1DA1004F"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6 </w:t>
            </w:r>
          </w:p>
        </w:tc>
        <w:tc>
          <w:tcPr>
            <w:tcW w:w="4106"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4495A8F8"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Wypełniacz mineralny: </w:t>
            </w:r>
          </w:p>
          <w:p w14:paraId="3C801CDE" w14:textId="77777777" w:rsidR="00BF3CD7" w:rsidRPr="005D50AB" w:rsidRDefault="00BF3CD7" w:rsidP="005132CA">
            <w:pPr>
              <w:numPr>
                <w:ilvl w:val="0"/>
                <w:numId w:val="57"/>
              </w:numPr>
              <w:spacing w:after="0" w:line="259" w:lineRule="auto"/>
              <w:ind w:left="10" w:right="523" w:firstLine="0"/>
              <w:rPr>
                <w:color w:val="auto"/>
                <w:sz w:val="20"/>
                <w:szCs w:val="20"/>
              </w:rPr>
            </w:pPr>
            <w:r w:rsidRPr="005D50AB">
              <w:rPr>
                <w:color w:val="auto"/>
                <w:sz w:val="20"/>
                <w:szCs w:val="20"/>
              </w:rPr>
              <w:t xml:space="preserve">wg PN-EN 13043:2004 </w:t>
            </w:r>
          </w:p>
          <w:p w14:paraId="19E04445"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 </w:t>
            </w:r>
          </w:p>
          <w:p w14:paraId="4BA7D9D1" w14:textId="77777777" w:rsidR="00BF3CD7" w:rsidRPr="005D50AB" w:rsidRDefault="00BF3CD7" w:rsidP="005132CA">
            <w:pPr>
              <w:numPr>
                <w:ilvl w:val="0"/>
                <w:numId w:val="57"/>
              </w:numPr>
              <w:spacing w:after="0" w:line="259" w:lineRule="auto"/>
              <w:ind w:left="10" w:right="523" w:firstLine="0"/>
              <w:rPr>
                <w:color w:val="auto"/>
                <w:sz w:val="20"/>
                <w:szCs w:val="20"/>
              </w:rPr>
            </w:pPr>
            <w:r w:rsidRPr="005D50AB">
              <w:rPr>
                <w:color w:val="auto"/>
                <w:sz w:val="20"/>
                <w:szCs w:val="20"/>
              </w:rPr>
              <w:t xml:space="preserve">innego pochodzenia  wg orzeczenia laboratoryjnego </w:t>
            </w:r>
          </w:p>
        </w:tc>
        <w:tc>
          <w:tcPr>
            <w:tcW w:w="4256"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015BFD19"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 </w:t>
            </w:r>
          </w:p>
          <w:p w14:paraId="41095736" w14:textId="77777777" w:rsidR="00BF3CD7" w:rsidRPr="005D50AB" w:rsidRDefault="00BF3CD7" w:rsidP="00BF3CD7">
            <w:pPr>
              <w:spacing w:after="0" w:line="259" w:lineRule="auto"/>
              <w:ind w:left="0" w:right="2551" w:firstLine="0"/>
              <w:rPr>
                <w:color w:val="auto"/>
                <w:sz w:val="20"/>
                <w:szCs w:val="20"/>
              </w:rPr>
            </w:pPr>
            <w:r w:rsidRPr="005D50AB">
              <w:rPr>
                <w:color w:val="auto"/>
                <w:sz w:val="20"/>
                <w:szCs w:val="20"/>
              </w:rPr>
              <w:t xml:space="preserve">podstawowy, zastępczy pyły z odpylania, popioły lotne </w:t>
            </w:r>
          </w:p>
        </w:tc>
      </w:tr>
      <w:tr w:rsidR="00BF3CD7" w:rsidRPr="005D50AB" w14:paraId="271FC19A" w14:textId="77777777" w:rsidTr="001B6112">
        <w:trPr>
          <w:trHeight w:val="521"/>
          <w:jc w:val="center"/>
        </w:trPr>
        <w:tc>
          <w:tcPr>
            <w:tcW w:w="496"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6D8310F4"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7 </w:t>
            </w:r>
          </w:p>
        </w:tc>
        <w:tc>
          <w:tcPr>
            <w:tcW w:w="4106"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582E5DD8" w14:textId="77777777" w:rsidR="00BF3CD7" w:rsidRPr="005D50AB" w:rsidRDefault="00BF3CD7" w:rsidP="00BF3CD7">
            <w:pPr>
              <w:spacing w:after="0" w:line="259" w:lineRule="auto"/>
              <w:ind w:left="0" w:right="1777" w:firstLine="0"/>
              <w:rPr>
                <w:color w:val="auto"/>
                <w:sz w:val="20"/>
                <w:szCs w:val="20"/>
              </w:rPr>
            </w:pPr>
            <w:r w:rsidRPr="005D50AB">
              <w:rPr>
                <w:color w:val="auto"/>
                <w:sz w:val="20"/>
                <w:szCs w:val="20"/>
              </w:rPr>
              <w:t xml:space="preserve">Asfalt drogowy  wg PN-EN 12591:2004 </w:t>
            </w:r>
          </w:p>
        </w:tc>
        <w:tc>
          <w:tcPr>
            <w:tcW w:w="4256"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05D31564"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 </w:t>
            </w:r>
          </w:p>
          <w:p w14:paraId="0DE862B7"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D 50, D 70 </w:t>
            </w:r>
          </w:p>
        </w:tc>
      </w:tr>
      <w:tr w:rsidR="00BF3CD7" w:rsidRPr="005D50AB" w14:paraId="54957118" w14:textId="77777777" w:rsidTr="001B6112">
        <w:trPr>
          <w:trHeight w:val="523"/>
          <w:jc w:val="center"/>
        </w:trPr>
        <w:tc>
          <w:tcPr>
            <w:tcW w:w="496"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0852F07D"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8 </w:t>
            </w:r>
          </w:p>
        </w:tc>
        <w:tc>
          <w:tcPr>
            <w:tcW w:w="4106"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70E0A015" w14:textId="77777777" w:rsidR="00BF3CD7" w:rsidRPr="005D50AB" w:rsidRDefault="00BF3CD7" w:rsidP="00BF3CD7">
            <w:pPr>
              <w:spacing w:after="0" w:line="259" w:lineRule="auto"/>
              <w:ind w:left="0" w:right="1344" w:firstLine="0"/>
              <w:rPr>
                <w:color w:val="auto"/>
                <w:sz w:val="20"/>
                <w:szCs w:val="20"/>
              </w:rPr>
            </w:pPr>
            <w:r w:rsidRPr="005D50AB">
              <w:rPr>
                <w:color w:val="auto"/>
                <w:sz w:val="20"/>
                <w:szCs w:val="20"/>
              </w:rPr>
              <w:t xml:space="preserve">Polimeroasfalt drogowy  wg TWT PAD-97 </w:t>
            </w:r>
          </w:p>
        </w:tc>
        <w:tc>
          <w:tcPr>
            <w:tcW w:w="4256"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746A3A11"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 </w:t>
            </w:r>
          </w:p>
          <w:p w14:paraId="2A428282"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 </w:t>
            </w:r>
          </w:p>
        </w:tc>
      </w:tr>
    </w:tbl>
    <w:p w14:paraId="04208495" w14:textId="77777777" w:rsidR="005D50AB" w:rsidRPr="005D50AB" w:rsidRDefault="005D50AB" w:rsidP="00BF3CD7">
      <w:pPr>
        <w:spacing w:after="0"/>
        <w:ind w:left="-5"/>
        <w:rPr>
          <w:color w:val="auto"/>
          <w:sz w:val="20"/>
          <w:szCs w:val="20"/>
        </w:rPr>
      </w:pPr>
    </w:p>
    <w:p w14:paraId="6E8AF9F4" w14:textId="77777777" w:rsidR="00BF3CD7" w:rsidRPr="005D50AB" w:rsidRDefault="00BF3CD7" w:rsidP="005D50AB">
      <w:pPr>
        <w:spacing w:after="0"/>
        <w:ind w:left="-5" w:firstLine="572"/>
        <w:rPr>
          <w:color w:val="auto"/>
          <w:sz w:val="20"/>
          <w:szCs w:val="20"/>
        </w:rPr>
      </w:pPr>
      <w:r w:rsidRPr="005D50AB">
        <w:rPr>
          <w:color w:val="auto"/>
          <w:sz w:val="20"/>
          <w:szCs w:val="20"/>
        </w:rPr>
        <w:t xml:space="preserve">Dopuszcza się stosowanie wypełniacza innego pochodzenia, np. pyły z odpylania, popioły lotne z węgla kamiennego, na podstawie orzeczenia laboratoryjnego i za zgodą Inspektora. </w:t>
      </w:r>
    </w:p>
    <w:p w14:paraId="64A3FDD3" w14:textId="77777777" w:rsidR="00BF3CD7" w:rsidRPr="005D50AB" w:rsidRDefault="00BF3CD7" w:rsidP="005D50AB">
      <w:pPr>
        <w:spacing w:after="0"/>
        <w:ind w:left="-5" w:firstLine="572"/>
        <w:rPr>
          <w:color w:val="auto"/>
          <w:sz w:val="20"/>
          <w:szCs w:val="20"/>
        </w:rPr>
      </w:pPr>
      <w:r w:rsidRPr="005D50AB">
        <w:rPr>
          <w:color w:val="auto"/>
          <w:sz w:val="20"/>
          <w:szCs w:val="20"/>
        </w:rPr>
        <w:t xml:space="preserve">W zależności od kategorii natężenia ruchu i warstwy należy stosować kruszywa podane w Tabela </w:t>
      </w:r>
      <w:r w:rsidR="005D50AB" w:rsidRPr="005D50AB">
        <w:rPr>
          <w:color w:val="auto"/>
          <w:sz w:val="20"/>
          <w:szCs w:val="20"/>
        </w:rPr>
        <w:t>2</w:t>
      </w:r>
      <w:r w:rsidRPr="005D50AB">
        <w:rPr>
          <w:color w:val="auto"/>
          <w:sz w:val="20"/>
          <w:szCs w:val="20"/>
        </w:rPr>
        <w:t xml:space="preserve"> i Tabela </w:t>
      </w:r>
      <w:r w:rsidR="005D50AB" w:rsidRPr="005D50AB">
        <w:rPr>
          <w:color w:val="auto"/>
          <w:sz w:val="20"/>
          <w:szCs w:val="20"/>
        </w:rPr>
        <w:t>3</w:t>
      </w:r>
      <w:r w:rsidRPr="005D50AB">
        <w:rPr>
          <w:color w:val="auto"/>
          <w:sz w:val="20"/>
          <w:szCs w:val="20"/>
        </w:rPr>
        <w:t xml:space="preserve">. </w:t>
      </w:r>
    </w:p>
    <w:p w14:paraId="024D6EFC" w14:textId="77777777" w:rsidR="00BF3CD7" w:rsidRPr="005D50AB" w:rsidRDefault="00BF3CD7" w:rsidP="005D50AB">
      <w:pPr>
        <w:spacing w:after="0"/>
        <w:ind w:left="-5" w:firstLine="572"/>
        <w:rPr>
          <w:color w:val="auto"/>
          <w:sz w:val="20"/>
          <w:szCs w:val="20"/>
        </w:rPr>
      </w:pPr>
      <w:r w:rsidRPr="005D50AB">
        <w:rPr>
          <w:color w:val="auto"/>
          <w:sz w:val="20"/>
          <w:szCs w:val="20"/>
        </w:rPr>
        <w:t xml:space="preserve">Składowanie kruszywa powinno odbywać się w warunkach zabezpieczających je przed zanieczyszczeniem i zmieszaniem z innymi asortymentami kruszywa lub jego frakcjami. Należy stosować asfalt upłynniony spełniający wymagania określone w PN-C-96173:1974. Należy stosować drogowe kationowe emulsje asfaltowe spełniające wymagania określone w WT.EmA-99.  </w:t>
      </w:r>
    </w:p>
    <w:p w14:paraId="6FA7592A" w14:textId="77777777" w:rsidR="00BF3CD7" w:rsidRPr="005D50AB" w:rsidRDefault="00BF3CD7" w:rsidP="005D50AB">
      <w:pPr>
        <w:spacing w:after="0"/>
        <w:ind w:left="-5" w:firstLine="572"/>
        <w:rPr>
          <w:color w:val="auto"/>
          <w:sz w:val="20"/>
          <w:szCs w:val="20"/>
        </w:rPr>
      </w:pPr>
      <w:r w:rsidRPr="005D50AB">
        <w:rPr>
          <w:color w:val="auto"/>
          <w:sz w:val="20"/>
          <w:szCs w:val="20"/>
        </w:rPr>
        <w:t xml:space="preserve">Wymagania wobec asfaltów wg PN-EN 12591:2004– Tabela 11 i Tabela 12. Norma PNEN 12591:2004.  </w:t>
      </w:r>
    </w:p>
    <w:p w14:paraId="02149321" w14:textId="77777777" w:rsidR="001B6112" w:rsidRPr="005D50AB" w:rsidRDefault="001B6112" w:rsidP="00BF3CD7">
      <w:pPr>
        <w:spacing w:after="0" w:line="259" w:lineRule="auto"/>
        <w:ind w:left="-5"/>
        <w:rPr>
          <w:b/>
          <w:color w:val="auto"/>
          <w:sz w:val="20"/>
          <w:szCs w:val="20"/>
        </w:rPr>
      </w:pPr>
    </w:p>
    <w:p w14:paraId="6A5D0E8F" w14:textId="77777777" w:rsidR="00BF3CD7" w:rsidRPr="005D50AB" w:rsidRDefault="00BF3CD7" w:rsidP="005D50AB">
      <w:pPr>
        <w:spacing w:after="0" w:line="259" w:lineRule="auto"/>
        <w:ind w:left="-5"/>
        <w:jc w:val="center"/>
        <w:rPr>
          <w:color w:val="auto"/>
          <w:sz w:val="20"/>
          <w:szCs w:val="20"/>
        </w:rPr>
      </w:pPr>
      <w:r w:rsidRPr="005D50AB">
        <w:rPr>
          <w:b/>
          <w:color w:val="auto"/>
          <w:sz w:val="20"/>
          <w:szCs w:val="20"/>
        </w:rPr>
        <w:t xml:space="preserve">Tabela </w:t>
      </w:r>
      <w:r w:rsidR="005D50AB" w:rsidRPr="005D50AB">
        <w:rPr>
          <w:b/>
          <w:color w:val="auto"/>
          <w:sz w:val="20"/>
          <w:szCs w:val="20"/>
        </w:rPr>
        <w:t>4.</w:t>
      </w:r>
      <w:r w:rsidRPr="005D50AB">
        <w:rPr>
          <w:b/>
          <w:color w:val="auto"/>
          <w:sz w:val="20"/>
          <w:szCs w:val="20"/>
        </w:rPr>
        <w:t xml:space="preserve"> Zalecane lepiszcza asfaltowe do mieszanek mineralno-asfaltowych według przeznaczenia mieszanki i obci</w:t>
      </w:r>
      <w:r w:rsidRPr="005D50AB">
        <w:rPr>
          <w:color w:val="auto"/>
          <w:sz w:val="20"/>
          <w:szCs w:val="20"/>
        </w:rPr>
        <w:t>ąż</w:t>
      </w:r>
      <w:r w:rsidRPr="005D50AB">
        <w:rPr>
          <w:b/>
          <w:color w:val="auto"/>
          <w:sz w:val="20"/>
          <w:szCs w:val="20"/>
        </w:rPr>
        <w:t>enia drogi ruchem zgodnie z  PN-EN 12591:2004)</w:t>
      </w:r>
    </w:p>
    <w:tbl>
      <w:tblPr>
        <w:tblW w:w="7440" w:type="dxa"/>
        <w:jc w:val="center"/>
        <w:tblBorders>
          <w:top w:val="single" w:sz="6" w:space="0" w:color="000001"/>
          <w:left w:val="single" w:sz="6" w:space="0" w:color="000001"/>
          <w:bottom w:val="double" w:sz="6" w:space="0" w:color="000001"/>
          <w:right w:val="single" w:sz="6" w:space="0" w:color="000001"/>
          <w:insideH w:val="double" w:sz="6" w:space="0" w:color="000001"/>
          <w:insideV w:val="single" w:sz="6" w:space="0" w:color="000001"/>
        </w:tblBorders>
        <w:tblCellMar>
          <w:top w:w="53" w:type="dxa"/>
          <w:left w:w="46" w:type="dxa"/>
          <w:right w:w="8" w:type="dxa"/>
        </w:tblCellMar>
        <w:tblLook w:val="04A0" w:firstRow="1" w:lastRow="0" w:firstColumn="1" w:lastColumn="0" w:noHBand="0" w:noVBand="1"/>
      </w:tblPr>
      <w:tblGrid>
        <w:gridCol w:w="4528"/>
        <w:gridCol w:w="1784"/>
        <w:gridCol w:w="1128"/>
      </w:tblGrid>
      <w:tr w:rsidR="005D50AB" w:rsidRPr="005D50AB" w14:paraId="3A3D62CE" w14:textId="77777777" w:rsidTr="005D50AB">
        <w:trPr>
          <w:trHeight w:val="498"/>
          <w:jc w:val="center"/>
        </w:trPr>
        <w:tc>
          <w:tcPr>
            <w:tcW w:w="4528"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0F047F49" w14:textId="77777777" w:rsidR="00BF3CD7" w:rsidRPr="005D50AB" w:rsidRDefault="00BF3CD7" w:rsidP="00BF3CD7">
            <w:pPr>
              <w:spacing w:after="0" w:line="259" w:lineRule="auto"/>
              <w:ind w:left="0" w:right="591" w:firstLine="0"/>
              <w:rPr>
                <w:color w:val="auto"/>
                <w:sz w:val="20"/>
                <w:szCs w:val="20"/>
              </w:rPr>
            </w:pPr>
            <w:r w:rsidRPr="005D50AB">
              <w:rPr>
                <w:color w:val="auto"/>
                <w:sz w:val="20"/>
                <w:szCs w:val="20"/>
              </w:rPr>
              <w:t xml:space="preserve">Typ mieszanki i przeznaczenie </w:t>
            </w:r>
          </w:p>
        </w:tc>
        <w:tc>
          <w:tcPr>
            <w:tcW w:w="1784"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3A93DD40"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Tablica zał. A </w:t>
            </w:r>
          </w:p>
          <w:p w14:paraId="559BAFE6"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KTKNPP </w:t>
            </w:r>
          </w:p>
        </w:tc>
        <w:tc>
          <w:tcPr>
            <w:tcW w:w="1128"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50B7E79D"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 </w:t>
            </w:r>
          </w:p>
        </w:tc>
      </w:tr>
      <w:tr w:rsidR="005D50AB" w:rsidRPr="005D50AB" w14:paraId="2E27CF7D" w14:textId="77777777" w:rsidTr="005D50AB">
        <w:trPr>
          <w:trHeight w:val="336"/>
          <w:jc w:val="center"/>
        </w:trPr>
        <w:tc>
          <w:tcPr>
            <w:tcW w:w="4528"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60043A79"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Beton asfaltowy do podbudowy </w:t>
            </w:r>
          </w:p>
        </w:tc>
        <w:tc>
          <w:tcPr>
            <w:tcW w:w="1784"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1D44124B"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Tablica A </w:t>
            </w:r>
          </w:p>
        </w:tc>
        <w:tc>
          <w:tcPr>
            <w:tcW w:w="1128"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577E9505"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50/70 </w:t>
            </w:r>
          </w:p>
        </w:tc>
      </w:tr>
      <w:tr w:rsidR="005D50AB" w:rsidRPr="005D50AB" w14:paraId="66872A6F" w14:textId="77777777" w:rsidTr="005D50AB">
        <w:trPr>
          <w:trHeight w:val="341"/>
          <w:jc w:val="center"/>
        </w:trPr>
        <w:tc>
          <w:tcPr>
            <w:tcW w:w="4528"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484FACC0"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 Beton asfaltowy do warstwy wiążącej </w:t>
            </w:r>
          </w:p>
        </w:tc>
        <w:tc>
          <w:tcPr>
            <w:tcW w:w="1784"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33A32063"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 Tablica C</w:t>
            </w:r>
          </w:p>
        </w:tc>
        <w:tc>
          <w:tcPr>
            <w:tcW w:w="1128"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141E3941"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 50/70</w:t>
            </w:r>
          </w:p>
        </w:tc>
      </w:tr>
      <w:tr w:rsidR="005D50AB" w:rsidRPr="00507CAB" w14:paraId="3A6D343D" w14:textId="77777777" w:rsidTr="005D50AB">
        <w:trPr>
          <w:trHeight w:val="795"/>
          <w:jc w:val="center"/>
        </w:trPr>
        <w:tc>
          <w:tcPr>
            <w:tcW w:w="4528"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6A73CA86" w14:textId="77777777" w:rsidR="00BF3CD7" w:rsidRPr="005D50AB" w:rsidRDefault="00BF3CD7" w:rsidP="00BF3CD7">
            <w:pPr>
              <w:spacing w:after="0" w:line="240" w:lineRule="auto"/>
              <w:ind w:left="0" w:firstLine="0"/>
              <w:rPr>
                <w:color w:val="auto"/>
                <w:sz w:val="20"/>
                <w:szCs w:val="20"/>
              </w:rPr>
            </w:pPr>
            <w:r w:rsidRPr="005D50AB">
              <w:rPr>
                <w:color w:val="auto"/>
                <w:sz w:val="20"/>
                <w:szCs w:val="20"/>
              </w:rPr>
              <w:t xml:space="preserve">Mieszanki mineralno-asfaltowe do warstwy ścieralnej (beton asfaltowy, mieszanka SMA, mieszanka MNU) </w:t>
            </w:r>
          </w:p>
        </w:tc>
        <w:tc>
          <w:tcPr>
            <w:tcW w:w="1784"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772D6D96"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 </w:t>
            </w:r>
          </w:p>
          <w:p w14:paraId="24D21DD0"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Tablica E </w:t>
            </w:r>
          </w:p>
        </w:tc>
        <w:tc>
          <w:tcPr>
            <w:tcW w:w="1128"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2BCE7407" w14:textId="77777777" w:rsidR="00BF3CD7" w:rsidRPr="005D50AB" w:rsidRDefault="00BF3CD7" w:rsidP="00BF3CD7">
            <w:pPr>
              <w:spacing w:after="0" w:line="259" w:lineRule="auto"/>
              <w:ind w:left="0" w:firstLine="0"/>
              <w:rPr>
                <w:color w:val="auto"/>
                <w:sz w:val="20"/>
                <w:szCs w:val="20"/>
                <w:lang w:val="en-US"/>
              </w:rPr>
            </w:pPr>
            <w:r w:rsidRPr="005D50AB">
              <w:rPr>
                <w:color w:val="auto"/>
                <w:sz w:val="20"/>
                <w:szCs w:val="20"/>
                <w:lang w:val="en-US"/>
              </w:rPr>
              <w:t xml:space="preserve"> 50/70 </w:t>
            </w:r>
          </w:p>
          <w:p w14:paraId="2A46049D" w14:textId="77777777" w:rsidR="00BF3CD7" w:rsidRPr="005D50AB" w:rsidRDefault="00BF3CD7" w:rsidP="00BF3CD7">
            <w:pPr>
              <w:spacing w:after="0" w:line="259" w:lineRule="auto"/>
              <w:ind w:left="0" w:firstLine="0"/>
              <w:rPr>
                <w:color w:val="auto"/>
                <w:sz w:val="20"/>
                <w:szCs w:val="20"/>
                <w:lang w:val="en-US"/>
              </w:rPr>
            </w:pPr>
            <w:r w:rsidRPr="005D50AB">
              <w:rPr>
                <w:color w:val="auto"/>
                <w:sz w:val="20"/>
                <w:szCs w:val="20"/>
                <w:lang w:val="en-US"/>
              </w:rPr>
              <w:t xml:space="preserve">DE80 A,B,C </w:t>
            </w:r>
          </w:p>
          <w:p w14:paraId="5B2BCD3B" w14:textId="77777777" w:rsidR="00BF3CD7" w:rsidRPr="005D50AB" w:rsidRDefault="00BF3CD7" w:rsidP="00BF3CD7">
            <w:pPr>
              <w:spacing w:after="0" w:line="259" w:lineRule="auto"/>
              <w:ind w:left="0" w:firstLine="0"/>
              <w:rPr>
                <w:color w:val="auto"/>
                <w:sz w:val="20"/>
                <w:szCs w:val="20"/>
                <w:lang w:val="en-US"/>
              </w:rPr>
            </w:pPr>
            <w:r w:rsidRPr="005D50AB">
              <w:rPr>
                <w:color w:val="auto"/>
                <w:sz w:val="20"/>
                <w:szCs w:val="20"/>
                <w:lang w:val="en-US"/>
              </w:rPr>
              <w:t>DE150 A,B,C1</w:t>
            </w:r>
          </w:p>
        </w:tc>
      </w:tr>
    </w:tbl>
    <w:p w14:paraId="0A79DFE8" w14:textId="77777777" w:rsidR="005D50AB" w:rsidRPr="00507CAB" w:rsidRDefault="005D50AB" w:rsidP="00BF3CD7">
      <w:pPr>
        <w:spacing w:after="0"/>
        <w:ind w:left="-5" w:right="4822"/>
        <w:rPr>
          <w:color w:val="auto"/>
          <w:sz w:val="20"/>
          <w:szCs w:val="20"/>
          <w:lang w:val="en-US"/>
        </w:rPr>
      </w:pPr>
    </w:p>
    <w:p w14:paraId="008F6F4C" w14:textId="77777777" w:rsidR="00BF3CD7" w:rsidRPr="005D50AB" w:rsidRDefault="00BF3CD7" w:rsidP="00BF3CD7">
      <w:pPr>
        <w:spacing w:after="0"/>
        <w:ind w:left="-5" w:right="4822"/>
        <w:rPr>
          <w:color w:val="auto"/>
          <w:sz w:val="20"/>
          <w:szCs w:val="20"/>
        </w:rPr>
      </w:pPr>
      <w:r w:rsidRPr="005D50AB">
        <w:rPr>
          <w:color w:val="auto"/>
          <w:sz w:val="20"/>
          <w:szCs w:val="20"/>
        </w:rPr>
        <w:t xml:space="preserve">Uwaga: 1 - do cienkich warstw Oznaczenia: </w:t>
      </w:r>
    </w:p>
    <w:tbl>
      <w:tblPr>
        <w:tblW w:w="9131" w:type="dxa"/>
        <w:tblLook w:val="04A0" w:firstRow="1" w:lastRow="0" w:firstColumn="1" w:lastColumn="0" w:noHBand="0" w:noVBand="1"/>
      </w:tblPr>
      <w:tblGrid>
        <w:gridCol w:w="1418"/>
        <w:gridCol w:w="7713"/>
      </w:tblGrid>
      <w:tr w:rsidR="00BF3CD7" w:rsidRPr="005D50AB" w14:paraId="3E2C4DDE" w14:textId="77777777" w:rsidTr="00BF3CD7">
        <w:trPr>
          <w:trHeight w:val="228"/>
        </w:trPr>
        <w:tc>
          <w:tcPr>
            <w:tcW w:w="1418" w:type="dxa"/>
            <w:shd w:val="clear" w:color="auto" w:fill="auto"/>
          </w:tcPr>
          <w:p w14:paraId="19AD69F0"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KTKNPP </w:t>
            </w:r>
          </w:p>
        </w:tc>
        <w:tc>
          <w:tcPr>
            <w:tcW w:w="7712" w:type="dxa"/>
            <w:shd w:val="clear" w:color="auto" w:fill="auto"/>
          </w:tcPr>
          <w:p w14:paraId="2CC5DFED"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Katalog typowych konstrukcji nawierzchni podatnych i półsztywnych, </w:t>
            </w:r>
          </w:p>
        </w:tc>
      </w:tr>
      <w:tr w:rsidR="00BF3CD7" w:rsidRPr="005D50AB" w14:paraId="573774BF" w14:textId="77777777" w:rsidTr="00BF3CD7">
        <w:trPr>
          <w:trHeight w:val="252"/>
        </w:trPr>
        <w:tc>
          <w:tcPr>
            <w:tcW w:w="1418" w:type="dxa"/>
            <w:shd w:val="clear" w:color="auto" w:fill="auto"/>
          </w:tcPr>
          <w:p w14:paraId="44B419C6"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SMA - </w:t>
            </w:r>
          </w:p>
        </w:tc>
        <w:tc>
          <w:tcPr>
            <w:tcW w:w="7712" w:type="dxa"/>
            <w:shd w:val="clear" w:color="auto" w:fill="auto"/>
          </w:tcPr>
          <w:p w14:paraId="4C4D941A"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mieszanka mastyksowo-grysowa, </w:t>
            </w:r>
          </w:p>
        </w:tc>
      </w:tr>
      <w:tr w:rsidR="00BF3CD7" w:rsidRPr="005D50AB" w14:paraId="0A2A0CB1" w14:textId="77777777" w:rsidTr="00BF3CD7">
        <w:trPr>
          <w:trHeight w:val="253"/>
        </w:trPr>
        <w:tc>
          <w:tcPr>
            <w:tcW w:w="1418" w:type="dxa"/>
            <w:shd w:val="clear" w:color="auto" w:fill="auto"/>
          </w:tcPr>
          <w:p w14:paraId="0586B249"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MNU - </w:t>
            </w:r>
          </w:p>
        </w:tc>
        <w:tc>
          <w:tcPr>
            <w:tcW w:w="7712" w:type="dxa"/>
            <w:shd w:val="clear" w:color="auto" w:fill="auto"/>
          </w:tcPr>
          <w:p w14:paraId="1B724767"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mieszanka o nieciągłym uziarnieniu, </w:t>
            </w:r>
          </w:p>
        </w:tc>
      </w:tr>
      <w:tr w:rsidR="00BF3CD7" w:rsidRPr="005D50AB" w14:paraId="661D8C68" w14:textId="77777777" w:rsidTr="00BF3CD7">
        <w:trPr>
          <w:trHeight w:val="253"/>
        </w:trPr>
        <w:tc>
          <w:tcPr>
            <w:tcW w:w="1418" w:type="dxa"/>
            <w:shd w:val="clear" w:color="auto" w:fill="auto"/>
          </w:tcPr>
          <w:p w14:paraId="0A35A6B7"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35/50 </w:t>
            </w:r>
          </w:p>
        </w:tc>
        <w:tc>
          <w:tcPr>
            <w:tcW w:w="7712" w:type="dxa"/>
            <w:shd w:val="clear" w:color="auto" w:fill="auto"/>
          </w:tcPr>
          <w:p w14:paraId="474967BD"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asfalt wg PN-EN 12591:2004,  zastępujący asfalt D-50 wg PN-C-96170:1965, </w:t>
            </w:r>
          </w:p>
        </w:tc>
      </w:tr>
      <w:tr w:rsidR="00BF3CD7" w:rsidRPr="005D50AB" w14:paraId="697ED317" w14:textId="77777777" w:rsidTr="00BF3CD7">
        <w:trPr>
          <w:trHeight w:val="254"/>
        </w:trPr>
        <w:tc>
          <w:tcPr>
            <w:tcW w:w="1418" w:type="dxa"/>
            <w:shd w:val="clear" w:color="auto" w:fill="auto"/>
          </w:tcPr>
          <w:p w14:paraId="16A06E51"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50/70 </w:t>
            </w:r>
          </w:p>
        </w:tc>
        <w:tc>
          <w:tcPr>
            <w:tcW w:w="7712" w:type="dxa"/>
            <w:shd w:val="clear" w:color="auto" w:fill="auto"/>
          </w:tcPr>
          <w:p w14:paraId="23B4C88F"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asfalt wg PN-EN 12591:2004,  zastępujący asfalt D-70 wg PN-C-96170:1965,  </w:t>
            </w:r>
          </w:p>
        </w:tc>
      </w:tr>
      <w:tr w:rsidR="00BF3CD7" w:rsidRPr="005D50AB" w14:paraId="370E224A" w14:textId="77777777" w:rsidTr="00BF3CD7">
        <w:trPr>
          <w:trHeight w:val="733"/>
        </w:trPr>
        <w:tc>
          <w:tcPr>
            <w:tcW w:w="1418" w:type="dxa"/>
            <w:shd w:val="clear" w:color="auto" w:fill="auto"/>
          </w:tcPr>
          <w:p w14:paraId="4174FB96"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lastRenderedPageBreak/>
              <w:t xml:space="preserve">DE, DP </w:t>
            </w:r>
          </w:p>
        </w:tc>
        <w:tc>
          <w:tcPr>
            <w:tcW w:w="7712" w:type="dxa"/>
            <w:shd w:val="clear" w:color="auto" w:fill="auto"/>
          </w:tcPr>
          <w:p w14:paraId="3FE4885A"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polimeroasfalt wg TWT PAD-97 Tymczasowe wytyczne techniczne. </w:t>
            </w:r>
          </w:p>
          <w:p w14:paraId="3D4FBCE3"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Polimeroasfalty drogowe. Informacje, instrukcje - zeszyt 54, IBDiM, Warszawa 1997 </w:t>
            </w:r>
          </w:p>
        </w:tc>
      </w:tr>
    </w:tbl>
    <w:p w14:paraId="344631D9" w14:textId="77777777" w:rsidR="00BF3CD7" w:rsidRPr="005D50AB" w:rsidRDefault="00BF3CD7" w:rsidP="00BF3CD7">
      <w:pPr>
        <w:spacing w:after="0" w:line="259" w:lineRule="auto"/>
        <w:ind w:left="-5"/>
        <w:rPr>
          <w:color w:val="auto"/>
          <w:sz w:val="20"/>
          <w:szCs w:val="20"/>
        </w:rPr>
      </w:pPr>
      <w:r w:rsidRPr="005D50AB">
        <w:rPr>
          <w:b/>
          <w:color w:val="auto"/>
          <w:sz w:val="20"/>
          <w:szCs w:val="20"/>
        </w:rPr>
        <w:t xml:space="preserve">Tabela </w:t>
      </w:r>
      <w:r w:rsidR="005D50AB" w:rsidRPr="005D50AB">
        <w:rPr>
          <w:b/>
          <w:color w:val="auto"/>
          <w:sz w:val="20"/>
          <w:szCs w:val="20"/>
        </w:rPr>
        <w:t>5.</w:t>
      </w:r>
      <w:r w:rsidRPr="005D50AB">
        <w:rPr>
          <w:b/>
          <w:color w:val="auto"/>
          <w:sz w:val="20"/>
          <w:szCs w:val="20"/>
        </w:rPr>
        <w:t xml:space="preserve"> Podział rodzajowy i wymagane wła</w:t>
      </w:r>
      <w:r w:rsidRPr="005D50AB">
        <w:rPr>
          <w:color w:val="auto"/>
          <w:sz w:val="20"/>
          <w:szCs w:val="20"/>
        </w:rPr>
        <w:t>ś</w:t>
      </w:r>
      <w:r w:rsidRPr="005D50AB">
        <w:rPr>
          <w:b/>
          <w:color w:val="auto"/>
          <w:sz w:val="20"/>
          <w:szCs w:val="20"/>
        </w:rPr>
        <w:t>ciwo</w:t>
      </w:r>
      <w:r w:rsidRPr="005D50AB">
        <w:rPr>
          <w:color w:val="auto"/>
          <w:sz w:val="20"/>
          <w:szCs w:val="20"/>
        </w:rPr>
        <w:t>ś</w:t>
      </w:r>
      <w:r w:rsidRPr="005D50AB">
        <w:rPr>
          <w:b/>
          <w:color w:val="auto"/>
          <w:sz w:val="20"/>
          <w:szCs w:val="20"/>
        </w:rPr>
        <w:t xml:space="preserve">ci asfaltów drogowych o penetracji od 20x0,1 mm do 330x0,1 mm wg PN-EN 12591:2002 (U) z dostosowaniem do warunków polskich. </w:t>
      </w:r>
    </w:p>
    <w:tbl>
      <w:tblPr>
        <w:tblW w:w="9245" w:type="dxa"/>
        <w:jc w:val="center"/>
        <w:tblBorders>
          <w:top w:val="single" w:sz="6" w:space="0" w:color="000001"/>
          <w:left w:val="single" w:sz="6" w:space="0" w:color="000001"/>
          <w:bottom w:val="double" w:sz="6" w:space="0" w:color="000001"/>
          <w:right w:val="single" w:sz="6" w:space="0" w:color="000001"/>
          <w:insideH w:val="double" w:sz="6" w:space="0" w:color="000001"/>
          <w:insideV w:val="single" w:sz="6" w:space="0" w:color="000001"/>
        </w:tblBorders>
        <w:tblCellMar>
          <w:top w:w="10" w:type="dxa"/>
          <w:left w:w="42" w:type="dxa"/>
          <w:right w:w="8" w:type="dxa"/>
        </w:tblCellMar>
        <w:tblLook w:val="04A0" w:firstRow="1" w:lastRow="0" w:firstColumn="1" w:lastColumn="0" w:noHBand="0" w:noVBand="1"/>
      </w:tblPr>
      <w:tblGrid>
        <w:gridCol w:w="470"/>
        <w:gridCol w:w="1639"/>
        <w:gridCol w:w="832"/>
        <w:gridCol w:w="1007"/>
        <w:gridCol w:w="779"/>
        <w:gridCol w:w="644"/>
        <w:gridCol w:w="642"/>
        <w:gridCol w:w="796"/>
        <w:gridCol w:w="811"/>
        <w:gridCol w:w="813"/>
        <w:gridCol w:w="812"/>
      </w:tblGrid>
      <w:tr w:rsidR="005D50AB" w:rsidRPr="005D50AB" w14:paraId="79EF231C" w14:textId="77777777" w:rsidTr="001B6112">
        <w:trPr>
          <w:trHeight w:val="269"/>
          <w:jc w:val="center"/>
        </w:trPr>
        <w:tc>
          <w:tcPr>
            <w:tcW w:w="479" w:type="dxa"/>
            <w:vMerge w:val="restart"/>
            <w:tcBorders>
              <w:top w:val="single" w:sz="6" w:space="0" w:color="000001"/>
              <w:left w:val="single" w:sz="6" w:space="0" w:color="000001"/>
              <w:bottom w:val="double" w:sz="6" w:space="0" w:color="000001"/>
              <w:right w:val="single" w:sz="6" w:space="0" w:color="000001"/>
            </w:tcBorders>
            <w:shd w:val="clear" w:color="auto" w:fill="auto"/>
            <w:tcMar>
              <w:left w:w="42" w:type="dxa"/>
            </w:tcMar>
          </w:tcPr>
          <w:p w14:paraId="03F317D2"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Lp. </w:t>
            </w:r>
          </w:p>
        </w:tc>
        <w:tc>
          <w:tcPr>
            <w:tcW w:w="2418" w:type="dxa"/>
            <w:gridSpan w:val="2"/>
            <w:vMerge w:val="restart"/>
            <w:tcBorders>
              <w:top w:val="single" w:sz="6" w:space="0" w:color="000001"/>
              <w:left w:val="single" w:sz="6" w:space="0" w:color="000001"/>
              <w:bottom w:val="double" w:sz="6" w:space="0" w:color="000001"/>
              <w:right w:val="single" w:sz="6" w:space="0" w:color="000001"/>
            </w:tcBorders>
            <w:shd w:val="clear" w:color="auto" w:fill="auto"/>
            <w:tcMar>
              <w:left w:w="42" w:type="dxa"/>
            </w:tcMar>
          </w:tcPr>
          <w:p w14:paraId="1FE5796E" w14:textId="77777777" w:rsidR="00BF3CD7" w:rsidRPr="005D50AB" w:rsidRDefault="00BF3CD7" w:rsidP="00BF3CD7">
            <w:pPr>
              <w:spacing w:after="0" w:line="259" w:lineRule="auto"/>
              <w:ind w:left="6" w:firstLine="0"/>
              <w:rPr>
                <w:color w:val="auto"/>
                <w:sz w:val="20"/>
                <w:szCs w:val="20"/>
              </w:rPr>
            </w:pPr>
            <w:r w:rsidRPr="005D50AB">
              <w:rPr>
                <w:color w:val="auto"/>
                <w:sz w:val="20"/>
                <w:szCs w:val="20"/>
              </w:rPr>
              <w:t xml:space="preserve">Właściwości </w:t>
            </w:r>
          </w:p>
        </w:tc>
        <w:tc>
          <w:tcPr>
            <w:tcW w:w="1022" w:type="dxa"/>
            <w:vMerge w:val="restart"/>
            <w:tcBorders>
              <w:top w:val="single" w:sz="6" w:space="0" w:color="000001"/>
              <w:left w:val="single" w:sz="6" w:space="0" w:color="000001"/>
              <w:bottom w:val="double" w:sz="6" w:space="0" w:color="000001"/>
              <w:right w:val="single" w:sz="6" w:space="0" w:color="000001"/>
            </w:tcBorders>
            <w:shd w:val="clear" w:color="auto" w:fill="auto"/>
            <w:tcMar>
              <w:left w:w="42" w:type="dxa"/>
            </w:tcMar>
          </w:tcPr>
          <w:p w14:paraId="417035E5"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Metoda  badania </w:t>
            </w:r>
          </w:p>
        </w:tc>
        <w:tc>
          <w:tcPr>
            <w:tcW w:w="2080" w:type="dxa"/>
            <w:gridSpan w:val="3"/>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08D0703B" w14:textId="77777777" w:rsidR="00BF3CD7" w:rsidRPr="005D50AB" w:rsidRDefault="00BF3CD7" w:rsidP="00BF3CD7">
            <w:pPr>
              <w:spacing w:after="0" w:line="259" w:lineRule="auto"/>
              <w:ind w:left="7" w:firstLine="0"/>
              <w:rPr>
                <w:color w:val="auto"/>
                <w:sz w:val="20"/>
                <w:szCs w:val="20"/>
              </w:rPr>
            </w:pPr>
            <w:r w:rsidRPr="005D50AB">
              <w:rPr>
                <w:color w:val="auto"/>
                <w:sz w:val="20"/>
                <w:szCs w:val="20"/>
              </w:rPr>
              <w:t xml:space="preserve">Rodzaj asfaltu </w:t>
            </w:r>
          </w:p>
        </w:tc>
        <w:tc>
          <w:tcPr>
            <w:tcW w:w="804" w:type="dxa"/>
            <w:tcBorders>
              <w:top w:val="single" w:sz="6" w:space="0" w:color="000001"/>
              <w:left w:val="single" w:sz="6" w:space="0" w:color="000001"/>
              <w:bottom w:val="single" w:sz="6" w:space="0" w:color="000001"/>
              <w:right w:val="single" w:sz="6" w:space="0" w:color="000001"/>
            </w:tcBorders>
            <w:shd w:val="clear" w:color="auto" w:fill="auto"/>
            <w:tcMar>
              <w:left w:w="49" w:type="dxa"/>
            </w:tcMar>
          </w:tcPr>
          <w:p w14:paraId="3F6E3956" w14:textId="77777777" w:rsidR="00BF3CD7" w:rsidRPr="005D50AB" w:rsidRDefault="00BF3CD7" w:rsidP="00BF3CD7">
            <w:pPr>
              <w:spacing w:after="0" w:line="259" w:lineRule="auto"/>
              <w:ind w:left="0" w:firstLine="0"/>
              <w:rPr>
                <w:color w:val="auto"/>
                <w:sz w:val="20"/>
                <w:szCs w:val="20"/>
              </w:rPr>
            </w:pPr>
          </w:p>
        </w:tc>
        <w:tc>
          <w:tcPr>
            <w:tcW w:w="2442" w:type="dxa"/>
            <w:gridSpan w:val="3"/>
            <w:tcBorders>
              <w:top w:val="single" w:sz="6" w:space="0" w:color="000001"/>
              <w:left w:val="single" w:sz="6" w:space="0" w:color="000001"/>
              <w:bottom w:val="single" w:sz="6" w:space="0" w:color="000001"/>
              <w:right w:val="single" w:sz="6" w:space="0" w:color="000001"/>
            </w:tcBorders>
            <w:shd w:val="clear" w:color="auto" w:fill="auto"/>
            <w:tcMar>
              <w:left w:w="49" w:type="dxa"/>
            </w:tcMar>
          </w:tcPr>
          <w:p w14:paraId="029A7109" w14:textId="77777777" w:rsidR="00BF3CD7" w:rsidRPr="005D50AB" w:rsidRDefault="00BF3CD7" w:rsidP="00BF3CD7">
            <w:pPr>
              <w:spacing w:after="0" w:line="259" w:lineRule="auto"/>
              <w:ind w:left="0" w:firstLine="0"/>
              <w:rPr>
                <w:color w:val="auto"/>
                <w:sz w:val="20"/>
                <w:szCs w:val="20"/>
              </w:rPr>
            </w:pPr>
          </w:p>
        </w:tc>
      </w:tr>
      <w:tr w:rsidR="005D50AB" w:rsidRPr="005D50AB" w14:paraId="45F0B34F" w14:textId="77777777" w:rsidTr="001B6112">
        <w:trPr>
          <w:trHeight w:val="266"/>
          <w:jc w:val="center"/>
        </w:trPr>
        <w:tc>
          <w:tcPr>
            <w:tcW w:w="479" w:type="dxa"/>
            <w:vMerge/>
            <w:tcBorders>
              <w:top w:val="double" w:sz="6" w:space="0" w:color="000001"/>
              <w:left w:val="single" w:sz="6" w:space="0" w:color="000001"/>
              <w:bottom w:val="double" w:sz="6" w:space="0" w:color="000001"/>
              <w:right w:val="single" w:sz="6" w:space="0" w:color="000001"/>
            </w:tcBorders>
            <w:shd w:val="clear" w:color="auto" w:fill="auto"/>
            <w:tcMar>
              <w:left w:w="42" w:type="dxa"/>
            </w:tcMar>
          </w:tcPr>
          <w:p w14:paraId="6622D5E5" w14:textId="77777777" w:rsidR="00BF3CD7" w:rsidRPr="005D50AB" w:rsidRDefault="00BF3CD7" w:rsidP="00BF3CD7">
            <w:pPr>
              <w:spacing w:after="0" w:line="259" w:lineRule="auto"/>
              <w:ind w:left="0" w:firstLine="0"/>
              <w:rPr>
                <w:color w:val="auto"/>
                <w:sz w:val="20"/>
                <w:szCs w:val="20"/>
              </w:rPr>
            </w:pPr>
          </w:p>
        </w:tc>
        <w:tc>
          <w:tcPr>
            <w:tcW w:w="2418" w:type="dxa"/>
            <w:gridSpan w:val="2"/>
            <w:vMerge/>
            <w:tcBorders>
              <w:top w:val="double" w:sz="6" w:space="0" w:color="000001"/>
              <w:left w:val="single" w:sz="6" w:space="0" w:color="000001"/>
              <w:bottom w:val="double" w:sz="6" w:space="0" w:color="000001"/>
              <w:right w:val="single" w:sz="6" w:space="0" w:color="000001"/>
            </w:tcBorders>
            <w:shd w:val="clear" w:color="auto" w:fill="auto"/>
            <w:tcMar>
              <w:left w:w="42" w:type="dxa"/>
            </w:tcMar>
          </w:tcPr>
          <w:p w14:paraId="6174922C" w14:textId="77777777" w:rsidR="00BF3CD7" w:rsidRPr="005D50AB" w:rsidRDefault="00BF3CD7" w:rsidP="00BF3CD7">
            <w:pPr>
              <w:spacing w:after="0" w:line="259" w:lineRule="auto"/>
              <w:ind w:left="0" w:firstLine="0"/>
              <w:rPr>
                <w:color w:val="auto"/>
                <w:sz w:val="20"/>
                <w:szCs w:val="20"/>
              </w:rPr>
            </w:pPr>
          </w:p>
        </w:tc>
        <w:tc>
          <w:tcPr>
            <w:tcW w:w="1022" w:type="dxa"/>
            <w:vMerge/>
            <w:tcBorders>
              <w:top w:val="double" w:sz="6" w:space="0" w:color="000001"/>
              <w:left w:val="single" w:sz="6" w:space="0" w:color="000001"/>
              <w:bottom w:val="double" w:sz="6" w:space="0" w:color="000001"/>
              <w:right w:val="single" w:sz="6" w:space="0" w:color="000001"/>
            </w:tcBorders>
            <w:shd w:val="clear" w:color="auto" w:fill="auto"/>
            <w:tcMar>
              <w:left w:w="42" w:type="dxa"/>
            </w:tcMar>
          </w:tcPr>
          <w:p w14:paraId="501895F9" w14:textId="77777777" w:rsidR="00BF3CD7" w:rsidRPr="005D50AB" w:rsidRDefault="00BF3CD7" w:rsidP="00BF3CD7">
            <w:pPr>
              <w:spacing w:after="0" w:line="259" w:lineRule="auto"/>
              <w:ind w:left="0" w:firstLine="0"/>
              <w:rPr>
                <w:color w:val="auto"/>
                <w:sz w:val="20"/>
                <w:szCs w:val="20"/>
              </w:rPr>
            </w:pPr>
          </w:p>
        </w:tc>
        <w:tc>
          <w:tcPr>
            <w:tcW w:w="784" w:type="dxa"/>
            <w:tcBorders>
              <w:top w:val="single" w:sz="6" w:space="0" w:color="000001"/>
              <w:left w:val="single" w:sz="6" w:space="0" w:color="000001"/>
              <w:bottom w:val="double" w:sz="6" w:space="0" w:color="000001"/>
              <w:right w:val="single" w:sz="6" w:space="0" w:color="000001"/>
            </w:tcBorders>
            <w:shd w:val="clear" w:color="auto" w:fill="auto"/>
            <w:tcMar>
              <w:left w:w="42" w:type="dxa"/>
            </w:tcMar>
          </w:tcPr>
          <w:p w14:paraId="5A3E5230" w14:textId="77777777" w:rsidR="00BF3CD7" w:rsidRPr="005D50AB" w:rsidRDefault="00BF3CD7" w:rsidP="00BF3CD7">
            <w:pPr>
              <w:spacing w:after="0" w:line="259" w:lineRule="auto"/>
              <w:ind w:left="7" w:firstLine="0"/>
              <w:rPr>
                <w:color w:val="auto"/>
                <w:sz w:val="20"/>
                <w:szCs w:val="20"/>
              </w:rPr>
            </w:pPr>
            <w:r w:rsidRPr="005D50AB">
              <w:rPr>
                <w:color w:val="auto"/>
                <w:sz w:val="20"/>
                <w:szCs w:val="20"/>
              </w:rPr>
              <w:t xml:space="preserve">20/30 </w:t>
            </w:r>
          </w:p>
        </w:tc>
        <w:tc>
          <w:tcPr>
            <w:tcW w:w="649" w:type="dxa"/>
            <w:tcBorders>
              <w:top w:val="single" w:sz="6" w:space="0" w:color="000001"/>
              <w:left w:val="single" w:sz="6" w:space="0" w:color="000001"/>
              <w:bottom w:val="double" w:sz="6" w:space="0" w:color="000001"/>
              <w:right w:val="single" w:sz="6" w:space="0" w:color="000001"/>
            </w:tcBorders>
            <w:shd w:val="clear" w:color="auto" w:fill="auto"/>
            <w:tcMar>
              <w:left w:w="42" w:type="dxa"/>
            </w:tcMar>
          </w:tcPr>
          <w:p w14:paraId="23E3E863"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35/50 </w:t>
            </w:r>
          </w:p>
        </w:tc>
        <w:tc>
          <w:tcPr>
            <w:tcW w:w="647" w:type="dxa"/>
            <w:tcBorders>
              <w:top w:val="single" w:sz="6" w:space="0" w:color="000001"/>
              <w:left w:val="single" w:sz="6" w:space="0" w:color="000001"/>
              <w:bottom w:val="double" w:sz="6" w:space="0" w:color="000001"/>
              <w:right w:val="single" w:sz="6" w:space="0" w:color="000001"/>
            </w:tcBorders>
            <w:shd w:val="clear" w:color="auto" w:fill="auto"/>
            <w:tcMar>
              <w:left w:w="42" w:type="dxa"/>
            </w:tcMar>
          </w:tcPr>
          <w:p w14:paraId="7956D57C"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50/70 </w:t>
            </w:r>
          </w:p>
        </w:tc>
        <w:tc>
          <w:tcPr>
            <w:tcW w:w="804" w:type="dxa"/>
            <w:tcBorders>
              <w:top w:val="single" w:sz="6" w:space="0" w:color="000001"/>
              <w:left w:val="single" w:sz="6" w:space="0" w:color="000001"/>
              <w:bottom w:val="double" w:sz="6" w:space="0" w:color="000001"/>
              <w:right w:val="single" w:sz="6" w:space="0" w:color="000001"/>
            </w:tcBorders>
            <w:shd w:val="clear" w:color="auto" w:fill="auto"/>
            <w:tcMar>
              <w:left w:w="42" w:type="dxa"/>
            </w:tcMar>
          </w:tcPr>
          <w:p w14:paraId="1348E6BE"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70/100 </w:t>
            </w:r>
          </w:p>
        </w:tc>
        <w:tc>
          <w:tcPr>
            <w:tcW w:w="813" w:type="dxa"/>
            <w:tcBorders>
              <w:top w:val="single" w:sz="6" w:space="0" w:color="000001"/>
              <w:left w:val="single" w:sz="6" w:space="0" w:color="000001"/>
              <w:bottom w:val="double" w:sz="6" w:space="0" w:color="000001"/>
              <w:right w:val="single" w:sz="6" w:space="0" w:color="000001"/>
            </w:tcBorders>
            <w:shd w:val="clear" w:color="auto" w:fill="auto"/>
            <w:tcMar>
              <w:left w:w="42" w:type="dxa"/>
            </w:tcMar>
          </w:tcPr>
          <w:p w14:paraId="6EC8C1B1"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100/150 </w:t>
            </w:r>
          </w:p>
        </w:tc>
        <w:tc>
          <w:tcPr>
            <w:tcW w:w="815" w:type="dxa"/>
            <w:tcBorders>
              <w:top w:val="single" w:sz="6" w:space="0" w:color="000001"/>
              <w:left w:val="single" w:sz="6" w:space="0" w:color="000001"/>
              <w:bottom w:val="double" w:sz="6" w:space="0" w:color="000001"/>
              <w:right w:val="single" w:sz="6" w:space="0" w:color="000001"/>
            </w:tcBorders>
            <w:shd w:val="clear" w:color="auto" w:fill="auto"/>
            <w:tcMar>
              <w:left w:w="42" w:type="dxa"/>
            </w:tcMar>
          </w:tcPr>
          <w:p w14:paraId="26BB85C2"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160/220 </w:t>
            </w:r>
          </w:p>
        </w:tc>
        <w:tc>
          <w:tcPr>
            <w:tcW w:w="814" w:type="dxa"/>
            <w:tcBorders>
              <w:top w:val="single" w:sz="6" w:space="0" w:color="000001"/>
              <w:left w:val="single" w:sz="6" w:space="0" w:color="000001"/>
              <w:bottom w:val="double" w:sz="6" w:space="0" w:color="000001"/>
              <w:right w:val="single" w:sz="6" w:space="0" w:color="000001"/>
            </w:tcBorders>
            <w:shd w:val="clear" w:color="auto" w:fill="auto"/>
            <w:tcMar>
              <w:left w:w="42" w:type="dxa"/>
            </w:tcMar>
          </w:tcPr>
          <w:p w14:paraId="03073108"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250/330 </w:t>
            </w:r>
          </w:p>
        </w:tc>
      </w:tr>
      <w:tr w:rsidR="005D50AB" w:rsidRPr="005D50AB" w14:paraId="171354C6" w14:textId="77777777" w:rsidTr="001B6112">
        <w:trPr>
          <w:trHeight w:val="283"/>
          <w:jc w:val="center"/>
        </w:trPr>
        <w:tc>
          <w:tcPr>
            <w:tcW w:w="5999" w:type="dxa"/>
            <w:gridSpan w:val="7"/>
            <w:tcBorders>
              <w:top w:val="double" w:sz="6" w:space="0" w:color="000001"/>
              <w:left w:val="single" w:sz="6" w:space="0" w:color="000001"/>
              <w:bottom w:val="single" w:sz="6" w:space="0" w:color="000001"/>
              <w:right w:val="single" w:sz="6" w:space="0" w:color="000001"/>
            </w:tcBorders>
            <w:shd w:val="clear" w:color="auto" w:fill="auto"/>
            <w:tcMar>
              <w:left w:w="42" w:type="dxa"/>
            </w:tcMar>
          </w:tcPr>
          <w:p w14:paraId="3E1BA868"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WŁAŚCIWOŚCI OBLIGATORYJNE </w:t>
            </w:r>
          </w:p>
        </w:tc>
        <w:tc>
          <w:tcPr>
            <w:tcW w:w="804" w:type="dxa"/>
            <w:tcBorders>
              <w:top w:val="double" w:sz="6" w:space="0" w:color="000001"/>
              <w:left w:val="single" w:sz="6" w:space="0" w:color="000001"/>
              <w:bottom w:val="single" w:sz="6" w:space="0" w:color="000001"/>
              <w:right w:val="single" w:sz="6" w:space="0" w:color="000001"/>
            </w:tcBorders>
            <w:shd w:val="clear" w:color="auto" w:fill="auto"/>
            <w:tcMar>
              <w:left w:w="49" w:type="dxa"/>
            </w:tcMar>
          </w:tcPr>
          <w:p w14:paraId="46186BEE" w14:textId="77777777" w:rsidR="00BF3CD7" w:rsidRPr="005D50AB" w:rsidRDefault="00BF3CD7" w:rsidP="00BF3CD7">
            <w:pPr>
              <w:spacing w:after="0" w:line="259" w:lineRule="auto"/>
              <w:ind w:left="0" w:firstLine="0"/>
              <w:rPr>
                <w:color w:val="auto"/>
                <w:sz w:val="20"/>
                <w:szCs w:val="20"/>
              </w:rPr>
            </w:pPr>
          </w:p>
        </w:tc>
        <w:tc>
          <w:tcPr>
            <w:tcW w:w="2442" w:type="dxa"/>
            <w:gridSpan w:val="3"/>
            <w:tcBorders>
              <w:top w:val="double" w:sz="6" w:space="0" w:color="000001"/>
              <w:left w:val="single" w:sz="6" w:space="0" w:color="000001"/>
              <w:bottom w:val="single" w:sz="6" w:space="0" w:color="000001"/>
              <w:right w:val="single" w:sz="6" w:space="0" w:color="000001"/>
            </w:tcBorders>
            <w:shd w:val="clear" w:color="auto" w:fill="auto"/>
            <w:tcMar>
              <w:left w:w="49" w:type="dxa"/>
            </w:tcMar>
          </w:tcPr>
          <w:p w14:paraId="31F1749C" w14:textId="77777777" w:rsidR="00BF3CD7" w:rsidRPr="005D50AB" w:rsidRDefault="00BF3CD7" w:rsidP="00BF3CD7">
            <w:pPr>
              <w:spacing w:after="0" w:line="259" w:lineRule="auto"/>
              <w:ind w:left="0" w:firstLine="0"/>
              <w:rPr>
                <w:color w:val="auto"/>
                <w:sz w:val="20"/>
                <w:szCs w:val="20"/>
              </w:rPr>
            </w:pPr>
          </w:p>
        </w:tc>
      </w:tr>
      <w:tr w:rsidR="005D50AB" w:rsidRPr="005D50AB" w14:paraId="30E532BA" w14:textId="77777777" w:rsidTr="001B6112">
        <w:trPr>
          <w:trHeight w:val="775"/>
          <w:jc w:val="center"/>
        </w:trPr>
        <w:tc>
          <w:tcPr>
            <w:tcW w:w="479"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5BA7EA13"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1 </w:t>
            </w:r>
          </w:p>
        </w:tc>
        <w:tc>
          <w:tcPr>
            <w:tcW w:w="1646"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53CBB2F1" w14:textId="77777777" w:rsidR="00BF3CD7" w:rsidRPr="005D50AB" w:rsidRDefault="00BF3CD7" w:rsidP="005D50AB">
            <w:pPr>
              <w:tabs>
                <w:tab w:val="right" w:pos="1577"/>
              </w:tabs>
              <w:spacing w:after="0" w:line="259" w:lineRule="auto"/>
              <w:ind w:left="0" w:firstLine="0"/>
              <w:jc w:val="left"/>
              <w:rPr>
                <w:color w:val="auto"/>
                <w:sz w:val="20"/>
                <w:szCs w:val="20"/>
              </w:rPr>
            </w:pPr>
            <w:r w:rsidRPr="005D50AB">
              <w:rPr>
                <w:color w:val="auto"/>
                <w:sz w:val="20"/>
                <w:szCs w:val="20"/>
              </w:rPr>
              <w:t xml:space="preserve">Penetracja w </w:t>
            </w:r>
          </w:p>
          <w:p w14:paraId="489CB1CD" w14:textId="77777777" w:rsidR="00BF3CD7" w:rsidRPr="005D50AB" w:rsidRDefault="00BF3CD7" w:rsidP="005D50AB">
            <w:pPr>
              <w:spacing w:after="0" w:line="259" w:lineRule="auto"/>
              <w:ind w:left="6" w:firstLine="0"/>
              <w:jc w:val="left"/>
              <w:rPr>
                <w:color w:val="auto"/>
                <w:sz w:val="20"/>
                <w:szCs w:val="20"/>
              </w:rPr>
            </w:pPr>
            <w:r w:rsidRPr="005D50AB">
              <w:rPr>
                <w:color w:val="auto"/>
                <w:sz w:val="20"/>
                <w:szCs w:val="20"/>
              </w:rPr>
              <w:t>25</w:t>
            </w:r>
            <w:r w:rsidRPr="005D50AB">
              <w:rPr>
                <w:color w:val="auto"/>
                <w:sz w:val="20"/>
                <w:szCs w:val="20"/>
                <w:vertAlign w:val="superscript"/>
              </w:rPr>
              <w:t>o</w:t>
            </w:r>
            <w:r w:rsidRPr="005D50AB">
              <w:rPr>
                <w:color w:val="auto"/>
                <w:sz w:val="20"/>
                <w:szCs w:val="20"/>
              </w:rPr>
              <w:t xml:space="preserve">C </w:t>
            </w:r>
          </w:p>
        </w:tc>
        <w:tc>
          <w:tcPr>
            <w:tcW w:w="772"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3E5DCEAE" w14:textId="77777777" w:rsidR="00BF3CD7" w:rsidRPr="005D50AB" w:rsidRDefault="00BF3CD7" w:rsidP="005D50AB">
            <w:pPr>
              <w:spacing w:after="0" w:line="259" w:lineRule="auto"/>
              <w:ind w:left="4" w:right="25" w:firstLine="0"/>
              <w:rPr>
                <w:color w:val="auto"/>
                <w:sz w:val="20"/>
                <w:szCs w:val="20"/>
              </w:rPr>
            </w:pPr>
            <w:r w:rsidRPr="005D50AB">
              <w:rPr>
                <w:color w:val="auto"/>
                <w:sz w:val="20"/>
                <w:szCs w:val="20"/>
              </w:rPr>
              <w:t xml:space="preserve">0,1m m </w:t>
            </w:r>
          </w:p>
        </w:tc>
        <w:tc>
          <w:tcPr>
            <w:tcW w:w="1022"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2FCEAE72" w14:textId="77777777" w:rsidR="00BF3CD7" w:rsidRPr="005D50AB" w:rsidRDefault="00BF3CD7" w:rsidP="00BF3CD7">
            <w:pPr>
              <w:spacing w:after="0" w:line="240" w:lineRule="auto"/>
              <w:ind w:left="4" w:firstLine="0"/>
              <w:rPr>
                <w:color w:val="auto"/>
                <w:sz w:val="20"/>
                <w:szCs w:val="20"/>
              </w:rPr>
            </w:pPr>
            <w:r w:rsidRPr="005D50AB">
              <w:rPr>
                <w:color w:val="auto"/>
                <w:sz w:val="20"/>
                <w:szCs w:val="20"/>
              </w:rPr>
              <w:t xml:space="preserve">PN-EN 1426: </w:t>
            </w:r>
          </w:p>
          <w:p w14:paraId="27071EF6"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2007 (U) </w:t>
            </w:r>
          </w:p>
        </w:tc>
        <w:tc>
          <w:tcPr>
            <w:tcW w:w="784"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573B8B26"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20-</w:t>
            </w:r>
          </w:p>
          <w:p w14:paraId="22560B18"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30 </w:t>
            </w:r>
          </w:p>
        </w:tc>
        <w:tc>
          <w:tcPr>
            <w:tcW w:w="649"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59F46CD6"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35-</w:t>
            </w:r>
          </w:p>
          <w:p w14:paraId="110034C6"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50 </w:t>
            </w:r>
          </w:p>
        </w:tc>
        <w:tc>
          <w:tcPr>
            <w:tcW w:w="647"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4FF53A0A"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50-</w:t>
            </w:r>
          </w:p>
          <w:p w14:paraId="0DC06E9F"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70 </w:t>
            </w:r>
          </w:p>
        </w:tc>
        <w:tc>
          <w:tcPr>
            <w:tcW w:w="804"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2A608D33"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70-</w:t>
            </w:r>
          </w:p>
          <w:p w14:paraId="5515A349"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100 </w:t>
            </w:r>
          </w:p>
        </w:tc>
        <w:tc>
          <w:tcPr>
            <w:tcW w:w="813"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3A26057B"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100-</w:t>
            </w:r>
          </w:p>
          <w:p w14:paraId="5FAD10FB"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150 </w:t>
            </w:r>
          </w:p>
        </w:tc>
        <w:tc>
          <w:tcPr>
            <w:tcW w:w="815"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0D714A19"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160-</w:t>
            </w:r>
          </w:p>
          <w:p w14:paraId="4E345D8C"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220 </w:t>
            </w:r>
          </w:p>
        </w:tc>
        <w:tc>
          <w:tcPr>
            <w:tcW w:w="814"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49F5B41A"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250-</w:t>
            </w:r>
          </w:p>
          <w:p w14:paraId="720B2707"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330 </w:t>
            </w:r>
          </w:p>
        </w:tc>
      </w:tr>
      <w:tr w:rsidR="005D50AB" w:rsidRPr="005D50AB" w14:paraId="0EB95985" w14:textId="77777777" w:rsidTr="001B6112">
        <w:trPr>
          <w:trHeight w:val="773"/>
          <w:jc w:val="center"/>
        </w:trPr>
        <w:tc>
          <w:tcPr>
            <w:tcW w:w="479"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63D7D4B9"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2 </w:t>
            </w:r>
          </w:p>
        </w:tc>
        <w:tc>
          <w:tcPr>
            <w:tcW w:w="1646"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6A089E29" w14:textId="77777777" w:rsidR="00BF3CD7" w:rsidRPr="005D50AB" w:rsidRDefault="00BF3CD7" w:rsidP="005D50AB">
            <w:pPr>
              <w:spacing w:after="0" w:line="259" w:lineRule="auto"/>
              <w:ind w:left="6" w:firstLine="0"/>
              <w:jc w:val="left"/>
              <w:rPr>
                <w:color w:val="auto"/>
                <w:sz w:val="20"/>
                <w:szCs w:val="20"/>
              </w:rPr>
            </w:pPr>
            <w:r w:rsidRPr="005D50AB">
              <w:rPr>
                <w:color w:val="auto"/>
                <w:sz w:val="20"/>
                <w:szCs w:val="20"/>
              </w:rPr>
              <w:t xml:space="preserve">Temperatura mięknienia </w:t>
            </w:r>
          </w:p>
        </w:tc>
        <w:tc>
          <w:tcPr>
            <w:tcW w:w="772"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67A88CBE" w14:textId="77777777" w:rsidR="00BF3CD7" w:rsidRPr="005D50AB" w:rsidRDefault="00BF3CD7" w:rsidP="005D50AB">
            <w:pPr>
              <w:spacing w:after="0" w:line="259" w:lineRule="auto"/>
              <w:ind w:left="4" w:right="25" w:firstLine="0"/>
              <w:rPr>
                <w:color w:val="auto"/>
                <w:sz w:val="20"/>
                <w:szCs w:val="20"/>
              </w:rPr>
            </w:pPr>
            <w:r w:rsidRPr="005D50AB">
              <w:rPr>
                <w:color w:val="auto"/>
                <w:sz w:val="20"/>
                <w:szCs w:val="20"/>
                <w:vertAlign w:val="superscript"/>
              </w:rPr>
              <w:t>o</w:t>
            </w:r>
            <w:r w:rsidRPr="005D50AB">
              <w:rPr>
                <w:color w:val="auto"/>
                <w:sz w:val="20"/>
                <w:szCs w:val="20"/>
              </w:rPr>
              <w:t xml:space="preserve">C </w:t>
            </w:r>
          </w:p>
        </w:tc>
        <w:tc>
          <w:tcPr>
            <w:tcW w:w="1022"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482C4CE9" w14:textId="77777777" w:rsidR="00BF3CD7" w:rsidRPr="005D50AB" w:rsidRDefault="00BF3CD7" w:rsidP="00BF3CD7">
            <w:pPr>
              <w:spacing w:after="0" w:line="235" w:lineRule="auto"/>
              <w:ind w:left="4" w:firstLine="0"/>
              <w:rPr>
                <w:color w:val="auto"/>
                <w:sz w:val="20"/>
                <w:szCs w:val="20"/>
              </w:rPr>
            </w:pPr>
            <w:r w:rsidRPr="005D50AB">
              <w:rPr>
                <w:color w:val="auto"/>
                <w:sz w:val="20"/>
                <w:szCs w:val="20"/>
              </w:rPr>
              <w:t xml:space="preserve">PN-EN 1427: </w:t>
            </w:r>
          </w:p>
          <w:p w14:paraId="668F5218"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2007 (U) </w:t>
            </w:r>
          </w:p>
        </w:tc>
        <w:tc>
          <w:tcPr>
            <w:tcW w:w="784"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234D5F8D"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55-</w:t>
            </w:r>
          </w:p>
          <w:p w14:paraId="6A576F39"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63 </w:t>
            </w:r>
          </w:p>
        </w:tc>
        <w:tc>
          <w:tcPr>
            <w:tcW w:w="649"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3752D717"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50-</w:t>
            </w:r>
          </w:p>
          <w:p w14:paraId="00127117"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58 </w:t>
            </w:r>
          </w:p>
        </w:tc>
        <w:tc>
          <w:tcPr>
            <w:tcW w:w="647"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5E8929C3"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46-</w:t>
            </w:r>
          </w:p>
          <w:p w14:paraId="4F1416B3"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54 </w:t>
            </w:r>
          </w:p>
        </w:tc>
        <w:tc>
          <w:tcPr>
            <w:tcW w:w="804"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50B7B7FA"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43-51 </w:t>
            </w:r>
          </w:p>
        </w:tc>
        <w:tc>
          <w:tcPr>
            <w:tcW w:w="813"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3319E1B0"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39-47 </w:t>
            </w:r>
          </w:p>
        </w:tc>
        <w:tc>
          <w:tcPr>
            <w:tcW w:w="815"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02F3FE0C"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35-43 </w:t>
            </w:r>
          </w:p>
        </w:tc>
        <w:tc>
          <w:tcPr>
            <w:tcW w:w="814"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6565D56B"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30-38 </w:t>
            </w:r>
          </w:p>
        </w:tc>
      </w:tr>
      <w:tr w:rsidR="005D50AB" w:rsidRPr="005D50AB" w14:paraId="226010F1" w14:textId="77777777" w:rsidTr="001B6112">
        <w:trPr>
          <w:trHeight w:val="775"/>
          <w:jc w:val="center"/>
        </w:trPr>
        <w:tc>
          <w:tcPr>
            <w:tcW w:w="479"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77AC0028"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3 </w:t>
            </w:r>
          </w:p>
        </w:tc>
        <w:tc>
          <w:tcPr>
            <w:tcW w:w="1646"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1C8EEB41" w14:textId="77777777" w:rsidR="00BF3CD7" w:rsidRPr="005D50AB" w:rsidRDefault="00BF3CD7" w:rsidP="005D50AB">
            <w:pPr>
              <w:spacing w:after="0" w:line="259" w:lineRule="auto"/>
              <w:ind w:left="6" w:firstLine="0"/>
              <w:jc w:val="left"/>
              <w:rPr>
                <w:color w:val="auto"/>
                <w:sz w:val="20"/>
                <w:szCs w:val="20"/>
              </w:rPr>
            </w:pPr>
            <w:r w:rsidRPr="005D50AB">
              <w:rPr>
                <w:color w:val="auto"/>
                <w:sz w:val="20"/>
                <w:szCs w:val="20"/>
              </w:rPr>
              <w:t xml:space="preserve">Temperatura zapłonu, nie </w:t>
            </w:r>
          </w:p>
          <w:p w14:paraId="31E3E5AB" w14:textId="77777777" w:rsidR="00BF3CD7" w:rsidRPr="005D50AB" w:rsidRDefault="00BF3CD7" w:rsidP="005D50AB">
            <w:pPr>
              <w:spacing w:after="0" w:line="259" w:lineRule="auto"/>
              <w:ind w:left="6" w:firstLine="0"/>
              <w:jc w:val="left"/>
              <w:rPr>
                <w:color w:val="auto"/>
                <w:sz w:val="20"/>
                <w:szCs w:val="20"/>
              </w:rPr>
            </w:pPr>
            <w:r w:rsidRPr="005D50AB">
              <w:rPr>
                <w:color w:val="auto"/>
                <w:sz w:val="20"/>
                <w:szCs w:val="20"/>
              </w:rPr>
              <w:t xml:space="preserve">mniej niż </w:t>
            </w:r>
          </w:p>
        </w:tc>
        <w:tc>
          <w:tcPr>
            <w:tcW w:w="772"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0EEEAEC9" w14:textId="77777777" w:rsidR="00BF3CD7" w:rsidRPr="005D50AB" w:rsidRDefault="00BF3CD7" w:rsidP="005D50AB">
            <w:pPr>
              <w:spacing w:after="0" w:line="259" w:lineRule="auto"/>
              <w:ind w:left="4" w:right="25" w:firstLine="0"/>
              <w:rPr>
                <w:color w:val="auto"/>
                <w:sz w:val="20"/>
                <w:szCs w:val="20"/>
              </w:rPr>
            </w:pPr>
            <w:r w:rsidRPr="005D50AB">
              <w:rPr>
                <w:color w:val="auto"/>
                <w:sz w:val="20"/>
                <w:szCs w:val="20"/>
                <w:vertAlign w:val="superscript"/>
              </w:rPr>
              <w:t>o</w:t>
            </w:r>
            <w:r w:rsidRPr="005D50AB">
              <w:rPr>
                <w:color w:val="auto"/>
                <w:sz w:val="20"/>
                <w:szCs w:val="20"/>
              </w:rPr>
              <w:t xml:space="preserve">C </w:t>
            </w:r>
          </w:p>
        </w:tc>
        <w:tc>
          <w:tcPr>
            <w:tcW w:w="1022"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75B40A71" w14:textId="77777777" w:rsidR="00BF3CD7" w:rsidRPr="005D50AB" w:rsidRDefault="00BF3CD7" w:rsidP="00BF3CD7">
            <w:pPr>
              <w:spacing w:after="0" w:line="240" w:lineRule="auto"/>
              <w:ind w:left="4" w:firstLine="0"/>
              <w:rPr>
                <w:color w:val="auto"/>
                <w:sz w:val="20"/>
                <w:szCs w:val="20"/>
              </w:rPr>
            </w:pPr>
            <w:r w:rsidRPr="005D50AB">
              <w:rPr>
                <w:color w:val="auto"/>
                <w:sz w:val="20"/>
                <w:szCs w:val="20"/>
              </w:rPr>
              <w:t xml:space="preserve">PN-EN 22592: </w:t>
            </w:r>
          </w:p>
          <w:p w14:paraId="17017E73"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2002 (U) </w:t>
            </w:r>
          </w:p>
        </w:tc>
        <w:tc>
          <w:tcPr>
            <w:tcW w:w="784"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2F5CBCBF"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240 </w:t>
            </w:r>
          </w:p>
        </w:tc>
        <w:tc>
          <w:tcPr>
            <w:tcW w:w="649"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13C1C35B"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240 </w:t>
            </w:r>
          </w:p>
        </w:tc>
        <w:tc>
          <w:tcPr>
            <w:tcW w:w="647"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0B7036FB"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230 </w:t>
            </w:r>
          </w:p>
        </w:tc>
        <w:tc>
          <w:tcPr>
            <w:tcW w:w="804"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6AF9E225"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230 </w:t>
            </w:r>
          </w:p>
        </w:tc>
        <w:tc>
          <w:tcPr>
            <w:tcW w:w="813"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0F6590AB"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230 </w:t>
            </w:r>
          </w:p>
        </w:tc>
        <w:tc>
          <w:tcPr>
            <w:tcW w:w="815"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466BA0E6"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220 </w:t>
            </w:r>
          </w:p>
        </w:tc>
        <w:tc>
          <w:tcPr>
            <w:tcW w:w="814"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2A087AE9"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220 </w:t>
            </w:r>
          </w:p>
        </w:tc>
      </w:tr>
      <w:tr w:rsidR="005D50AB" w:rsidRPr="005D50AB" w14:paraId="4B2512E7" w14:textId="77777777" w:rsidTr="001B6112">
        <w:trPr>
          <w:trHeight w:val="1027"/>
          <w:jc w:val="center"/>
        </w:trPr>
        <w:tc>
          <w:tcPr>
            <w:tcW w:w="479"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5A76AE4A"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16092454"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4 </w:t>
            </w:r>
          </w:p>
        </w:tc>
        <w:tc>
          <w:tcPr>
            <w:tcW w:w="1646"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77C35D04" w14:textId="77777777" w:rsidR="00BF3CD7" w:rsidRPr="005D50AB" w:rsidRDefault="00BF3CD7" w:rsidP="005D50AB">
            <w:pPr>
              <w:spacing w:after="0" w:line="259" w:lineRule="auto"/>
              <w:ind w:left="6" w:firstLine="0"/>
              <w:jc w:val="left"/>
              <w:rPr>
                <w:color w:val="auto"/>
                <w:sz w:val="20"/>
                <w:szCs w:val="20"/>
              </w:rPr>
            </w:pPr>
            <w:r w:rsidRPr="005D50AB">
              <w:rPr>
                <w:color w:val="auto"/>
                <w:sz w:val="20"/>
                <w:szCs w:val="20"/>
              </w:rPr>
              <w:t xml:space="preserve">Zawartość składników rozpuszczalnych nie mniej niż </w:t>
            </w:r>
          </w:p>
        </w:tc>
        <w:tc>
          <w:tcPr>
            <w:tcW w:w="772"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1CD44CA1" w14:textId="77777777" w:rsidR="00BF3CD7" w:rsidRPr="005D50AB" w:rsidRDefault="00BF3CD7" w:rsidP="005D50AB">
            <w:pPr>
              <w:spacing w:after="0" w:line="259" w:lineRule="auto"/>
              <w:ind w:left="4" w:right="25" w:firstLine="0"/>
              <w:rPr>
                <w:color w:val="auto"/>
                <w:sz w:val="20"/>
                <w:szCs w:val="20"/>
              </w:rPr>
            </w:pPr>
            <w:r w:rsidRPr="005D50AB">
              <w:rPr>
                <w:color w:val="auto"/>
                <w:sz w:val="20"/>
                <w:szCs w:val="20"/>
              </w:rPr>
              <w:t xml:space="preserve"> </w:t>
            </w:r>
          </w:p>
          <w:p w14:paraId="178C7ECD" w14:textId="77777777" w:rsidR="00BF3CD7" w:rsidRPr="005D50AB" w:rsidRDefault="00BF3CD7" w:rsidP="005D50AB">
            <w:pPr>
              <w:spacing w:after="0" w:line="259" w:lineRule="auto"/>
              <w:ind w:left="4" w:right="25" w:firstLine="0"/>
              <w:rPr>
                <w:color w:val="auto"/>
                <w:sz w:val="20"/>
                <w:szCs w:val="20"/>
              </w:rPr>
            </w:pPr>
            <w:r w:rsidRPr="005D50AB">
              <w:rPr>
                <w:color w:val="auto"/>
                <w:sz w:val="20"/>
                <w:szCs w:val="20"/>
              </w:rPr>
              <w:t xml:space="preserve">% m/m </w:t>
            </w:r>
          </w:p>
        </w:tc>
        <w:tc>
          <w:tcPr>
            <w:tcW w:w="1022"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03E94ECD" w14:textId="77777777" w:rsidR="00BF3CD7" w:rsidRPr="005D50AB" w:rsidRDefault="00BF3CD7" w:rsidP="00BF3CD7">
            <w:pPr>
              <w:spacing w:after="0" w:line="235" w:lineRule="auto"/>
              <w:ind w:left="4" w:firstLine="0"/>
              <w:rPr>
                <w:color w:val="auto"/>
                <w:sz w:val="20"/>
                <w:szCs w:val="20"/>
              </w:rPr>
            </w:pPr>
            <w:r w:rsidRPr="005D50AB">
              <w:rPr>
                <w:color w:val="auto"/>
                <w:sz w:val="20"/>
                <w:szCs w:val="20"/>
              </w:rPr>
              <w:t xml:space="preserve">PN-EN 12592: </w:t>
            </w:r>
          </w:p>
          <w:p w14:paraId="2880B729"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2002 (U) </w:t>
            </w:r>
          </w:p>
        </w:tc>
        <w:tc>
          <w:tcPr>
            <w:tcW w:w="784"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6CFF6B92"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 </w:t>
            </w:r>
          </w:p>
          <w:p w14:paraId="1DCEAB6A"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99 </w:t>
            </w:r>
          </w:p>
        </w:tc>
        <w:tc>
          <w:tcPr>
            <w:tcW w:w="649"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1C92C03A"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44E525D2"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99 </w:t>
            </w:r>
          </w:p>
        </w:tc>
        <w:tc>
          <w:tcPr>
            <w:tcW w:w="647"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25E8BE56"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6CDAA2EF"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99 </w:t>
            </w:r>
          </w:p>
        </w:tc>
        <w:tc>
          <w:tcPr>
            <w:tcW w:w="804"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1AA9A5C9"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7949C657"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99 </w:t>
            </w:r>
          </w:p>
        </w:tc>
        <w:tc>
          <w:tcPr>
            <w:tcW w:w="813"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1E4AEBE6"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3B48866F"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99 </w:t>
            </w:r>
          </w:p>
        </w:tc>
        <w:tc>
          <w:tcPr>
            <w:tcW w:w="815"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685A2CC9"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6674FA67"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99 </w:t>
            </w:r>
          </w:p>
        </w:tc>
        <w:tc>
          <w:tcPr>
            <w:tcW w:w="814"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30B72406"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7CEDD584"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99 </w:t>
            </w:r>
          </w:p>
        </w:tc>
      </w:tr>
      <w:tr w:rsidR="005D50AB" w:rsidRPr="005D50AB" w14:paraId="4BD68958" w14:textId="77777777" w:rsidTr="005D50AB">
        <w:trPr>
          <w:trHeight w:val="1111"/>
          <w:jc w:val="center"/>
        </w:trPr>
        <w:tc>
          <w:tcPr>
            <w:tcW w:w="479" w:type="dxa"/>
            <w:tcBorders>
              <w:top w:val="double" w:sz="6" w:space="0" w:color="000001"/>
              <w:left w:val="single" w:sz="6" w:space="0" w:color="000001"/>
              <w:bottom w:val="single" w:sz="6" w:space="0" w:color="000001"/>
              <w:right w:val="single" w:sz="6" w:space="0" w:color="000001"/>
            </w:tcBorders>
            <w:shd w:val="clear" w:color="auto" w:fill="auto"/>
            <w:tcMar>
              <w:left w:w="42" w:type="dxa"/>
            </w:tcMar>
          </w:tcPr>
          <w:p w14:paraId="6852FBC3"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52914B7E"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5 </w:t>
            </w:r>
          </w:p>
        </w:tc>
        <w:tc>
          <w:tcPr>
            <w:tcW w:w="1646" w:type="dxa"/>
            <w:tcBorders>
              <w:top w:val="double" w:sz="6" w:space="0" w:color="000001"/>
              <w:left w:val="single" w:sz="6" w:space="0" w:color="000001"/>
              <w:bottom w:val="single" w:sz="6" w:space="0" w:color="000001"/>
              <w:right w:val="single" w:sz="6" w:space="0" w:color="000001"/>
            </w:tcBorders>
            <w:shd w:val="clear" w:color="auto" w:fill="auto"/>
            <w:tcMar>
              <w:left w:w="42" w:type="dxa"/>
            </w:tcMar>
          </w:tcPr>
          <w:p w14:paraId="2B0A10F1" w14:textId="77777777" w:rsidR="00BF3CD7" w:rsidRPr="005D50AB" w:rsidRDefault="00BF3CD7" w:rsidP="005D50AB">
            <w:pPr>
              <w:spacing w:after="0" w:line="259" w:lineRule="auto"/>
              <w:ind w:left="6" w:right="59" w:firstLine="0"/>
              <w:jc w:val="left"/>
              <w:rPr>
                <w:color w:val="auto"/>
                <w:sz w:val="20"/>
                <w:szCs w:val="20"/>
              </w:rPr>
            </w:pPr>
            <w:r w:rsidRPr="005D50AB">
              <w:rPr>
                <w:color w:val="auto"/>
                <w:sz w:val="20"/>
                <w:szCs w:val="20"/>
              </w:rPr>
              <w:t xml:space="preserve">Zmiana masy po starzeniu (ubytek lub przyrost) nie więcej niż </w:t>
            </w:r>
          </w:p>
        </w:tc>
        <w:tc>
          <w:tcPr>
            <w:tcW w:w="772" w:type="dxa"/>
            <w:tcBorders>
              <w:top w:val="double" w:sz="6" w:space="0" w:color="000001"/>
              <w:left w:val="single" w:sz="6" w:space="0" w:color="000001"/>
              <w:bottom w:val="single" w:sz="6" w:space="0" w:color="000001"/>
              <w:right w:val="single" w:sz="6" w:space="0" w:color="000001"/>
            </w:tcBorders>
            <w:shd w:val="clear" w:color="auto" w:fill="auto"/>
            <w:tcMar>
              <w:left w:w="42" w:type="dxa"/>
            </w:tcMar>
          </w:tcPr>
          <w:p w14:paraId="3C38C42B" w14:textId="77777777" w:rsidR="00BF3CD7" w:rsidRPr="005D50AB" w:rsidRDefault="00BF3CD7" w:rsidP="005D50AB">
            <w:pPr>
              <w:spacing w:after="0" w:line="259" w:lineRule="auto"/>
              <w:ind w:left="4" w:right="25" w:firstLine="0"/>
              <w:rPr>
                <w:color w:val="auto"/>
                <w:sz w:val="20"/>
                <w:szCs w:val="20"/>
              </w:rPr>
            </w:pPr>
            <w:r w:rsidRPr="005D50AB">
              <w:rPr>
                <w:color w:val="auto"/>
                <w:sz w:val="20"/>
                <w:szCs w:val="20"/>
              </w:rPr>
              <w:t xml:space="preserve"> </w:t>
            </w:r>
          </w:p>
          <w:p w14:paraId="68CA7E8F" w14:textId="77777777" w:rsidR="00BF3CD7" w:rsidRPr="005D50AB" w:rsidRDefault="00BF3CD7" w:rsidP="005D50AB">
            <w:pPr>
              <w:spacing w:after="0" w:line="259" w:lineRule="auto"/>
              <w:ind w:left="4" w:right="25" w:firstLine="0"/>
              <w:rPr>
                <w:color w:val="auto"/>
                <w:sz w:val="20"/>
                <w:szCs w:val="20"/>
              </w:rPr>
            </w:pPr>
            <w:r w:rsidRPr="005D50AB">
              <w:rPr>
                <w:color w:val="auto"/>
                <w:sz w:val="20"/>
                <w:szCs w:val="20"/>
              </w:rPr>
              <w:t xml:space="preserve">% m/m </w:t>
            </w:r>
          </w:p>
        </w:tc>
        <w:tc>
          <w:tcPr>
            <w:tcW w:w="1022" w:type="dxa"/>
            <w:tcBorders>
              <w:top w:val="double" w:sz="6" w:space="0" w:color="000001"/>
              <w:left w:val="single" w:sz="6" w:space="0" w:color="000001"/>
              <w:bottom w:val="single" w:sz="6" w:space="0" w:color="000001"/>
              <w:right w:val="single" w:sz="6" w:space="0" w:color="000001"/>
            </w:tcBorders>
            <w:shd w:val="clear" w:color="auto" w:fill="auto"/>
            <w:tcMar>
              <w:left w:w="42" w:type="dxa"/>
            </w:tcMar>
          </w:tcPr>
          <w:p w14:paraId="3B662517"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58A9C7D5"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PN-EN </w:t>
            </w:r>
          </w:p>
          <w:p w14:paraId="0464267A"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12607-1: </w:t>
            </w:r>
          </w:p>
          <w:p w14:paraId="1124BF9C"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2004 </w:t>
            </w:r>
          </w:p>
        </w:tc>
        <w:tc>
          <w:tcPr>
            <w:tcW w:w="784" w:type="dxa"/>
            <w:tcBorders>
              <w:top w:val="double" w:sz="6" w:space="0" w:color="000001"/>
              <w:left w:val="single" w:sz="6" w:space="0" w:color="000001"/>
              <w:bottom w:val="single" w:sz="6" w:space="0" w:color="000001"/>
              <w:right w:val="single" w:sz="6" w:space="0" w:color="000001"/>
            </w:tcBorders>
            <w:shd w:val="clear" w:color="auto" w:fill="auto"/>
            <w:tcMar>
              <w:left w:w="42" w:type="dxa"/>
            </w:tcMar>
          </w:tcPr>
          <w:p w14:paraId="49D77A5F"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 </w:t>
            </w:r>
          </w:p>
          <w:p w14:paraId="6A7E58EA"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0,5 </w:t>
            </w:r>
          </w:p>
        </w:tc>
        <w:tc>
          <w:tcPr>
            <w:tcW w:w="649" w:type="dxa"/>
            <w:tcBorders>
              <w:top w:val="double" w:sz="6" w:space="0" w:color="000001"/>
              <w:left w:val="single" w:sz="6" w:space="0" w:color="000001"/>
              <w:bottom w:val="single" w:sz="6" w:space="0" w:color="000001"/>
              <w:right w:val="single" w:sz="6" w:space="0" w:color="000001"/>
            </w:tcBorders>
            <w:shd w:val="clear" w:color="auto" w:fill="auto"/>
            <w:tcMar>
              <w:left w:w="42" w:type="dxa"/>
            </w:tcMar>
          </w:tcPr>
          <w:p w14:paraId="0C25F103"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269BB810"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0,5 </w:t>
            </w:r>
          </w:p>
        </w:tc>
        <w:tc>
          <w:tcPr>
            <w:tcW w:w="647" w:type="dxa"/>
            <w:tcBorders>
              <w:top w:val="double" w:sz="6" w:space="0" w:color="000001"/>
              <w:left w:val="single" w:sz="6" w:space="0" w:color="000001"/>
              <w:bottom w:val="single" w:sz="6" w:space="0" w:color="000001"/>
              <w:right w:val="single" w:sz="6" w:space="0" w:color="000001"/>
            </w:tcBorders>
            <w:shd w:val="clear" w:color="auto" w:fill="auto"/>
            <w:tcMar>
              <w:left w:w="42" w:type="dxa"/>
            </w:tcMar>
          </w:tcPr>
          <w:p w14:paraId="3EF10B97"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40566829"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0,5 </w:t>
            </w:r>
          </w:p>
        </w:tc>
        <w:tc>
          <w:tcPr>
            <w:tcW w:w="804" w:type="dxa"/>
            <w:tcBorders>
              <w:top w:val="double" w:sz="6" w:space="0" w:color="000001"/>
              <w:left w:val="single" w:sz="6" w:space="0" w:color="000001"/>
              <w:bottom w:val="single" w:sz="6" w:space="0" w:color="000001"/>
              <w:right w:val="single" w:sz="6" w:space="0" w:color="000001"/>
            </w:tcBorders>
            <w:shd w:val="clear" w:color="auto" w:fill="auto"/>
            <w:tcMar>
              <w:left w:w="42" w:type="dxa"/>
            </w:tcMar>
          </w:tcPr>
          <w:p w14:paraId="4DE6D199"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2B03B938"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0,8 </w:t>
            </w:r>
          </w:p>
        </w:tc>
        <w:tc>
          <w:tcPr>
            <w:tcW w:w="813" w:type="dxa"/>
            <w:tcBorders>
              <w:top w:val="double" w:sz="6" w:space="0" w:color="000001"/>
              <w:left w:val="single" w:sz="6" w:space="0" w:color="000001"/>
              <w:bottom w:val="single" w:sz="6" w:space="0" w:color="000001"/>
              <w:right w:val="single" w:sz="6" w:space="0" w:color="000001"/>
            </w:tcBorders>
            <w:shd w:val="clear" w:color="auto" w:fill="auto"/>
            <w:tcMar>
              <w:left w:w="42" w:type="dxa"/>
            </w:tcMar>
          </w:tcPr>
          <w:p w14:paraId="48E55CA1"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221F6AAD"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0,8 </w:t>
            </w:r>
          </w:p>
        </w:tc>
        <w:tc>
          <w:tcPr>
            <w:tcW w:w="815" w:type="dxa"/>
            <w:tcBorders>
              <w:top w:val="double" w:sz="6" w:space="0" w:color="000001"/>
              <w:left w:val="single" w:sz="6" w:space="0" w:color="000001"/>
              <w:bottom w:val="single" w:sz="6" w:space="0" w:color="000001"/>
              <w:right w:val="single" w:sz="6" w:space="0" w:color="000001"/>
            </w:tcBorders>
            <w:shd w:val="clear" w:color="auto" w:fill="auto"/>
            <w:tcMar>
              <w:left w:w="42" w:type="dxa"/>
            </w:tcMar>
          </w:tcPr>
          <w:p w14:paraId="2A4C2EB0"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47A7E67C"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1,0 </w:t>
            </w:r>
          </w:p>
        </w:tc>
        <w:tc>
          <w:tcPr>
            <w:tcW w:w="814" w:type="dxa"/>
            <w:tcBorders>
              <w:top w:val="double" w:sz="6" w:space="0" w:color="000001"/>
              <w:left w:val="single" w:sz="6" w:space="0" w:color="000001"/>
              <w:bottom w:val="single" w:sz="6" w:space="0" w:color="000001"/>
              <w:right w:val="single" w:sz="6" w:space="0" w:color="000001"/>
            </w:tcBorders>
            <w:shd w:val="clear" w:color="auto" w:fill="auto"/>
            <w:tcMar>
              <w:left w:w="42" w:type="dxa"/>
            </w:tcMar>
          </w:tcPr>
          <w:p w14:paraId="0F420701"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731370AD"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1,0 </w:t>
            </w:r>
          </w:p>
        </w:tc>
      </w:tr>
      <w:tr w:rsidR="005D50AB" w:rsidRPr="005D50AB" w14:paraId="24282984" w14:textId="77777777" w:rsidTr="001B6112">
        <w:trPr>
          <w:trHeight w:val="1027"/>
          <w:jc w:val="center"/>
        </w:trPr>
        <w:tc>
          <w:tcPr>
            <w:tcW w:w="479"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005FCF69"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76A4ABD5"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6 </w:t>
            </w:r>
          </w:p>
        </w:tc>
        <w:tc>
          <w:tcPr>
            <w:tcW w:w="1646"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26610F88" w14:textId="77777777" w:rsidR="00BF3CD7" w:rsidRPr="005D50AB" w:rsidRDefault="00BF3CD7" w:rsidP="005D50AB">
            <w:pPr>
              <w:spacing w:after="0" w:line="259" w:lineRule="auto"/>
              <w:ind w:left="6" w:firstLine="0"/>
              <w:jc w:val="left"/>
              <w:rPr>
                <w:color w:val="auto"/>
                <w:sz w:val="20"/>
                <w:szCs w:val="20"/>
              </w:rPr>
            </w:pPr>
            <w:r w:rsidRPr="005D50AB">
              <w:rPr>
                <w:color w:val="auto"/>
                <w:sz w:val="20"/>
                <w:szCs w:val="20"/>
              </w:rPr>
              <w:t>Pozostała penetracja po starzeniu,</w:t>
            </w:r>
            <w:r w:rsidR="005D50AB" w:rsidRPr="005D50AB">
              <w:rPr>
                <w:color w:val="auto"/>
                <w:sz w:val="20"/>
                <w:szCs w:val="20"/>
              </w:rPr>
              <w:t xml:space="preserve"> </w:t>
            </w:r>
            <w:r w:rsidRPr="005D50AB">
              <w:rPr>
                <w:color w:val="auto"/>
                <w:sz w:val="20"/>
                <w:szCs w:val="20"/>
              </w:rPr>
              <w:t xml:space="preserve">nie mniej niż </w:t>
            </w:r>
          </w:p>
        </w:tc>
        <w:tc>
          <w:tcPr>
            <w:tcW w:w="772"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749D8DB9" w14:textId="77777777" w:rsidR="00BF3CD7" w:rsidRPr="005D50AB" w:rsidRDefault="00BF3CD7" w:rsidP="005D50AB">
            <w:pPr>
              <w:spacing w:after="0" w:line="259" w:lineRule="auto"/>
              <w:ind w:left="4" w:right="25" w:firstLine="0"/>
              <w:rPr>
                <w:color w:val="auto"/>
                <w:sz w:val="20"/>
                <w:szCs w:val="20"/>
              </w:rPr>
            </w:pPr>
            <w:r w:rsidRPr="005D50AB">
              <w:rPr>
                <w:color w:val="auto"/>
                <w:sz w:val="20"/>
                <w:szCs w:val="20"/>
              </w:rPr>
              <w:t xml:space="preserve"> </w:t>
            </w:r>
          </w:p>
          <w:p w14:paraId="5B52F0AF" w14:textId="77777777" w:rsidR="00BF3CD7" w:rsidRPr="005D50AB" w:rsidRDefault="00BF3CD7" w:rsidP="005D50AB">
            <w:pPr>
              <w:spacing w:after="0" w:line="259" w:lineRule="auto"/>
              <w:ind w:left="4" w:right="25" w:firstLine="0"/>
              <w:rPr>
                <w:color w:val="auto"/>
                <w:sz w:val="20"/>
                <w:szCs w:val="20"/>
              </w:rPr>
            </w:pPr>
            <w:r w:rsidRPr="005D50AB">
              <w:rPr>
                <w:color w:val="auto"/>
                <w:sz w:val="20"/>
                <w:szCs w:val="20"/>
              </w:rPr>
              <w:t xml:space="preserve">% </w:t>
            </w:r>
          </w:p>
        </w:tc>
        <w:tc>
          <w:tcPr>
            <w:tcW w:w="1022"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17E85ACB" w14:textId="77777777" w:rsidR="00BF3CD7" w:rsidRPr="005D50AB" w:rsidRDefault="00BF3CD7" w:rsidP="00BF3CD7">
            <w:pPr>
              <w:spacing w:after="0" w:line="235" w:lineRule="auto"/>
              <w:ind w:left="4" w:firstLine="0"/>
              <w:rPr>
                <w:color w:val="auto"/>
                <w:sz w:val="20"/>
                <w:szCs w:val="20"/>
              </w:rPr>
            </w:pPr>
            <w:r w:rsidRPr="005D50AB">
              <w:rPr>
                <w:color w:val="auto"/>
                <w:sz w:val="20"/>
                <w:szCs w:val="20"/>
              </w:rPr>
              <w:t xml:space="preserve">PN-EN 1426: </w:t>
            </w:r>
          </w:p>
          <w:p w14:paraId="47EFE2D4"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2007 (U) </w:t>
            </w:r>
          </w:p>
        </w:tc>
        <w:tc>
          <w:tcPr>
            <w:tcW w:w="784"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58DDCAFC"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 </w:t>
            </w:r>
          </w:p>
          <w:p w14:paraId="4FC11BEF"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55 </w:t>
            </w:r>
          </w:p>
        </w:tc>
        <w:tc>
          <w:tcPr>
            <w:tcW w:w="649"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3E59795D"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0991C0F3"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53 </w:t>
            </w:r>
          </w:p>
        </w:tc>
        <w:tc>
          <w:tcPr>
            <w:tcW w:w="647"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37A3EDCA"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26E62B1C"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50 </w:t>
            </w:r>
          </w:p>
        </w:tc>
        <w:tc>
          <w:tcPr>
            <w:tcW w:w="804"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6710AB02"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057D63C4"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46 </w:t>
            </w:r>
          </w:p>
        </w:tc>
        <w:tc>
          <w:tcPr>
            <w:tcW w:w="813"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3669093B"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7693EAA8"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43 </w:t>
            </w:r>
          </w:p>
        </w:tc>
        <w:tc>
          <w:tcPr>
            <w:tcW w:w="815"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239E2126"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046A7ADC"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37 </w:t>
            </w:r>
          </w:p>
        </w:tc>
        <w:tc>
          <w:tcPr>
            <w:tcW w:w="814"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03F80B6A"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5DDA8B8B"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35 </w:t>
            </w:r>
          </w:p>
        </w:tc>
      </w:tr>
      <w:tr w:rsidR="005D50AB" w:rsidRPr="005D50AB" w14:paraId="0A75E7E4" w14:textId="77777777" w:rsidTr="005D50AB">
        <w:trPr>
          <w:trHeight w:val="1065"/>
          <w:jc w:val="center"/>
        </w:trPr>
        <w:tc>
          <w:tcPr>
            <w:tcW w:w="479"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33CD7483"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6BFB8AF9"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7 </w:t>
            </w:r>
          </w:p>
        </w:tc>
        <w:tc>
          <w:tcPr>
            <w:tcW w:w="1646"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2C0F53F1" w14:textId="77777777" w:rsidR="00BF3CD7" w:rsidRPr="005D50AB" w:rsidRDefault="00BF3CD7" w:rsidP="005D50AB">
            <w:pPr>
              <w:spacing w:after="0" w:line="259" w:lineRule="auto"/>
              <w:ind w:left="6" w:firstLine="0"/>
              <w:jc w:val="left"/>
              <w:rPr>
                <w:color w:val="auto"/>
                <w:sz w:val="20"/>
                <w:szCs w:val="20"/>
              </w:rPr>
            </w:pPr>
            <w:r w:rsidRPr="005D50AB">
              <w:rPr>
                <w:color w:val="auto"/>
                <w:sz w:val="20"/>
                <w:szCs w:val="20"/>
              </w:rPr>
              <w:t>Temperatura mięknienia po starzeniu,</w:t>
            </w:r>
            <w:r w:rsidR="005D50AB" w:rsidRPr="005D50AB">
              <w:rPr>
                <w:color w:val="auto"/>
                <w:sz w:val="20"/>
                <w:szCs w:val="20"/>
              </w:rPr>
              <w:t xml:space="preserve"> </w:t>
            </w:r>
            <w:r w:rsidRPr="005D50AB">
              <w:rPr>
                <w:color w:val="auto"/>
                <w:sz w:val="20"/>
                <w:szCs w:val="20"/>
              </w:rPr>
              <w:t xml:space="preserve">nie mniej niż </w:t>
            </w:r>
          </w:p>
        </w:tc>
        <w:tc>
          <w:tcPr>
            <w:tcW w:w="772"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6314042A" w14:textId="77777777" w:rsidR="00BF3CD7" w:rsidRPr="005D50AB" w:rsidRDefault="00BF3CD7" w:rsidP="005D50AB">
            <w:pPr>
              <w:spacing w:after="0" w:line="220" w:lineRule="auto"/>
              <w:ind w:left="4" w:right="25" w:firstLine="0"/>
              <w:rPr>
                <w:color w:val="auto"/>
                <w:sz w:val="20"/>
                <w:szCs w:val="20"/>
              </w:rPr>
            </w:pPr>
            <w:r w:rsidRPr="005D50AB">
              <w:rPr>
                <w:color w:val="auto"/>
                <w:sz w:val="20"/>
                <w:szCs w:val="20"/>
              </w:rPr>
              <w:t xml:space="preserve"> </w:t>
            </w:r>
            <w:r w:rsidRPr="005D50AB">
              <w:rPr>
                <w:color w:val="auto"/>
                <w:sz w:val="20"/>
                <w:szCs w:val="20"/>
                <w:vertAlign w:val="superscript"/>
              </w:rPr>
              <w:t>o</w:t>
            </w:r>
            <w:r w:rsidRPr="005D50AB">
              <w:rPr>
                <w:color w:val="auto"/>
                <w:sz w:val="20"/>
                <w:szCs w:val="20"/>
              </w:rPr>
              <w:t xml:space="preserve">C </w:t>
            </w:r>
          </w:p>
        </w:tc>
        <w:tc>
          <w:tcPr>
            <w:tcW w:w="1022"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11F0A144" w14:textId="77777777" w:rsidR="00BF3CD7" w:rsidRPr="005D50AB" w:rsidRDefault="00BF3CD7" w:rsidP="00BF3CD7">
            <w:pPr>
              <w:spacing w:after="0" w:line="235" w:lineRule="auto"/>
              <w:ind w:left="4" w:firstLine="0"/>
              <w:rPr>
                <w:color w:val="auto"/>
                <w:sz w:val="20"/>
                <w:szCs w:val="20"/>
              </w:rPr>
            </w:pPr>
            <w:r w:rsidRPr="005D50AB">
              <w:rPr>
                <w:color w:val="auto"/>
                <w:sz w:val="20"/>
                <w:szCs w:val="20"/>
              </w:rPr>
              <w:t xml:space="preserve">PN-EN 1427: </w:t>
            </w:r>
          </w:p>
          <w:p w14:paraId="576777A8"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2007 (U) </w:t>
            </w:r>
          </w:p>
        </w:tc>
        <w:tc>
          <w:tcPr>
            <w:tcW w:w="784"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37664C96"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 </w:t>
            </w:r>
          </w:p>
          <w:p w14:paraId="6A94E730"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57 </w:t>
            </w:r>
          </w:p>
        </w:tc>
        <w:tc>
          <w:tcPr>
            <w:tcW w:w="649"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6D760E53"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651089F3"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52 </w:t>
            </w:r>
          </w:p>
        </w:tc>
        <w:tc>
          <w:tcPr>
            <w:tcW w:w="647"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46891C99"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151AF3F3"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48 </w:t>
            </w:r>
          </w:p>
        </w:tc>
        <w:tc>
          <w:tcPr>
            <w:tcW w:w="804"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460D6700"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0B354DE9"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45 </w:t>
            </w:r>
          </w:p>
        </w:tc>
        <w:tc>
          <w:tcPr>
            <w:tcW w:w="813"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16FA8E22"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252B6174"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41 </w:t>
            </w:r>
          </w:p>
        </w:tc>
        <w:tc>
          <w:tcPr>
            <w:tcW w:w="815"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0C467456"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05E9CEE1"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37 </w:t>
            </w:r>
          </w:p>
        </w:tc>
        <w:tc>
          <w:tcPr>
            <w:tcW w:w="814"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75B233B9"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507743EE"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32 </w:t>
            </w:r>
          </w:p>
        </w:tc>
      </w:tr>
      <w:tr w:rsidR="005D50AB" w:rsidRPr="005D50AB" w14:paraId="3775A98E" w14:textId="77777777" w:rsidTr="001B6112">
        <w:trPr>
          <w:trHeight w:val="269"/>
          <w:jc w:val="center"/>
        </w:trPr>
        <w:tc>
          <w:tcPr>
            <w:tcW w:w="5999" w:type="dxa"/>
            <w:gridSpan w:val="7"/>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684DD4EA"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WŁAŚCIWOŚCI  SPECJALNE   KRAJOWE </w:t>
            </w:r>
          </w:p>
        </w:tc>
        <w:tc>
          <w:tcPr>
            <w:tcW w:w="804" w:type="dxa"/>
            <w:tcBorders>
              <w:top w:val="single" w:sz="6" w:space="0" w:color="000001"/>
              <w:left w:val="single" w:sz="6" w:space="0" w:color="000001"/>
              <w:bottom w:val="single" w:sz="6" w:space="0" w:color="000001"/>
              <w:right w:val="single" w:sz="6" w:space="0" w:color="000001"/>
            </w:tcBorders>
            <w:shd w:val="clear" w:color="auto" w:fill="auto"/>
            <w:tcMar>
              <w:left w:w="49" w:type="dxa"/>
            </w:tcMar>
          </w:tcPr>
          <w:p w14:paraId="0CEE12F7" w14:textId="77777777" w:rsidR="00BF3CD7" w:rsidRPr="005D50AB" w:rsidRDefault="00BF3CD7" w:rsidP="00BF3CD7">
            <w:pPr>
              <w:spacing w:after="0" w:line="259" w:lineRule="auto"/>
              <w:ind w:left="0" w:firstLine="0"/>
              <w:rPr>
                <w:color w:val="auto"/>
                <w:sz w:val="20"/>
                <w:szCs w:val="20"/>
              </w:rPr>
            </w:pPr>
          </w:p>
        </w:tc>
        <w:tc>
          <w:tcPr>
            <w:tcW w:w="2442" w:type="dxa"/>
            <w:gridSpan w:val="3"/>
            <w:tcBorders>
              <w:top w:val="single" w:sz="6" w:space="0" w:color="000001"/>
              <w:left w:val="single" w:sz="6" w:space="0" w:color="000001"/>
              <w:bottom w:val="single" w:sz="6" w:space="0" w:color="000001"/>
              <w:right w:val="single" w:sz="6" w:space="0" w:color="000001"/>
            </w:tcBorders>
            <w:shd w:val="clear" w:color="auto" w:fill="auto"/>
            <w:tcMar>
              <w:left w:w="49" w:type="dxa"/>
            </w:tcMar>
          </w:tcPr>
          <w:p w14:paraId="245A4E2C" w14:textId="77777777" w:rsidR="00BF3CD7" w:rsidRPr="005D50AB" w:rsidRDefault="00BF3CD7" w:rsidP="00BF3CD7">
            <w:pPr>
              <w:spacing w:after="0" w:line="259" w:lineRule="auto"/>
              <w:ind w:left="0" w:firstLine="0"/>
              <w:rPr>
                <w:color w:val="auto"/>
                <w:sz w:val="20"/>
                <w:szCs w:val="20"/>
              </w:rPr>
            </w:pPr>
          </w:p>
        </w:tc>
      </w:tr>
      <w:tr w:rsidR="005D50AB" w:rsidRPr="005D50AB" w14:paraId="1647456E" w14:textId="77777777" w:rsidTr="001B6112">
        <w:trPr>
          <w:trHeight w:val="775"/>
          <w:jc w:val="center"/>
        </w:trPr>
        <w:tc>
          <w:tcPr>
            <w:tcW w:w="479"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37F66F93"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04231CB8"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8 </w:t>
            </w:r>
          </w:p>
        </w:tc>
        <w:tc>
          <w:tcPr>
            <w:tcW w:w="1646"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521168CE" w14:textId="77777777" w:rsidR="00BF3CD7" w:rsidRPr="005D50AB" w:rsidRDefault="00BF3CD7" w:rsidP="00BF3CD7">
            <w:pPr>
              <w:spacing w:after="0" w:line="259" w:lineRule="auto"/>
              <w:ind w:left="6" w:right="263" w:firstLine="0"/>
              <w:rPr>
                <w:color w:val="auto"/>
                <w:sz w:val="20"/>
                <w:szCs w:val="20"/>
              </w:rPr>
            </w:pPr>
            <w:r w:rsidRPr="005D50AB">
              <w:rPr>
                <w:color w:val="auto"/>
                <w:sz w:val="20"/>
                <w:szCs w:val="20"/>
              </w:rPr>
              <w:t xml:space="preserve">Zawartość parafiny, nie więcej niż </w:t>
            </w:r>
          </w:p>
        </w:tc>
        <w:tc>
          <w:tcPr>
            <w:tcW w:w="772"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00EE75E4"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tc>
        <w:tc>
          <w:tcPr>
            <w:tcW w:w="1022"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572D5124" w14:textId="77777777" w:rsidR="00BF3CD7" w:rsidRPr="005D50AB" w:rsidRDefault="00BF3CD7" w:rsidP="00BF3CD7">
            <w:pPr>
              <w:spacing w:after="0" w:line="240" w:lineRule="auto"/>
              <w:ind w:left="4" w:firstLine="0"/>
              <w:rPr>
                <w:color w:val="auto"/>
                <w:sz w:val="20"/>
                <w:szCs w:val="20"/>
              </w:rPr>
            </w:pPr>
            <w:r w:rsidRPr="005D50AB">
              <w:rPr>
                <w:color w:val="auto"/>
                <w:sz w:val="20"/>
                <w:szCs w:val="20"/>
              </w:rPr>
              <w:t xml:space="preserve">PN-EN 12606-1: </w:t>
            </w:r>
          </w:p>
          <w:p w14:paraId="008EBD75"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2007 (U) </w:t>
            </w:r>
          </w:p>
        </w:tc>
        <w:tc>
          <w:tcPr>
            <w:tcW w:w="784"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7F06D53E"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 </w:t>
            </w:r>
          </w:p>
          <w:p w14:paraId="442F9E04"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2,2 </w:t>
            </w:r>
          </w:p>
        </w:tc>
        <w:tc>
          <w:tcPr>
            <w:tcW w:w="649"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71CDD372"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0035AE02"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2,2 </w:t>
            </w:r>
          </w:p>
        </w:tc>
        <w:tc>
          <w:tcPr>
            <w:tcW w:w="647"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2661444A"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7C85A23F"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2,2 </w:t>
            </w:r>
          </w:p>
        </w:tc>
        <w:tc>
          <w:tcPr>
            <w:tcW w:w="804"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2DAE5189"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137AB7FC"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2,2 </w:t>
            </w:r>
          </w:p>
        </w:tc>
        <w:tc>
          <w:tcPr>
            <w:tcW w:w="813"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65F0EF66"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671D0660"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2,2 </w:t>
            </w:r>
          </w:p>
        </w:tc>
        <w:tc>
          <w:tcPr>
            <w:tcW w:w="815"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5F8A8769"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6079AE9E"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2,2 </w:t>
            </w:r>
          </w:p>
        </w:tc>
        <w:tc>
          <w:tcPr>
            <w:tcW w:w="814"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372CDDAF"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4F4146D5"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2,2 </w:t>
            </w:r>
          </w:p>
        </w:tc>
      </w:tr>
      <w:tr w:rsidR="005D50AB" w:rsidRPr="005D50AB" w14:paraId="20D68944" w14:textId="77777777" w:rsidTr="001B6112">
        <w:trPr>
          <w:trHeight w:val="1025"/>
          <w:jc w:val="center"/>
        </w:trPr>
        <w:tc>
          <w:tcPr>
            <w:tcW w:w="479"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473F3D97"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602A9F46"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9 </w:t>
            </w:r>
          </w:p>
        </w:tc>
        <w:tc>
          <w:tcPr>
            <w:tcW w:w="1646"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5E2D1CF7" w14:textId="77777777" w:rsidR="00BF3CD7" w:rsidRPr="005D50AB" w:rsidRDefault="00BF3CD7" w:rsidP="00BF3CD7">
            <w:pPr>
              <w:spacing w:after="0" w:line="259" w:lineRule="auto"/>
              <w:ind w:left="6" w:right="59" w:firstLine="0"/>
              <w:rPr>
                <w:color w:val="auto"/>
                <w:sz w:val="20"/>
                <w:szCs w:val="20"/>
              </w:rPr>
            </w:pPr>
            <w:r w:rsidRPr="005D50AB">
              <w:rPr>
                <w:color w:val="auto"/>
                <w:sz w:val="20"/>
                <w:szCs w:val="20"/>
              </w:rPr>
              <w:t xml:space="preserve">Wzrost temp. mięknienia po starzeniu, nie więcej niż </w:t>
            </w:r>
          </w:p>
        </w:tc>
        <w:tc>
          <w:tcPr>
            <w:tcW w:w="772"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03BD1616" w14:textId="77777777" w:rsidR="00BF3CD7" w:rsidRPr="005D50AB" w:rsidRDefault="00BF3CD7" w:rsidP="005D50AB">
            <w:pPr>
              <w:spacing w:after="0" w:line="220" w:lineRule="auto"/>
              <w:ind w:left="4" w:right="561" w:firstLine="0"/>
              <w:rPr>
                <w:color w:val="auto"/>
                <w:sz w:val="20"/>
                <w:szCs w:val="20"/>
              </w:rPr>
            </w:pPr>
            <w:r w:rsidRPr="005D50AB">
              <w:rPr>
                <w:color w:val="auto"/>
                <w:sz w:val="20"/>
                <w:szCs w:val="20"/>
              </w:rPr>
              <w:t xml:space="preserve"> </w:t>
            </w:r>
            <w:r w:rsidRPr="005D50AB">
              <w:rPr>
                <w:color w:val="auto"/>
                <w:sz w:val="20"/>
                <w:szCs w:val="20"/>
                <w:vertAlign w:val="superscript"/>
              </w:rPr>
              <w:t>o</w:t>
            </w:r>
            <w:r w:rsidRPr="005D50AB">
              <w:rPr>
                <w:color w:val="auto"/>
                <w:sz w:val="20"/>
                <w:szCs w:val="20"/>
              </w:rPr>
              <w:t xml:space="preserve">C </w:t>
            </w:r>
          </w:p>
        </w:tc>
        <w:tc>
          <w:tcPr>
            <w:tcW w:w="1022"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0805021E" w14:textId="77777777" w:rsidR="00BF3CD7" w:rsidRPr="005D50AB" w:rsidRDefault="00BF3CD7" w:rsidP="00BF3CD7">
            <w:pPr>
              <w:spacing w:after="0" w:line="235" w:lineRule="auto"/>
              <w:ind w:left="4" w:firstLine="0"/>
              <w:rPr>
                <w:color w:val="auto"/>
                <w:sz w:val="20"/>
                <w:szCs w:val="20"/>
              </w:rPr>
            </w:pPr>
            <w:r w:rsidRPr="005D50AB">
              <w:rPr>
                <w:color w:val="auto"/>
                <w:sz w:val="20"/>
                <w:szCs w:val="20"/>
              </w:rPr>
              <w:t xml:space="preserve">PN-EN 1427: </w:t>
            </w:r>
          </w:p>
          <w:p w14:paraId="432EEE3F"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2007 (U) </w:t>
            </w:r>
          </w:p>
        </w:tc>
        <w:tc>
          <w:tcPr>
            <w:tcW w:w="784"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7A76CD4F"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 </w:t>
            </w:r>
          </w:p>
          <w:p w14:paraId="3AAF5B84"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8 </w:t>
            </w:r>
          </w:p>
        </w:tc>
        <w:tc>
          <w:tcPr>
            <w:tcW w:w="649"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7456AEB1"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3C78B10A"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8 </w:t>
            </w:r>
          </w:p>
        </w:tc>
        <w:tc>
          <w:tcPr>
            <w:tcW w:w="647"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7D2CA678"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34FB41A1"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9 </w:t>
            </w:r>
          </w:p>
        </w:tc>
        <w:tc>
          <w:tcPr>
            <w:tcW w:w="804"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26119708"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0BDBC3B5"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9 </w:t>
            </w:r>
          </w:p>
        </w:tc>
        <w:tc>
          <w:tcPr>
            <w:tcW w:w="813"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08EFBA45"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6FC98F6D"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10 </w:t>
            </w:r>
          </w:p>
        </w:tc>
        <w:tc>
          <w:tcPr>
            <w:tcW w:w="815"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229048CD"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1445B239"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11 </w:t>
            </w:r>
          </w:p>
        </w:tc>
        <w:tc>
          <w:tcPr>
            <w:tcW w:w="814"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50D2EEB3"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471C397F"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11 </w:t>
            </w:r>
          </w:p>
        </w:tc>
      </w:tr>
      <w:tr w:rsidR="005D50AB" w:rsidRPr="005D50AB" w14:paraId="0A3B477B" w14:textId="77777777" w:rsidTr="005D50AB">
        <w:trPr>
          <w:trHeight w:val="878"/>
          <w:jc w:val="center"/>
        </w:trPr>
        <w:tc>
          <w:tcPr>
            <w:tcW w:w="479"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615CBE28"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3DF7F72C"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10 </w:t>
            </w:r>
          </w:p>
        </w:tc>
        <w:tc>
          <w:tcPr>
            <w:tcW w:w="1646"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6CD22960" w14:textId="77777777" w:rsidR="00BF3CD7" w:rsidRPr="005D50AB" w:rsidRDefault="00BF3CD7" w:rsidP="00BF3CD7">
            <w:pPr>
              <w:spacing w:after="0" w:line="259" w:lineRule="auto"/>
              <w:ind w:left="6" w:right="61" w:firstLine="0"/>
              <w:rPr>
                <w:color w:val="auto"/>
                <w:sz w:val="20"/>
                <w:szCs w:val="20"/>
              </w:rPr>
            </w:pPr>
            <w:r w:rsidRPr="005D50AB">
              <w:rPr>
                <w:color w:val="auto"/>
                <w:sz w:val="20"/>
                <w:szCs w:val="20"/>
              </w:rPr>
              <w:t xml:space="preserve">Temperatura łamliwości, nie więcej niż </w:t>
            </w:r>
          </w:p>
        </w:tc>
        <w:tc>
          <w:tcPr>
            <w:tcW w:w="772"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558A3246" w14:textId="77777777" w:rsidR="00BF3CD7" w:rsidRPr="005D50AB" w:rsidRDefault="00BF3CD7" w:rsidP="005D50AB">
            <w:pPr>
              <w:spacing w:after="0" w:line="228" w:lineRule="auto"/>
              <w:ind w:left="4" w:right="561" w:firstLine="0"/>
              <w:rPr>
                <w:color w:val="auto"/>
                <w:sz w:val="20"/>
                <w:szCs w:val="20"/>
              </w:rPr>
            </w:pPr>
            <w:r w:rsidRPr="005D50AB">
              <w:rPr>
                <w:color w:val="auto"/>
                <w:sz w:val="20"/>
                <w:szCs w:val="20"/>
              </w:rPr>
              <w:t xml:space="preserve"> </w:t>
            </w:r>
            <w:r w:rsidRPr="005D50AB">
              <w:rPr>
                <w:color w:val="auto"/>
                <w:sz w:val="20"/>
                <w:szCs w:val="20"/>
                <w:vertAlign w:val="superscript"/>
              </w:rPr>
              <w:t>o</w:t>
            </w:r>
            <w:r w:rsidRPr="005D50AB">
              <w:rPr>
                <w:color w:val="auto"/>
                <w:sz w:val="20"/>
                <w:szCs w:val="20"/>
              </w:rPr>
              <w:t xml:space="preserve">C </w:t>
            </w:r>
          </w:p>
        </w:tc>
        <w:tc>
          <w:tcPr>
            <w:tcW w:w="1022"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31B77E93" w14:textId="77777777" w:rsidR="00BF3CD7" w:rsidRPr="005D50AB" w:rsidRDefault="00BF3CD7" w:rsidP="00BF3CD7">
            <w:pPr>
              <w:spacing w:after="0" w:line="240" w:lineRule="auto"/>
              <w:ind w:left="4" w:firstLine="0"/>
              <w:rPr>
                <w:color w:val="auto"/>
                <w:sz w:val="20"/>
                <w:szCs w:val="20"/>
              </w:rPr>
            </w:pPr>
            <w:r w:rsidRPr="005D50AB">
              <w:rPr>
                <w:color w:val="auto"/>
                <w:sz w:val="20"/>
                <w:szCs w:val="20"/>
              </w:rPr>
              <w:t xml:space="preserve">PN-EN 12593: </w:t>
            </w:r>
          </w:p>
          <w:p w14:paraId="677F8A64"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2007 (U) </w:t>
            </w:r>
          </w:p>
        </w:tc>
        <w:tc>
          <w:tcPr>
            <w:tcW w:w="784"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22ED18FD" w14:textId="77777777" w:rsidR="00BF3CD7" w:rsidRPr="005D50AB" w:rsidRDefault="00BF3CD7" w:rsidP="00BF3CD7">
            <w:pPr>
              <w:spacing w:after="0" w:line="259" w:lineRule="auto"/>
              <w:ind w:left="0" w:firstLine="0"/>
              <w:rPr>
                <w:color w:val="auto"/>
                <w:sz w:val="20"/>
                <w:szCs w:val="20"/>
              </w:rPr>
            </w:pPr>
            <w:r w:rsidRPr="005D50AB">
              <w:rPr>
                <w:color w:val="auto"/>
                <w:sz w:val="20"/>
                <w:szCs w:val="20"/>
              </w:rPr>
              <w:t xml:space="preserve">Nie określa się </w:t>
            </w:r>
          </w:p>
        </w:tc>
        <w:tc>
          <w:tcPr>
            <w:tcW w:w="649"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7CE462A5"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60A951BF"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-5 </w:t>
            </w:r>
          </w:p>
        </w:tc>
        <w:tc>
          <w:tcPr>
            <w:tcW w:w="647"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5AB1E553"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75B7924B"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-8 </w:t>
            </w:r>
          </w:p>
        </w:tc>
        <w:tc>
          <w:tcPr>
            <w:tcW w:w="804"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1E742BBA"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69BE485F"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-10 </w:t>
            </w:r>
          </w:p>
        </w:tc>
        <w:tc>
          <w:tcPr>
            <w:tcW w:w="813"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43EB617E"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3807F7B7"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-12 </w:t>
            </w:r>
          </w:p>
        </w:tc>
        <w:tc>
          <w:tcPr>
            <w:tcW w:w="815"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24B6F243"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1978B275"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-15 </w:t>
            </w:r>
          </w:p>
        </w:tc>
        <w:tc>
          <w:tcPr>
            <w:tcW w:w="814" w:type="dxa"/>
            <w:tcBorders>
              <w:top w:val="single" w:sz="6" w:space="0" w:color="000001"/>
              <w:left w:val="single" w:sz="6" w:space="0" w:color="000001"/>
              <w:bottom w:val="single" w:sz="6" w:space="0" w:color="000001"/>
              <w:right w:val="single" w:sz="6" w:space="0" w:color="000001"/>
            </w:tcBorders>
            <w:shd w:val="clear" w:color="auto" w:fill="auto"/>
            <w:tcMar>
              <w:left w:w="42" w:type="dxa"/>
            </w:tcMar>
          </w:tcPr>
          <w:p w14:paraId="4662FC3C"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 </w:t>
            </w:r>
          </w:p>
          <w:p w14:paraId="5E735972" w14:textId="77777777" w:rsidR="00BF3CD7" w:rsidRPr="005D50AB" w:rsidRDefault="00BF3CD7" w:rsidP="00BF3CD7">
            <w:pPr>
              <w:spacing w:after="0" w:line="259" w:lineRule="auto"/>
              <w:ind w:left="4" w:firstLine="0"/>
              <w:rPr>
                <w:color w:val="auto"/>
                <w:sz w:val="20"/>
                <w:szCs w:val="20"/>
              </w:rPr>
            </w:pPr>
            <w:r w:rsidRPr="005D50AB">
              <w:rPr>
                <w:color w:val="auto"/>
                <w:sz w:val="20"/>
                <w:szCs w:val="20"/>
              </w:rPr>
              <w:t xml:space="preserve">-16 </w:t>
            </w:r>
          </w:p>
        </w:tc>
      </w:tr>
    </w:tbl>
    <w:p w14:paraId="1F31DDBA" w14:textId="77777777" w:rsidR="00BF3CD7" w:rsidRPr="005D50AB" w:rsidRDefault="00BF3CD7" w:rsidP="005132CA">
      <w:pPr>
        <w:pStyle w:val="Nagwek5"/>
        <w:numPr>
          <w:ilvl w:val="2"/>
          <w:numId w:val="67"/>
        </w:numPr>
        <w:spacing w:before="0"/>
        <w:ind w:firstLine="57"/>
        <w:jc w:val="both"/>
        <w:rPr>
          <w:color w:val="auto"/>
          <w:sz w:val="20"/>
          <w:szCs w:val="20"/>
        </w:rPr>
      </w:pPr>
      <w:bookmarkStart w:id="437" w:name="_Toc475521743"/>
      <w:bookmarkStart w:id="438" w:name="_Toc480615999"/>
      <w:bookmarkStart w:id="439" w:name="_Toc2332703"/>
      <w:r w:rsidRPr="005D50AB">
        <w:rPr>
          <w:color w:val="auto"/>
          <w:sz w:val="20"/>
          <w:szCs w:val="20"/>
        </w:rPr>
        <w:t>Betonowa kostka brukowa</w:t>
      </w:r>
      <w:bookmarkEnd w:id="437"/>
      <w:bookmarkEnd w:id="438"/>
      <w:bookmarkEnd w:id="439"/>
    </w:p>
    <w:p w14:paraId="5713EA35" w14:textId="77777777" w:rsidR="00BF3CD7" w:rsidRPr="005D50AB" w:rsidRDefault="00BF3CD7" w:rsidP="005D50AB">
      <w:pPr>
        <w:spacing w:after="0"/>
        <w:ind w:left="-5" w:firstLine="572"/>
        <w:rPr>
          <w:color w:val="auto"/>
          <w:sz w:val="20"/>
          <w:szCs w:val="20"/>
        </w:rPr>
      </w:pPr>
      <w:r w:rsidRPr="005D50AB">
        <w:rPr>
          <w:color w:val="auto"/>
          <w:sz w:val="20"/>
          <w:szCs w:val="20"/>
        </w:rPr>
        <w:t xml:space="preserve">Dla robót odtworzeniowych dopuszcza się stosowanie kostki brukowej z rozebranej nawierzchni.  </w:t>
      </w:r>
    </w:p>
    <w:p w14:paraId="4152C93C" w14:textId="77777777" w:rsidR="00BF3CD7" w:rsidRPr="00426AF1" w:rsidRDefault="00BF3CD7" w:rsidP="005132CA">
      <w:pPr>
        <w:pStyle w:val="Akapitzlist"/>
        <w:numPr>
          <w:ilvl w:val="3"/>
          <w:numId w:val="67"/>
        </w:numPr>
        <w:spacing w:after="0"/>
        <w:ind w:firstLine="680"/>
        <w:rPr>
          <w:b/>
          <w:color w:val="auto"/>
          <w:sz w:val="20"/>
          <w:szCs w:val="20"/>
        </w:rPr>
      </w:pPr>
      <w:bookmarkStart w:id="440" w:name="_Toc475521744"/>
      <w:r w:rsidRPr="00426AF1">
        <w:rPr>
          <w:b/>
          <w:color w:val="auto"/>
          <w:sz w:val="20"/>
          <w:szCs w:val="20"/>
        </w:rPr>
        <w:t>Klasyfikacja betonowych kostek brukowych</w:t>
      </w:r>
      <w:bookmarkEnd w:id="440"/>
      <w:r w:rsidRPr="00426AF1">
        <w:rPr>
          <w:b/>
          <w:color w:val="auto"/>
          <w:sz w:val="20"/>
          <w:szCs w:val="20"/>
        </w:rPr>
        <w:t xml:space="preserve"> </w:t>
      </w:r>
    </w:p>
    <w:p w14:paraId="1FFEE16F" w14:textId="77777777" w:rsidR="00BF3CD7" w:rsidRPr="00426AF1" w:rsidRDefault="00BF3CD7" w:rsidP="00426AF1">
      <w:pPr>
        <w:spacing w:after="0"/>
        <w:ind w:left="-5" w:firstLine="572"/>
        <w:rPr>
          <w:color w:val="auto"/>
          <w:sz w:val="20"/>
          <w:szCs w:val="20"/>
        </w:rPr>
      </w:pPr>
      <w:r w:rsidRPr="00426AF1">
        <w:rPr>
          <w:color w:val="auto"/>
          <w:sz w:val="20"/>
          <w:szCs w:val="20"/>
        </w:rPr>
        <w:t xml:space="preserve">Betonowa kostka brukowa będzie mieć następujące cechy charakterystyczne, określone w katalogu producenta: </w:t>
      </w:r>
    </w:p>
    <w:p w14:paraId="101B229D" w14:textId="77777777" w:rsidR="00BF3CD7" w:rsidRPr="00426AF1" w:rsidRDefault="00BF3CD7" w:rsidP="005132CA">
      <w:pPr>
        <w:numPr>
          <w:ilvl w:val="0"/>
          <w:numId w:val="33"/>
        </w:numPr>
        <w:spacing w:after="0"/>
        <w:rPr>
          <w:color w:val="auto"/>
          <w:sz w:val="20"/>
          <w:szCs w:val="20"/>
        </w:rPr>
      </w:pPr>
      <w:r w:rsidRPr="00426AF1">
        <w:rPr>
          <w:color w:val="auto"/>
          <w:sz w:val="20"/>
          <w:szCs w:val="20"/>
        </w:rPr>
        <w:t xml:space="preserve">odmiana: </w:t>
      </w:r>
    </w:p>
    <w:p w14:paraId="7C0B98DA" w14:textId="77777777" w:rsidR="00BF3CD7" w:rsidRPr="00426AF1" w:rsidRDefault="00BF3CD7" w:rsidP="00426AF1">
      <w:pPr>
        <w:tabs>
          <w:tab w:val="center" w:pos="769"/>
          <w:tab w:val="center" w:pos="3666"/>
        </w:tabs>
        <w:spacing w:after="0"/>
        <w:ind w:left="1418" w:hanging="992"/>
        <w:rPr>
          <w:color w:val="auto"/>
          <w:sz w:val="20"/>
          <w:szCs w:val="20"/>
        </w:rPr>
      </w:pPr>
      <w:r w:rsidRPr="00426AF1">
        <w:rPr>
          <w:rFonts w:eastAsia="Calibri"/>
          <w:color w:val="auto"/>
          <w:sz w:val="20"/>
          <w:szCs w:val="20"/>
        </w:rPr>
        <w:tab/>
      </w:r>
      <w:r w:rsidRPr="00426AF1">
        <w:rPr>
          <w:rFonts w:eastAsia="Segoe UI Symbol"/>
          <w:color w:val="auto"/>
          <w:sz w:val="20"/>
          <w:szCs w:val="20"/>
        </w:rPr>
        <w:t>−</w:t>
      </w:r>
      <w:r w:rsidRPr="00426AF1">
        <w:rPr>
          <w:color w:val="auto"/>
          <w:sz w:val="20"/>
          <w:szCs w:val="20"/>
        </w:rPr>
        <w:t xml:space="preserve"> </w:t>
      </w:r>
      <w:r w:rsidRPr="00426AF1">
        <w:rPr>
          <w:color w:val="auto"/>
          <w:sz w:val="20"/>
          <w:szCs w:val="20"/>
        </w:rPr>
        <w:tab/>
        <w:t xml:space="preserve">kostka jednowarstwowa (z jednego rodzaju betonu), </w:t>
      </w:r>
    </w:p>
    <w:p w14:paraId="63F3EFC2" w14:textId="77777777" w:rsidR="00BF3CD7" w:rsidRPr="00426AF1" w:rsidRDefault="00BF3CD7" w:rsidP="00426AF1">
      <w:pPr>
        <w:spacing w:after="0" w:line="240" w:lineRule="auto"/>
        <w:ind w:left="1418" w:right="-9" w:hanging="710"/>
        <w:rPr>
          <w:color w:val="auto"/>
          <w:sz w:val="20"/>
          <w:szCs w:val="20"/>
        </w:rPr>
      </w:pPr>
      <w:r w:rsidRPr="00426AF1">
        <w:rPr>
          <w:rFonts w:eastAsia="Segoe UI Symbol"/>
          <w:color w:val="auto"/>
          <w:sz w:val="20"/>
          <w:szCs w:val="20"/>
        </w:rPr>
        <w:t>−</w:t>
      </w:r>
      <w:r w:rsidRPr="00426AF1">
        <w:rPr>
          <w:color w:val="auto"/>
          <w:sz w:val="20"/>
          <w:szCs w:val="20"/>
        </w:rPr>
        <w:t xml:space="preserve"> </w:t>
      </w:r>
      <w:r w:rsidRPr="00426AF1">
        <w:rPr>
          <w:color w:val="auto"/>
          <w:sz w:val="20"/>
          <w:szCs w:val="20"/>
        </w:rPr>
        <w:tab/>
        <w:t>kostka dwuwarstwowa (z betonu warstwy spodniej konstrukcyjnej i warstwy fakturowej (górnej) zwykle barwionej grubości min. 4mm, gatunek 1,</w:t>
      </w:r>
      <w:r w:rsidR="00426AF1" w:rsidRPr="00426AF1">
        <w:rPr>
          <w:color w:val="auto"/>
          <w:sz w:val="20"/>
          <w:szCs w:val="20"/>
        </w:rPr>
        <w:t xml:space="preserve"> </w:t>
      </w:r>
      <w:r w:rsidRPr="00426AF1">
        <w:rPr>
          <w:color w:val="auto"/>
          <w:sz w:val="20"/>
          <w:szCs w:val="20"/>
        </w:rPr>
        <w:t xml:space="preserve">klasa: </w:t>
      </w:r>
    </w:p>
    <w:p w14:paraId="2041DC64" w14:textId="77777777" w:rsidR="00BF3CD7" w:rsidRPr="00426AF1" w:rsidRDefault="00BF3CD7" w:rsidP="005132CA">
      <w:pPr>
        <w:pStyle w:val="Akapitzlist"/>
        <w:numPr>
          <w:ilvl w:val="0"/>
          <w:numId w:val="33"/>
        </w:numPr>
        <w:tabs>
          <w:tab w:val="center" w:pos="1134"/>
          <w:tab w:val="center" w:pos="4366"/>
        </w:tabs>
        <w:spacing w:after="0"/>
        <w:ind w:left="1560" w:hanging="142"/>
        <w:rPr>
          <w:color w:val="auto"/>
          <w:sz w:val="20"/>
          <w:szCs w:val="20"/>
        </w:rPr>
      </w:pPr>
      <w:r w:rsidRPr="00426AF1">
        <w:rPr>
          <w:color w:val="auto"/>
          <w:sz w:val="20"/>
          <w:szCs w:val="20"/>
        </w:rPr>
        <w:tab/>
        <w:t xml:space="preserve">klasa „50”, o wytrzymałości na ściskanie nie mniejszej niż 50 MPa, </w:t>
      </w:r>
    </w:p>
    <w:p w14:paraId="19B0A5EC" w14:textId="77777777" w:rsidR="00BF3CD7" w:rsidRPr="00426AF1" w:rsidRDefault="00BF3CD7" w:rsidP="005132CA">
      <w:pPr>
        <w:pStyle w:val="Akapitzlist"/>
        <w:numPr>
          <w:ilvl w:val="0"/>
          <w:numId w:val="33"/>
        </w:numPr>
        <w:tabs>
          <w:tab w:val="center" w:pos="1134"/>
          <w:tab w:val="center" w:pos="4366"/>
        </w:tabs>
        <w:spacing w:after="0"/>
        <w:ind w:left="1560" w:hanging="142"/>
        <w:rPr>
          <w:color w:val="auto"/>
          <w:sz w:val="20"/>
          <w:szCs w:val="20"/>
        </w:rPr>
      </w:pPr>
      <w:r w:rsidRPr="00426AF1">
        <w:rPr>
          <w:color w:val="auto"/>
          <w:sz w:val="20"/>
          <w:szCs w:val="20"/>
        </w:rPr>
        <w:tab/>
        <w:t xml:space="preserve">klasa „35”, o wytrzymałości na ściskanie nie mniejszej niż 35 MPa, </w:t>
      </w:r>
    </w:p>
    <w:p w14:paraId="28DA0E0D" w14:textId="77777777" w:rsidR="00BF3CD7" w:rsidRPr="00426AF1" w:rsidRDefault="00BF3CD7" w:rsidP="005132CA">
      <w:pPr>
        <w:numPr>
          <w:ilvl w:val="0"/>
          <w:numId w:val="33"/>
        </w:numPr>
        <w:spacing w:after="0"/>
        <w:rPr>
          <w:color w:val="auto"/>
          <w:sz w:val="20"/>
          <w:szCs w:val="20"/>
        </w:rPr>
      </w:pPr>
      <w:r w:rsidRPr="00426AF1">
        <w:rPr>
          <w:color w:val="auto"/>
          <w:sz w:val="20"/>
          <w:szCs w:val="20"/>
        </w:rPr>
        <w:lastRenderedPageBreak/>
        <w:t xml:space="preserve">barwa: </w:t>
      </w:r>
    </w:p>
    <w:p w14:paraId="5059CEDB" w14:textId="77777777" w:rsidR="00BF3CD7" w:rsidRPr="00426AF1" w:rsidRDefault="00BF3CD7" w:rsidP="00BF3CD7">
      <w:pPr>
        <w:tabs>
          <w:tab w:val="center" w:pos="769"/>
          <w:tab w:val="center" w:pos="3010"/>
        </w:tabs>
        <w:spacing w:after="0"/>
        <w:ind w:left="0" w:firstLine="0"/>
        <w:rPr>
          <w:color w:val="auto"/>
          <w:sz w:val="20"/>
          <w:szCs w:val="20"/>
        </w:rPr>
      </w:pPr>
      <w:r w:rsidRPr="00426AF1">
        <w:rPr>
          <w:rFonts w:eastAsia="Calibri"/>
          <w:color w:val="auto"/>
          <w:sz w:val="20"/>
          <w:szCs w:val="20"/>
        </w:rPr>
        <w:tab/>
      </w:r>
      <w:r w:rsidRPr="00426AF1">
        <w:rPr>
          <w:rFonts w:eastAsia="Segoe UI Symbol"/>
          <w:color w:val="auto"/>
          <w:sz w:val="20"/>
          <w:szCs w:val="20"/>
        </w:rPr>
        <w:t>−</w:t>
      </w:r>
      <w:r w:rsidRPr="00426AF1">
        <w:rPr>
          <w:color w:val="auto"/>
          <w:sz w:val="20"/>
          <w:szCs w:val="20"/>
        </w:rPr>
        <w:t xml:space="preserve"> </w:t>
      </w:r>
      <w:r w:rsidRPr="00426AF1">
        <w:rPr>
          <w:color w:val="auto"/>
          <w:sz w:val="20"/>
          <w:szCs w:val="20"/>
        </w:rPr>
        <w:tab/>
        <w:t xml:space="preserve">kostka szara, z betonu niebarwionego, </w:t>
      </w:r>
    </w:p>
    <w:p w14:paraId="20618200" w14:textId="77777777" w:rsidR="00BF3CD7" w:rsidRPr="00426AF1" w:rsidRDefault="00BF3CD7" w:rsidP="00426AF1">
      <w:pPr>
        <w:tabs>
          <w:tab w:val="center" w:pos="769"/>
          <w:tab w:val="center" w:pos="4894"/>
        </w:tabs>
        <w:spacing w:after="0"/>
        <w:ind w:left="1276" w:hanging="850"/>
        <w:rPr>
          <w:color w:val="auto"/>
          <w:sz w:val="20"/>
          <w:szCs w:val="20"/>
        </w:rPr>
      </w:pPr>
      <w:r w:rsidRPr="00426AF1">
        <w:rPr>
          <w:rFonts w:eastAsia="Calibri"/>
          <w:color w:val="auto"/>
          <w:sz w:val="20"/>
          <w:szCs w:val="20"/>
        </w:rPr>
        <w:tab/>
      </w:r>
      <w:r w:rsidRPr="00426AF1">
        <w:rPr>
          <w:rFonts w:eastAsia="Segoe UI Symbol"/>
          <w:color w:val="auto"/>
          <w:sz w:val="20"/>
          <w:szCs w:val="20"/>
        </w:rPr>
        <w:t>−</w:t>
      </w:r>
      <w:r w:rsidRPr="00426AF1">
        <w:rPr>
          <w:color w:val="auto"/>
          <w:sz w:val="20"/>
          <w:szCs w:val="20"/>
        </w:rPr>
        <w:t xml:space="preserve"> </w:t>
      </w:r>
      <w:r w:rsidRPr="00426AF1">
        <w:rPr>
          <w:color w:val="auto"/>
          <w:sz w:val="20"/>
          <w:szCs w:val="20"/>
        </w:rPr>
        <w:tab/>
        <w:t xml:space="preserve">kostka kolorowa, z betonu barwionego (zwykle pigmentami nieorganicznymi), </w:t>
      </w:r>
    </w:p>
    <w:p w14:paraId="57C4F6B1" w14:textId="77777777" w:rsidR="00BF3CD7" w:rsidRPr="00426AF1" w:rsidRDefault="00BF3CD7" w:rsidP="005132CA">
      <w:pPr>
        <w:numPr>
          <w:ilvl w:val="0"/>
          <w:numId w:val="33"/>
        </w:numPr>
        <w:spacing w:after="0"/>
        <w:rPr>
          <w:color w:val="auto"/>
          <w:sz w:val="20"/>
          <w:szCs w:val="20"/>
        </w:rPr>
      </w:pPr>
      <w:r w:rsidRPr="00426AF1">
        <w:rPr>
          <w:color w:val="auto"/>
          <w:sz w:val="20"/>
          <w:szCs w:val="20"/>
        </w:rPr>
        <w:t xml:space="preserve">wzór (kształt) kostki: zgodny z kształtami określonymi przez producenta, </w:t>
      </w:r>
    </w:p>
    <w:p w14:paraId="3A38C316" w14:textId="77777777" w:rsidR="00BF3CD7" w:rsidRPr="00426AF1" w:rsidRDefault="00BF3CD7" w:rsidP="005132CA">
      <w:pPr>
        <w:numPr>
          <w:ilvl w:val="0"/>
          <w:numId w:val="33"/>
        </w:numPr>
        <w:spacing w:after="0"/>
        <w:rPr>
          <w:color w:val="auto"/>
          <w:sz w:val="20"/>
          <w:szCs w:val="20"/>
        </w:rPr>
      </w:pPr>
      <w:r w:rsidRPr="00426AF1">
        <w:rPr>
          <w:color w:val="auto"/>
          <w:sz w:val="20"/>
          <w:szCs w:val="20"/>
        </w:rPr>
        <w:t xml:space="preserve">wymiary, zgodne z wymiarami określonymi przez producenta, w zasadzie: </w:t>
      </w:r>
    </w:p>
    <w:tbl>
      <w:tblPr>
        <w:tblW w:w="8423" w:type="dxa"/>
        <w:tblInd w:w="708" w:type="dxa"/>
        <w:tblCellMar>
          <w:top w:w="9" w:type="dxa"/>
        </w:tblCellMar>
        <w:tblLook w:val="04A0" w:firstRow="1" w:lastRow="0" w:firstColumn="1" w:lastColumn="0" w:noHBand="0" w:noVBand="1"/>
      </w:tblPr>
      <w:tblGrid>
        <w:gridCol w:w="425"/>
        <w:gridCol w:w="7998"/>
      </w:tblGrid>
      <w:tr w:rsidR="00BF3CD7" w:rsidRPr="00426AF1" w14:paraId="0F2DBFB0" w14:textId="77777777" w:rsidTr="00BF3CD7">
        <w:trPr>
          <w:trHeight w:val="253"/>
        </w:trPr>
        <w:tc>
          <w:tcPr>
            <w:tcW w:w="425" w:type="dxa"/>
            <w:shd w:val="clear" w:color="auto" w:fill="auto"/>
          </w:tcPr>
          <w:p w14:paraId="2EA0F437" w14:textId="77777777" w:rsidR="00BF3CD7" w:rsidRPr="00426AF1" w:rsidRDefault="00BF3CD7" w:rsidP="00BF3CD7">
            <w:pPr>
              <w:spacing w:after="0" w:line="259" w:lineRule="auto"/>
              <w:ind w:left="0" w:firstLine="0"/>
              <w:rPr>
                <w:color w:val="auto"/>
                <w:sz w:val="20"/>
                <w:szCs w:val="20"/>
              </w:rPr>
            </w:pPr>
            <w:r w:rsidRPr="00426AF1">
              <w:rPr>
                <w:rFonts w:eastAsia="Segoe UI Symbol"/>
                <w:color w:val="auto"/>
                <w:sz w:val="20"/>
                <w:szCs w:val="20"/>
              </w:rPr>
              <w:t>−</w:t>
            </w:r>
            <w:r w:rsidRPr="00426AF1">
              <w:rPr>
                <w:color w:val="auto"/>
                <w:sz w:val="20"/>
                <w:szCs w:val="20"/>
              </w:rPr>
              <w:t xml:space="preserve"> </w:t>
            </w:r>
          </w:p>
        </w:tc>
        <w:tc>
          <w:tcPr>
            <w:tcW w:w="7997" w:type="dxa"/>
            <w:shd w:val="clear" w:color="auto" w:fill="auto"/>
          </w:tcPr>
          <w:p w14:paraId="6FC5B7EC" w14:textId="77777777" w:rsidR="00BF3CD7" w:rsidRPr="00426AF1" w:rsidRDefault="00BF3CD7" w:rsidP="00BF3CD7">
            <w:pPr>
              <w:spacing w:after="0" w:line="259" w:lineRule="auto"/>
              <w:ind w:left="0" w:firstLine="0"/>
              <w:rPr>
                <w:color w:val="auto"/>
                <w:sz w:val="20"/>
                <w:szCs w:val="20"/>
              </w:rPr>
            </w:pPr>
            <w:r w:rsidRPr="00426AF1">
              <w:rPr>
                <w:color w:val="auto"/>
                <w:sz w:val="20"/>
                <w:szCs w:val="20"/>
              </w:rPr>
              <w:t xml:space="preserve">długość: od 140mm do 280mm, </w:t>
            </w:r>
          </w:p>
        </w:tc>
      </w:tr>
      <w:tr w:rsidR="00BF3CD7" w:rsidRPr="00426AF1" w14:paraId="067537BE" w14:textId="77777777" w:rsidTr="00BF3CD7">
        <w:trPr>
          <w:trHeight w:val="268"/>
        </w:trPr>
        <w:tc>
          <w:tcPr>
            <w:tcW w:w="425" w:type="dxa"/>
            <w:shd w:val="clear" w:color="auto" w:fill="auto"/>
          </w:tcPr>
          <w:p w14:paraId="691F8C97" w14:textId="77777777" w:rsidR="00BF3CD7" w:rsidRPr="00426AF1" w:rsidRDefault="00BF3CD7" w:rsidP="00BF3CD7">
            <w:pPr>
              <w:spacing w:after="0" w:line="259" w:lineRule="auto"/>
              <w:ind w:left="0" w:firstLine="0"/>
              <w:rPr>
                <w:color w:val="auto"/>
                <w:sz w:val="20"/>
                <w:szCs w:val="20"/>
              </w:rPr>
            </w:pPr>
            <w:r w:rsidRPr="00426AF1">
              <w:rPr>
                <w:rFonts w:eastAsia="Segoe UI Symbol"/>
                <w:color w:val="auto"/>
                <w:sz w:val="20"/>
                <w:szCs w:val="20"/>
              </w:rPr>
              <w:t>−</w:t>
            </w:r>
            <w:r w:rsidRPr="00426AF1">
              <w:rPr>
                <w:color w:val="auto"/>
                <w:sz w:val="20"/>
                <w:szCs w:val="20"/>
              </w:rPr>
              <w:t xml:space="preserve"> </w:t>
            </w:r>
          </w:p>
        </w:tc>
        <w:tc>
          <w:tcPr>
            <w:tcW w:w="7997" w:type="dxa"/>
            <w:shd w:val="clear" w:color="auto" w:fill="auto"/>
          </w:tcPr>
          <w:p w14:paraId="7A616BE5" w14:textId="77777777" w:rsidR="00BF3CD7" w:rsidRPr="00426AF1" w:rsidRDefault="00BF3CD7" w:rsidP="00BF3CD7">
            <w:pPr>
              <w:spacing w:after="0" w:line="259" w:lineRule="auto"/>
              <w:ind w:left="0" w:firstLine="0"/>
              <w:rPr>
                <w:color w:val="auto"/>
                <w:sz w:val="20"/>
                <w:szCs w:val="20"/>
              </w:rPr>
            </w:pPr>
            <w:r w:rsidRPr="00426AF1">
              <w:rPr>
                <w:color w:val="auto"/>
                <w:sz w:val="20"/>
                <w:szCs w:val="20"/>
              </w:rPr>
              <w:t xml:space="preserve">szerokość: od 0,5 do 1,0 wymiaru długości, lecz nie mniej niż 100mm, </w:t>
            </w:r>
          </w:p>
        </w:tc>
      </w:tr>
      <w:tr w:rsidR="00BF3CD7" w:rsidRPr="00426AF1" w14:paraId="55023355" w14:textId="77777777" w:rsidTr="00BF3CD7">
        <w:trPr>
          <w:trHeight w:val="497"/>
        </w:trPr>
        <w:tc>
          <w:tcPr>
            <w:tcW w:w="425" w:type="dxa"/>
            <w:shd w:val="clear" w:color="auto" w:fill="auto"/>
          </w:tcPr>
          <w:p w14:paraId="59E817C3" w14:textId="77777777" w:rsidR="00BF3CD7" w:rsidRPr="00426AF1" w:rsidRDefault="00BF3CD7" w:rsidP="00BF3CD7">
            <w:pPr>
              <w:spacing w:after="0" w:line="259" w:lineRule="auto"/>
              <w:ind w:left="0" w:firstLine="0"/>
              <w:rPr>
                <w:color w:val="auto"/>
                <w:sz w:val="20"/>
                <w:szCs w:val="20"/>
              </w:rPr>
            </w:pPr>
            <w:r w:rsidRPr="00426AF1">
              <w:rPr>
                <w:rFonts w:eastAsia="Segoe UI Symbol"/>
                <w:color w:val="auto"/>
                <w:sz w:val="20"/>
                <w:szCs w:val="20"/>
              </w:rPr>
              <w:t>−</w:t>
            </w:r>
            <w:r w:rsidRPr="00426AF1">
              <w:rPr>
                <w:color w:val="auto"/>
                <w:sz w:val="20"/>
                <w:szCs w:val="20"/>
              </w:rPr>
              <w:t xml:space="preserve"> </w:t>
            </w:r>
          </w:p>
        </w:tc>
        <w:tc>
          <w:tcPr>
            <w:tcW w:w="7997" w:type="dxa"/>
            <w:shd w:val="clear" w:color="auto" w:fill="auto"/>
          </w:tcPr>
          <w:p w14:paraId="37E48655" w14:textId="77777777" w:rsidR="00BF3CD7" w:rsidRPr="00426AF1" w:rsidRDefault="00BF3CD7" w:rsidP="00BF3CD7">
            <w:pPr>
              <w:spacing w:after="0" w:line="259" w:lineRule="auto"/>
              <w:ind w:left="0" w:firstLine="0"/>
              <w:rPr>
                <w:color w:val="auto"/>
                <w:sz w:val="20"/>
                <w:szCs w:val="20"/>
              </w:rPr>
            </w:pPr>
            <w:r w:rsidRPr="00426AF1">
              <w:rPr>
                <w:color w:val="auto"/>
                <w:sz w:val="20"/>
                <w:szCs w:val="20"/>
              </w:rPr>
              <w:t xml:space="preserve">grubość: od 55mm do 140mm, przy czym zalecanymi grubościami są: 60mm, 80mm i 100mm. </w:t>
            </w:r>
          </w:p>
        </w:tc>
      </w:tr>
    </w:tbl>
    <w:p w14:paraId="50783685" w14:textId="77777777" w:rsidR="00BF3CD7" w:rsidRPr="00426AF1" w:rsidRDefault="00BF3CD7" w:rsidP="005132CA">
      <w:pPr>
        <w:pStyle w:val="Akapitzlist"/>
        <w:numPr>
          <w:ilvl w:val="3"/>
          <w:numId w:val="67"/>
        </w:numPr>
        <w:spacing w:after="0"/>
        <w:ind w:firstLine="680"/>
        <w:rPr>
          <w:b/>
          <w:color w:val="auto"/>
          <w:sz w:val="20"/>
          <w:szCs w:val="20"/>
        </w:rPr>
      </w:pPr>
      <w:bookmarkStart w:id="441" w:name="_Toc475521745"/>
      <w:r w:rsidRPr="00426AF1">
        <w:rPr>
          <w:b/>
          <w:color w:val="auto"/>
          <w:sz w:val="20"/>
          <w:szCs w:val="20"/>
        </w:rPr>
        <w:t>Wymagania techniczne stawiane betonowym kostkom brukowym</w:t>
      </w:r>
      <w:bookmarkEnd w:id="441"/>
      <w:r w:rsidRPr="00426AF1">
        <w:rPr>
          <w:b/>
          <w:color w:val="auto"/>
          <w:sz w:val="20"/>
          <w:szCs w:val="20"/>
        </w:rPr>
        <w:t xml:space="preserve"> </w:t>
      </w:r>
    </w:p>
    <w:p w14:paraId="2ED062B6" w14:textId="77777777" w:rsidR="00BF3CD7" w:rsidRPr="00426AF1" w:rsidRDefault="00BF3CD7" w:rsidP="00426AF1">
      <w:pPr>
        <w:spacing w:after="0"/>
        <w:ind w:left="-5" w:firstLine="572"/>
        <w:rPr>
          <w:color w:val="auto"/>
          <w:sz w:val="20"/>
          <w:szCs w:val="20"/>
        </w:rPr>
      </w:pPr>
      <w:r w:rsidRPr="00426AF1">
        <w:rPr>
          <w:color w:val="auto"/>
          <w:sz w:val="20"/>
          <w:szCs w:val="20"/>
        </w:rPr>
        <w:t xml:space="preserve">Betonowa kostka brukowa powinna posiadać aprobatę techniczną, wydaną przez uprawnioną jednostkę (Instytut Badawczy Dróg i Mostów). </w:t>
      </w:r>
    </w:p>
    <w:p w14:paraId="0B67A428" w14:textId="77777777" w:rsidR="00BF3CD7" w:rsidRPr="00426AF1" w:rsidRDefault="00BF3CD7" w:rsidP="00426AF1">
      <w:pPr>
        <w:spacing w:after="0"/>
        <w:ind w:left="-5" w:firstLine="572"/>
        <w:rPr>
          <w:color w:val="auto"/>
          <w:sz w:val="20"/>
          <w:szCs w:val="20"/>
        </w:rPr>
      </w:pPr>
      <w:r w:rsidRPr="00426AF1">
        <w:rPr>
          <w:color w:val="auto"/>
          <w:sz w:val="20"/>
          <w:szCs w:val="20"/>
        </w:rPr>
        <w:t xml:space="preserve">Betonowa kostka brukowa powinna odpowiadać wymaganiom określonym w aprobacie technicznej, a w przypadku braku wystarczających ustaleń, powinna mieć charakterystyki określone przez odpowiednie procedury badawcze IBDiM, zgodne z poniższymi wskazaniami: </w:t>
      </w:r>
    </w:p>
    <w:p w14:paraId="22114350" w14:textId="77777777" w:rsidR="00BF3CD7" w:rsidRPr="00426AF1" w:rsidRDefault="00BF3CD7" w:rsidP="005132CA">
      <w:pPr>
        <w:numPr>
          <w:ilvl w:val="0"/>
          <w:numId w:val="34"/>
        </w:numPr>
        <w:spacing w:after="0"/>
        <w:rPr>
          <w:color w:val="auto"/>
          <w:sz w:val="20"/>
          <w:szCs w:val="20"/>
        </w:rPr>
      </w:pPr>
      <w:r w:rsidRPr="00426AF1">
        <w:rPr>
          <w:color w:val="auto"/>
          <w:sz w:val="20"/>
          <w:szCs w:val="20"/>
        </w:rPr>
        <w:t xml:space="preserve">kształt i wymiary powinny być zgodne z deklarowanymi przez producenta, z dopuszczalnymi odchyłkami od wymiarów: </w:t>
      </w:r>
    </w:p>
    <w:p w14:paraId="0B50110F" w14:textId="77777777" w:rsidR="00BF3CD7" w:rsidRPr="00426AF1" w:rsidRDefault="00BF3CD7" w:rsidP="00BF3CD7">
      <w:pPr>
        <w:tabs>
          <w:tab w:val="center" w:pos="769"/>
          <w:tab w:val="center" w:pos="2094"/>
          <w:tab w:val="center" w:pos="3545"/>
          <w:tab w:val="center" w:pos="4711"/>
        </w:tabs>
        <w:spacing w:after="0"/>
        <w:ind w:left="0" w:firstLine="0"/>
        <w:rPr>
          <w:color w:val="auto"/>
          <w:sz w:val="20"/>
          <w:szCs w:val="20"/>
        </w:rPr>
      </w:pPr>
      <w:r w:rsidRPr="00426AF1">
        <w:rPr>
          <w:rFonts w:eastAsia="Calibri"/>
          <w:color w:val="auto"/>
          <w:sz w:val="20"/>
          <w:szCs w:val="20"/>
        </w:rPr>
        <w:tab/>
      </w:r>
      <w:r w:rsidRPr="00426AF1">
        <w:rPr>
          <w:rFonts w:eastAsia="Segoe UI Symbol"/>
          <w:color w:val="auto"/>
          <w:sz w:val="20"/>
          <w:szCs w:val="20"/>
        </w:rPr>
        <w:t>−</w:t>
      </w:r>
      <w:r w:rsidRPr="00426AF1">
        <w:rPr>
          <w:color w:val="auto"/>
          <w:sz w:val="20"/>
          <w:szCs w:val="20"/>
        </w:rPr>
        <w:t xml:space="preserve"> </w:t>
      </w:r>
      <w:r w:rsidRPr="00426AF1">
        <w:rPr>
          <w:color w:val="auto"/>
          <w:sz w:val="20"/>
          <w:szCs w:val="20"/>
        </w:rPr>
        <w:tab/>
        <w:t xml:space="preserve">długość i szerokość </w:t>
      </w:r>
      <w:r w:rsidRPr="00426AF1">
        <w:rPr>
          <w:color w:val="auto"/>
          <w:sz w:val="20"/>
          <w:szCs w:val="20"/>
        </w:rPr>
        <w:tab/>
        <w:t xml:space="preserve"> </w:t>
      </w:r>
      <w:r w:rsidRPr="00426AF1">
        <w:rPr>
          <w:color w:val="auto"/>
          <w:sz w:val="20"/>
          <w:szCs w:val="20"/>
        </w:rPr>
        <w:tab/>
      </w:r>
      <w:r w:rsidRPr="00426AF1">
        <w:rPr>
          <w:rFonts w:eastAsia="Segoe UI Symbol"/>
          <w:color w:val="auto"/>
          <w:sz w:val="20"/>
          <w:szCs w:val="20"/>
        </w:rPr>
        <w:t>±</w:t>
      </w:r>
      <w:r w:rsidRPr="00426AF1">
        <w:rPr>
          <w:color w:val="auto"/>
          <w:sz w:val="20"/>
          <w:szCs w:val="20"/>
        </w:rPr>
        <w:t xml:space="preserve"> 3,0mm, </w:t>
      </w:r>
    </w:p>
    <w:p w14:paraId="19AB1A62" w14:textId="77777777" w:rsidR="00BF3CD7" w:rsidRPr="00426AF1" w:rsidRDefault="00BF3CD7" w:rsidP="00BF3CD7">
      <w:pPr>
        <w:tabs>
          <w:tab w:val="center" w:pos="769"/>
          <w:tab w:val="center" w:pos="1525"/>
          <w:tab w:val="center" w:pos="2837"/>
          <w:tab w:val="center" w:pos="3545"/>
          <w:tab w:val="center" w:pos="4711"/>
        </w:tabs>
        <w:spacing w:after="0"/>
        <w:ind w:left="0" w:firstLine="0"/>
        <w:rPr>
          <w:color w:val="auto"/>
          <w:sz w:val="20"/>
          <w:szCs w:val="20"/>
        </w:rPr>
      </w:pPr>
      <w:r w:rsidRPr="00426AF1">
        <w:rPr>
          <w:rFonts w:eastAsia="Calibri"/>
          <w:color w:val="auto"/>
          <w:sz w:val="20"/>
          <w:szCs w:val="20"/>
        </w:rPr>
        <w:tab/>
      </w:r>
      <w:r w:rsidRPr="00426AF1">
        <w:rPr>
          <w:rFonts w:eastAsia="Segoe UI Symbol"/>
          <w:color w:val="auto"/>
          <w:sz w:val="20"/>
          <w:szCs w:val="20"/>
        </w:rPr>
        <w:t>−</w:t>
      </w:r>
      <w:r w:rsidRPr="00426AF1">
        <w:rPr>
          <w:color w:val="auto"/>
          <w:sz w:val="20"/>
          <w:szCs w:val="20"/>
        </w:rPr>
        <w:t xml:space="preserve"> </w:t>
      </w:r>
      <w:r w:rsidRPr="00426AF1">
        <w:rPr>
          <w:color w:val="auto"/>
          <w:sz w:val="20"/>
          <w:szCs w:val="20"/>
        </w:rPr>
        <w:tab/>
        <w:t xml:space="preserve">grubość  </w:t>
      </w:r>
      <w:r w:rsidRPr="00426AF1">
        <w:rPr>
          <w:color w:val="auto"/>
          <w:sz w:val="20"/>
          <w:szCs w:val="20"/>
        </w:rPr>
        <w:tab/>
        <w:t xml:space="preserve"> </w:t>
      </w:r>
      <w:r w:rsidRPr="00426AF1">
        <w:rPr>
          <w:color w:val="auto"/>
          <w:sz w:val="20"/>
          <w:szCs w:val="20"/>
        </w:rPr>
        <w:tab/>
        <w:t xml:space="preserve"> </w:t>
      </w:r>
      <w:r w:rsidRPr="00426AF1">
        <w:rPr>
          <w:color w:val="auto"/>
          <w:sz w:val="20"/>
          <w:szCs w:val="20"/>
        </w:rPr>
        <w:tab/>
      </w:r>
      <w:r w:rsidRPr="00426AF1">
        <w:rPr>
          <w:rFonts w:eastAsia="Segoe UI Symbol"/>
          <w:color w:val="auto"/>
          <w:sz w:val="20"/>
          <w:szCs w:val="20"/>
        </w:rPr>
        <w:t>±</w:t>
      </w:r>
      <w:r w:rsidRPr="00426AF1">
        <w:rPr>
          <w:color w:val="auto"/>
          <w:sz w:val="20"/>
          <w:szCs w:val="20"/>
        </w:rPr>
        <w:t xml:space="preserve"> 5,0mm, </w:t>
      </w:r>
    </w:p>
    <w:p w14:paraId="541FE257" w14:textId="77777777" w:rsidR="00BF3CD7" w:rsidRPr="00426AF1" w:rsidRDefault="00BF3CD7" w:rsidP="005132CA">
      <w:pPr>
        <w:numPr>
          <w:ilvl w:val="0"/>
          <w:numId w:val="34"/>
        </w:numPr>
        <w:spacing w:after="0"/>
        <w:rPr>
          <w:color w:val="auto"/>
          <w:sz w:val="20"/>
          <w:szCs w:val="20"/>
        </w:rPr>
      </w:pPr>
      <w:r w:rsidRPr="00426AF1">
        <w:rPr>
          <w:color w:val="auto"/>
          <w:sz w:val="20"/>
          <w:szCs w:val="20"/>
        </w:rPr>
        <w:t xml:space="preserve">wytrzymałość na ściskanie powinna być nie mniejsza niż: </w:t>
      </w:r>
    </w:p>
    <w:p w14:paraId="663AFB0B" w14:textId="77777777" w:rsidR="00BF3CD7" w:rsidRPr="00426AF1" w:rsidRDefault="00BF3CD7" w:rsidP="00BF3CD7">
      <w:pPr>
        <w:tabs>
          <w:tab w:val="center" w:pos="769"/>
          <w:tab w:val="center" w:pos="2259"/>
        </w:tabs>
        <w:spacing w:after="0"/>
        <w:ind w:left="0" w:firstLine="0"/>
        <w:rPr>
          <w:color w:val="auto"/>
          <w:sz w:val="20"/>
          <w:szCs w:val="20"/>
        </w:rPr>
      </w:pPr>
      <w:r w:rsidRPr="00426AF1">
        <w:rPr>
          <w:rFonts w:eastAsia="Calibri"/>
          <w:color w:val="auto"/>
          <w:sz w:val="20"/>
          <w:szCs w:val="20"/>
        </w:rPr>
        <w:tab/>
      </w:r>
      <w:r w:rsidRPr="00426AF1">
        <w:rPr>
          <w:rFonts w:eastAsia="Segoe UI Symbol"/>
          <w:color w:val="auto"/>
          <w:sz w:val="20"/>
          <w:szCs w:val="20"/>
        </w:rPr>
        <w:t>−</w:t>
      </w:r>
      <w:r w:rsidRPr="00426AF1">
        <w:rPr>
          <w:color w:val="auto"/>
          <w:sz w:val="20"/>
          <w:szCs w:val="20"/>
        </w:rPr>
        <w:t xml:space="preserve"> </w:t>
      </w:r>
      <w:r w:rsidRPr="00426AF1">
        <w:rPr>
          <w:color w:val="auto"/>
          <w:sz w:val="20"/>
          <w:szCs w:val="20"/>
        </w:rPr>
        <w:tab/>
        <w:t xml:space="preserve">50 MPa, dla klasy „50”, </w:t>
      </w:r>
    </w:p>
    <w:p w14:paraId="7FBDD439" w14:textId="77777777" w:rsidR="00BF3CD7" w:rsidRPr="00426AF1" w:rsidRDefault="00BF3CD7" w:rsidP="00BF3CD7">
      <w:pPr>
        <w:tabs>
          <w:tab w:val="center" w:pos="769"/>
          <w:tab w:val="center" w:pos="2259"/>
        </w:tabs>
        <w:spacing w:after="0"/>
        <w:ind w:left="0" w:firstLine="0"/>
        <w:rPr>
          <w:color w:val="auto"/>
          <w:sz w:val="20"/>
          <w:szCs w:val="20"/>
        </w:rPr>
      </w:pPr>
      <w:r w:rsidRPr="00426AF1">
        <w:rPr>
          <w:rFonts w:eastAsia="Calibri"/>
          <w:color w:val="auto"/>
          <w:sz w:val="20"/>
          <w:szCs w:val="20"/>
        </w:rPr>
        <w:tab/>
      </w:r>
      <w:r w:rsidRPr="00426AF1">
        <w:rPr>
          <w:rFonts w:eastAsia="Segoe UI Symbol"/>
          <w:color w:val="auto"/>
          <w:sz w:val="20"/>
          <w:szCs w:val="20"/>
        </w:rPr>
        <w:t>−</w:t>
      </w:r>
      <w:r w:rsidRPr="00426AF1">
        <w:rPr>
          <w:color w:val="auto"/>
          <w:sz w:val="20"/>
          <w:szCs w:val="20"/>
        </w:rPr>
        <w:t xml:space="preserve"> </w:t>
      </w:r>
      <w:r w:rsidRPr="00426AF1">
        <w:rPr>
          <w:color w:val="auto"/>
          <w:sz w:val="20"/>
          <w:szCs w:val="20"/>
        </w:rPr>
        <w:tab/>
        <w:t xml:space="preserve">35 MPa, dla klasy „35”, </w:t>
      </w:r>
    </w:p>
    <w:p w14:paraId="308378E2" w14:textId="77777777" w:rsidR="00BF3CD7" w:rsidRPr="00426AF1" w:rsidRDefault="00BF3CD7" w:rsidP="005132CA">
      <w:pPr>
        <w:numPr>
          <w:ilvl w:val="0"/>
          <w:numId w:val="34"/>
        </w:numPr>
        <w:spacing w:after="0"/>
        <w:rPr>
          <w:color w:val="auto"/>
          <w:sz w:val="20"/>
          <w:szCs w:val="20"/>
        </w:rPr>
      </w:pPr>
      <w:r w:rsidRPr="00426AF1">
        <w:rPr>
          <w:color w:val="auto"/>
          <w:sz w:val="20"/>
          <w:szCs w:val="20"/>
        </w:rPr>
        <w:t xml:space="preserve">mrozoodporność: po 30 cyklach zamrażania i rozmrażania próbek w 3% roztworze NaCl lub 150 cyklach zamrażania i rozmrażania metodą zwykłą, powinny być spełnione jednocześnie następujące warunki: </w:t>
      </w:r>
    </w:p>
    <w:p w14:paraId="3EC1386A" w14:textId="77777777" w:rsidR="00BF3CD7" w:rsidRPr="00426AF1" w:rsidRDefault="00BF3CD7" w:rsidP="00BF3CD7">
      <w:pPr>
        <w:tabs>
          <w:tab w:val="center" w:pos="769"/>
          <w:tab w:val="center" w:pos="4741"/>
        </w:tabs>
        <w:spacing w:after="0"/>
        <w:ind w:left="0" w:firstLine="0"/>
        <w:rPr>
          <w:color w:val="auto"/>
          <w:sz w:val="20"/>
          <w:szCs w:val="20"/>
        </w:rPr>
      </w:pPr>
      <w:r w:rsidRPr="00426AF1">
        <w:rPr>
          <w:rFonts w:eastAsia="Calibri"/>
          <w:color w:val="auto"/>
          <w:sz w:val="20"/>
          <w:szCs w:val="20"/>
        </w:rPr>
        <w:tab/>
      </w:r>
      <w:r w:rsidRPr="00426AF1">
        <w:rPr>
          <w:rFonts w:eastAsia="Segoe UI Symbol"/>
          <w:color w:val="auto"/>
          <w:sz w:val="20"/>
          <w:szCs w:val="20"/>
        </w:rPr>
        <w:t>−</w:t>
      </w:r>
      <w:r w:rsidRPr="00426AF1">
        <w:rPr>
          <w:color w:val="auto"/>
          <w:sz w:val="20"/>
          <w:szCs w:val="20"/>
        </w:rPr>
        <w:t xml:space="preserve"> </w:t>
      </w:r>
      <w:r w:rsidRPr="00426AF1">
        <w:rPr>
          <w:color w:val="auto"/>
          <w:sz w:val="20"/>
          <w:szCs w:val="20"/>
        </w:rPr>
        <w:tab/>
        <w:t xml:space="preserve">próbki nie powinny wykazywać pęknięć i zarysowań powierzchni licowych, </w:t>
      </w:r>
    </w:p>
    <w:p w14:paraId="159E0AD5" w14:textId="77777777" w:rsidR="00BF3CD7" w:rsidRPr="00426AF1" w:rsidRDefault="00BF3CD7" w:rsidP="00BF3CD7">
      <w:pPr>
        <w:spacing w:after="0"/>
        <w:ind w:left="1133" w:hanging="425"/>
        <w:rPr>
          <w:color w:val="auto"/>
          <w:sz w:val="20"/>
          <w:szCs w:val="20"/>
        </w:rPr>
      </w:pPr>
      <w:r w:rsidRPr="00426AF1">
        <w:rPr>
          <w:rFonts w:eastAsia="Segoe UI Symbol"/>
          <w:color w:val="auto"/>
          <w:sz w:val="20"/>
          <w:szCs w:val="20"/>
        </w:rPr>
        <w:t>−</w:t>
      </w:r>
      <w:r w:rsidRPr="00426AF1">
        <w:rPr>
          <w:color w:val="auto"/>
          <w:sz w:val="20"/>
          <w:szCs w:val="20"/>
        </w:rPr>
        <w:t xml:space="preserve"> łączna masa ubytków betonu w postaci zniszczonych narożników i krawędzi, odprysków kruszywa itp. nie powinna przekraczać 5% masy próbek nie zamrażanych, </w:t>
      </w:r>
    </w:p>
    <w:p w14:paraId="6B125C6D" w14:textId="77777777" w:rsidR="00BF3CD7" w:rsidRPr="00426AF1" w:rsidRDefault="00BF3CD7" w:rsidP="00BF3CD7">
      <w:pPr>
        <w:spacing w:after="0"/>
        <w:ind w:left="1133" w:hanging="425"/>
        <w:rPr>
          <w:color w:val="auto"/>
          <w:sz w:val="20"/>
          <w:szCs w:val="20"/>
        </w:rPr>
      </w:pPr>
      <w:r w:rsidRPr="00426AF1">
        <w:rPr>
          <w:rFonts w:eastAsia="Segoe UI Symbol"/>
          <w:color w:val="auto"/>
          <w:sz w:val="20"/>
          <w:szCs w:val="20"/>
        </w:rPr>
        <w:t>−</w:t>
      </w:r>
      <w:r w:rsidRPr="00426AF1">
        <w:rPr>
          <w:color w:val="auto"/>
          <w:sz w:val="20"/>
          <w:szCs w:val="20"/>
        </w:rPr>
        <w:t xml:space="preserve"> </w:t>
      </w:r>
      <w:r w:rsidRPr="00426AF1">
        <w:rPr>
          <w:color w:val="auto"/>
          <w:sz w:val="20"/>
          <w:szCs w:val="20"/>
        </w:rPr>
        <w:tab/>
        <w:t xml:space="preserve">obniżenie wytrzymałości na ściskanie w stosunku do próbek nie zamrażanych nie powinno być większe niż 20%, </w:t>
      </w:r>
    </w:p>
    <w:p w14:paraId="3A70B3A4" w14:textId="77777777" w:rsidR="00BF3CD7" w:rsidRPr="00426AF1" w:rsidRDefault="00BF3CD7" w:rsidP="005132CA">
      <w:pPr>
        <w:numPr>
          <w:ilvl w:val="0"/>
          <w:numId w:val="34"/>
        </w:numPr>
        <w:spacing w:after="0"/>
        <w:rPr>
          <w:color w:val="auto"/>
          <w:sz w:val="20"/>
          <w:szCs w:val="20"/>
        </w:rPr>
      </w:pPr>
      <w:r w:rsidRPr="00426AF1">
        <w:rPr>
          <w:color w:val="auto"/>
          <w:sz w:val="20"/>
          <w:szCs w:val="20"/>
        </w:rPr>
        <w:t xml:space="preserve">nasiąkliwość, nie powinna przekraczać 5%, </w:t>
      </w:r>
    </w:p>
    <w:p w14:paraId="10A85FBD" w14:textId="77777777" w:rsidR="00BF3CD7" w:rsidRPr="00426AF1" w:rsidRDefault="00BF3CD7" w:rsidP="005132CA">
      <w:pPr>
        <w:numPr>
          <w:ilvl w:val="0"/>
          <w:numId w:val="34"/>
        </w:numPr>
        <w:spacing w:after="0"/>
        <w:rPr>
          <w:color w:val="auto"/>
          <w:sz w:val="20"/>
          <w:szCs w:val="20"/>
        </w:rPr>
      </w:pPr>
      <w:r w:rsidRPr="00426AF1">
        <w:rPr>
          <w:color w:val="auto"/>
          <w:sz w:val="20"/>
          <w:szCs w:val="20"/>
        </w:rPr>
        <w:t xml:space="preserve">ścieralność, sprawdzana na tarczy Boehmego, określona stratą wysokości, nie powinna przekraczać wartości: </w:t>
      </w:r>
    </w:p>
    <w:p w14:paraId="266DA23D" w14:textId="77777777" w:rsidR="00BF3CD7" w:rsidRPr="00426AF1" w:rsidRDefault="00BF3CD7" w:rsidP="00BF3CD7">
      <w:pPr>
        <w:tabs>
          <w:tab w:val="center" w:pos="769"/>
          <w:tab w:val="center" w:pos="2246"/>
        </w:tabs>
        <w:spacing w:after="0"/>
        <w:ind w:left="0" w:firstLine="0"/>
        <w:rPr>
          <w:color w:val="auto"/>
          <w:sz w:val="20"/>
          <w:szCs w:val="20"/>
        </w:rPr>
      </w:pPr>
      <w:r w:rsidRPr="00426AF1">
        <w:rPr>
          <w:rFonts w:eastAsia="Calibri"/>
          <w:color w:val="auto"/>
          <w:sz w:val="20"/>
          <w:szCs w:val="20"/>
        </w:rPr>
        <w:tab/>
      </w:r>
      <w:r w:rsidRPr="00426AF1">
        <w:rPr>
          <w:rFonts w:eastAsia="Segoe UI Symbol"/>
          <w:color w:val="auto"/>
          <w:sz w:val="20"/>
          <w:szCs w:val="20"/>
        </w:rPr>
        <w:t>−</w:t>
      </w:r>
      <w:r w:rsidRPr="00426AF1">
        <w:rPr>
          <w:color w:val="auto"/>
          <w:sz w:val="20"/>
          <w:szCs w:val="20"/>
        </w:rPr>
        <w:t xml:space="preserve"> </w:t>
      </w:r>
      <w:r w:rsidRPr="00426AF1">
        <w:rPr>
          <w:color w:val="auto"/>
          <w:sz w:val="20"/>
          <w:szCs w:val="20"/>
        </w:rPr>
        <w:tab/>
        <w:t xml:space="preserve">3,5 mm, dla klasy „50”, </w:t>
      </w:r>
    </w:p>
    <w:p w14:paraId="56F5CA10" w14:textId="77777777" w:rsidR="00BF3CD7" w:rsidRPr="00426AF1" w:rsidRDefault="00BF3CD7" w:rsidP="00BF3CD7">
      <w:pPr>
        <w:tabs>
          <w:tab w:val="center" w:pos="769"/>
          <w:tab w:val="center" w:pos="2246"/>
        </w:tabs>
        <w:spacing w:after="0"/>
        <w:ind w:left="0" w:firstLine="0"/>
        <w:rPr>
          <w:color w:val="auto"/>
          <w:sz w:val="20"/>
          <w:szCs w:val="20"/>
        </w:rPr>
      </w:pPr>
      <w:r w:rsidRPr="00426AF1">
        <w:rPr>
          <w:rFonts w:eastAsia="Calibri"/>
          <w:color w:val="auto"/>
          <w:sz w:val="20"/>
          <w:szCs w:val="20"/>
        </w:rPr>
        <w:tab/>
      </w:r>
      <w:r w:rsidRPr="00426AF1">
        <w:rPr>
          <w:rFonts w:eastAsia="Segoe UI Symbol"/>
          <w:color w:val="auto"/>
          <w:sz w:val="20"/>
          <w:szCs w:val="20"/>
        </w:rPr>
        <w:t>−</w:t>
      </w:r>
      <w:r w:rsidRPr="00426AF1">
        <w:rPr>
          <w:color w:val="auto"/>
          <w:sz w:val="20"/>
          <w:szCs w:val="20"/>
        </w:rPr>
        <w:t xml:space="preserve"> </w:t>
      </w:r>
      <w:r w:rsidRPr="00426AF1">
        <w:rPr>
          <w:color w:val="auto"/>
          <w:sz w:val="20"/>
          <w:szCs w:val="20"/>
        </w:rPr>
        <w:tab/>
        <w:t xml:space="preserve">4,5 mm, dla klasy „35”, </w:t>
      </w:r>
    </w:p>
    <w:p w14:paraId="2E55A1BA" w14:textId="77777777" w:rsidR="00BF3CD7" w:rsidRPr="00426AF1" w:rsidRDefault="00BF3CD7" w:rsidP="005132CA">
      <w:pPr>
        <w:numPr>
          <w:ilvl w:val="0"/>
          <w:numId w:val="34"/>
        </w:numPr>
        <w:spacing w:after="0"/>
        <w:rPr>
          <w:color w:val="auto"/>
          <w:sz w:val="20"/>
          <w:szCs w:val="20"/>
        </w:rPr>
      </w:pPr>
      <w:r w:rsidRPr="00426AF1">
        <w:rPr>
          <w:color w:val="auto"/>
          <w:sz w:val="20"/>
          <w:szCs w:val="20"/>
        </w:rPr>
        <w:t xml:space="preserve">szorstkość, określona wskaźnikiem szorstkości SRT (Skid Resistance Tester) powierzchni licowej górnej, sprawdzona wahadłem angielskim, powinna wynosić nie mniej niż 50 jednostek SRT, </w:t>
      </w:r>
    </w:p>
    <w:p w14:paraId="262A3536" w14:textId="77777777" w:rsidR="00BF3CD7" w:rsidRPr="00426AF1" w:rsidRDefault="00BF3CD7" w:rsidP="005132CA">
      <w:pPr>
        <w:numPr>
          <w:ilvl w:val="0"/>
          <w:numId w:val="34"/>
        </w:numPr>
        <w:spacing w:after="0"/>
        <w:rPr>
          <w:color w:val="auto"/>
          <w:sz w:val="20"/>
          <w:szCs w:val="20"/>
        </w:rPr>
      </w:pPr>
      <w:r w:rsidRPr="00426AF1">
        <w:rPr>
          <w:color w:val="auto"/>
          <w:sz w:val="20"/>
          <w:szCs w:val="20"/>
        </w:rPr>
        <w:t xml:space="preserve">wygląd zewnętrzny: powierzchnie elementów nie powinny mieć rys, pęknięć i ubytków betonu, krawędzie elementów powinny być równe, a tekstura i kolor powierzchni licowej powinny być jednorodne. Dopuszczalne wady wyglądy zewnętrznego i uszkodzenia powierzchni nie powinny przekraczać wartości które podaje Tabela </w:t>
      </w:r>
      <w:r w:rsidR="00426AF1" w:rsidRPr="00426AF1">
        <w:rPr>
          <w:color w:val="auto"/>
          <w:sz w:val="20"/>
          <w:szCs w:val="20"/>
        </w:rPr>
        <w:t>6</w:t>
      </w:r>
      <w:r w:rsidRPr="00426AF1">
        <w:rPr>
          <w:color w:val="auto"/>
          <w:sz w:val="20"/>
          <w:szCs w:val="20"/>
        </w:rPr>
        <w:t xml:space="preserve">. </w:t>
      </w:r>
    </w:p>
    <w:p w14:paraId="298F7657" w14:textId="77777777" w:rsidR="00426AF1" w:rsidRPr="00D20C5C" w:rsidRDefault="00426AF1" w:rsidP="00BF3CD7">
      <w:pPr>
        <w:spacing w:after="0" w:line="259" w:lineRule="auto"/>
        <w:ind w:left="-5"/>
        <w:rPr>
          <w:b/>
          <w:color w:val="FF0000"/>
          <w:sz w:val="20"/>
          <w:szCs w:val="20"/>
        </w:rPr>
      </w:pPr>
    </w:p>
    <w:p w14:paraId="7FBBB6CD" w14:textId="77777777" w:rsidR="00BF3CD7" w:rsidRPr="00426AF1" w:rsidRDefault="00BF3CD7" w:rsidP="00426AF1">
      <w:pPr>
        <w:spacing w:after="0" w:line="259" w:lineRule="auto"/>
        <w:ind w:left="-5"/>
        <w:jc w:val="center"/>
        <w:rPr>
          <w:color w:val="auto"/>
          <w:sz w:val="20"/>
          <w:szCs w:val="20"/>
        </w:rPr>
      </w:pPr>
      <w:r w:rsidRPr="00426AF1">
        <w:rPr>
          <w:b/>
          <w:color w:val="auto"/>
          <w:sz w:val="20"/>
          <w:szCs w:val="20"/>
        </w:rPr>
        <w:t xml:space="preserve">Tabela </w:t>
      </w:r>
      <w:r w:rsidR="00426AF1" w:rsidRPr="00426AF1">
        <w:rPr>
          <w:b/>
          <w:color w:val="auto"/>
          <w:sz w:val="20"/>
          <w:szCs w:val="20"/>
        </w:rPr>
        <w:t>6.</w:t>
      </w:r>
      <w:r w:rsidRPr="00426AF1">
        <w:rPr>
          <w:b/>
          <w:color w:val="auto"/>
          <w:sz w:val="20"/>
          <w:szCs w:val="20"/>
        </w:rPr>
        <w:t xml:space="preserve"> Dopuszczalne wady wygl</w:t>
      </w:r>
      <w:r w:rsidRPr="00426AF1">
        <w:rPr>
          <w:color w:val="auto"/>
          <w:sz w:val="20"/>
          <w:szCs w:val="20"/>
        </w:rPr>
        <w:t>ą</w:t>
      </w:r>
      <w:r w:rsidRPr="00426AF1">
        <w:rPr>
          <w:b/>
          <w:color w:val="auto"/>
          <w:sz w:val="20"/>
          <w:szCs w:val="20"/>
        </w:rPr>
        <w:t>du zewn</w:t>
      </w:r>
      <w:r w:rsidRPr="00426AF1">
        <w:rPr>
          <w:color w:val="auto"/>
          <w:sz w:val="20"/>
          <w:szCs w:val="20"/>
        </w:rPr>
        <w:t>ę</w:t>
      </w:r>
      <w:r w:rsidRPr="00426AF1">
        <w:rPr>
          <w:b/>
          <w:color w:val="auto"/>
          <w:sz w:val="20"/>
          <w:szCs w:val="20"/>
        </w:rPr>
        <w:t>trznego betonowej kostki brukowej.</w:t>
      </w:r>
    </w:p>
    <w:tbl>
      <w:tblPr>
        <w:tblW w:w="8575" w:type="dxa"/>
        <w:tblInd w:w="-83" w:type="dxa"/>
        <w:tblBorders>
          <w:top w:val="single" w:sz="6" w:space="0" w:color="000001"/>
          <w:left w:val="single" w:sz="6" w:space="0" w:color="000001"/>
          <w:bottom w:val="double" w:sz="6" w:space="0" w:color="000001"/>
          <w:right w:val="single" w:sz="6" w:space="0" w:color="000001"/>
          <w:insideH w:val="double" w:sz="6" w:space="0" w:color="000001"/>
          <w:insideV w:val="single" w:sz="6" w:space="0" w:color="000001"/>
        </w:tblBorders>
        <w:tblCellMar>
          <w:top w:w="53" w:type="dxa"/>
          <w:left w:w="46" w:type="dxa"/>
          <w:right w:w="8" w:type="dxa"/>
        </w:tblCellMar>
        <w:tblLook w:val="04A0" w:firstRow="1" w:lastRow="0" w:firstColumn="1" w:lastColumn="0" w:noHBand="0" w:noVBand="1"/>
      </w:tblPr>
      <w:tblGrid>
        <w:gridCol w:w="497"/>
        <w:gridCol w:w="3825"/>
        <w:gridCol w:w="4253"/>
      </w:tblGrid>
      <w:tr w:rsidR="00BF3CD7" w:rsidRPr="00426AF1" w14:paraId="5D7AA45F" w14:textId="77777777" w:rsidTr="00BF3CD7">
        <w:trPr>
          <w:trHeight w:val="269"/>
        </w:trPr>
        <w:tc>
          <w:tcPr>
            <w:tcW w:w="497" w:type="dxa"/>
            <w:vMerge w:val="restart"/>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5F60D673" w14:textId="77777777" w:rsidR="00BF3CD7" w:rsidRPr="00426AF1" w:rsidRDefault="00BF3CD7" w:rsidP="00BF3CD7">
            <w:pPr>
              <w:spacing w:after="0" w:line="259" w:lineRule="auto"/>
              <w:ind w:left="0" w:firstLine="0"/>
              <w:rPr>
                <w:color w:val="auto"/>
                <w:sz w:val="20"/>
                <w:szCs w:val="20"/>
              </w:rPr>
            </w:pPr>
            <w:r w:rsidRPr="00426AF1">
              <w:rPr>
                <w:color w:val="auto"/>
                <w:sz w:val="20"/>
                <w:szCs w:val="20"/>
              </w:rPr>
              <w:t xml:space="preserve">Lp. </w:t>
            </w:r>
          </w:p>
        </w:tc>
        <w:tc>
          <w:tcPr>
            <w:tcW w:w="3825" w:type="dxa"/>
            <w:vMerge w:val="restart"/>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210FDCE9" w14:textId="77777777" w:rsidR="00BF3CD7" w:rsidRPr="00426AF1" w:rsidRDefault="00BF3CD7" w:rsidP="00BF3CD7">
            <w:pPr>
              <w:spacing w:after="0" w:line="259" w:lineRule="auto"/>
              <w:ind w:left="0" w:firstLine="0"/>
              <w:rPr>
                <w:color w:val="auto"/>
                <w:sz w:val="20"/>
                <w:szCs w:val="20"/>
              </w:rPr>
            </w:pPr>
            <w:r w:rsidRPr="00426AF1">
              <w:rPr>
                <w:color w:val="auto"/>
                <w:sz w:val="20"/>
                <w:szCs w:val="20"/>
              </w:rPr>
              <w:t xml:space="preserve">Właściwości </w:t>
            </w:r>
          </w:p>
        </w:tc>
        <w:tc>
          <w:tcPr>
            <w:tcW w:w="4253"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789A9608" w14:textId="77777777" w:rsidR="00BF3CD7" w:rsidRPr="00426AF1" w:rsidRDefault="00BF3CD7" w:rsidP="00BF3CD7">
            <w:pPr>
              <w:spacing w:after="0" w:line="259" w:lineRule="auto"/>
              <w:ind w:left="0" w:firstLine="0"/>
              <w:rPr>
                <w:color w:val="auto"/>
                <w:sz w:val="20"/>
                <w:szCs w:val="20"/>
              </w:rPr>
            </w:pPr>
            <w:r w:rsidRPr="00426AF1">
              <w:rPr>
                <w:color w:val="auto"/>
                <w:sz w:val="20"/>
                <w:szCs w:val="20"/>
              </w:rPr>
              <w:t xml:space="preserve">Wymagania </w:t>
            </w:r>
          </w:p>
        </w:tc>
      </w:tr>
      <w:tr w:rsidR="00BF3CD7" w:rsidRPr="00426AF1" w14:paraId="3CBE7608" w14:textId="77777777" w:rsidTr="00BF3CD7">
        <w:trPr>
          <w:trHeight w:val="281"/>
        </w:trPr>
        <w:tc>
          <w:tcPr>
            <w:tcW w:w="497" w:type="dxa"/>
            <w:vMerge/>
            <w:tcBorders>
              <w:top w:val="double" w:sz="6" w:space="0" w:color="000001"/>
              <w:left w:val="single" w:sz="6" w:space="0" w:color="000001"/>
              <w:bottom w:val="double" w:sz="6" w:space="0" w:color="000001"/>
              <w:right w:val="single" w:sz="6" w:space="0" w:color="000001"/>
            </w:tcBorders>
            <w:shd w:val="clear" w:color="auto" w:fill="auto"/>
            <w:tcMar>
              <w:left w:w="46" w:type="dxa"/>
            </w:tcMar>
          </w:tcPr>
          <w:p w14:paraId="4500A6E7" w14:textId="77777777" w:rsidR="00BF3CD7" w:rsidRPr="00426AF1" w:rsidRDefault="00BF3CD7" w:rsidP="00BF3CD7">
            <w:pPr>
              <w:spacing w:after="0" w:line="259" w:lineRule="auto"/>
              <w:ind w:left="0" w:firstLine="0"/>
              <w:rPr>
                <w:color w:val="auto"/>
                <w:sz w:val="20"/>
                <w:szCs w:val="20"/>
              </w:rPr>
            </w:pPr>
          </w:p>
        </w:tc>
        <w:tc>
          <w:tcPr>
            <w:tcW w:w="3825" w:type="dxa"/>
            <w:vMerge/>
            <w:tcBorders>
              <w:top w:val="double" w:sz="6" w:space="0" w:color="000001"/>
              <w:left w:val="single" w:sz="6" w:space="0" w:color="000001"/>
              <w:bottom w:val="double" w:sz="6" w:space="0" w:color="000001"/>
              <w:right w:val="single" w:sz="6" w:space="0" w:color="000001"/>
            </w:tcBorders>
            <w:shd w:val="clear" w:color="auto" w:fill="auto"/>
            <w:tcMar>
              <w:left w:w="46" w:type="dxa"/>
            </w:tcMar>
          </w:tcPr>
          <w:p w14:paraId="450FD651" w14:textId="77777777" w:rsidR="00BF3CD7" w:rsidRPr="00426AF1" w:rsidRDefault="00BF3CD7" w:rsidP="00BF3CD7">
            <w:pPr>
              <w:spacing w:after="0" w:line="259" w:lineRule="auto"/>
              <w:ind w:left="0" w:firstLine="0"/>
              <w:rPr>
                <w:color w:val="auto"/>
                <w:sz w:val="20"/>
                <w:szCs w:val="20"/>
              </w:rPr>
            </w:pPr>
          </w:p>
        </w:tc>
        <w:tc>
          <w:tcPr>
            <w:tcW w:w="4253"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0B9DB892" w14:textId="77777777" w:rsidR="00BF3CD7" w:rsidRPr="00426AF1" w:rsidRDefault="00BF3CD7" w:rsidP="00BF3CD7">
            <w:pPr>
              <w:spacing w:after="0" w:line="259" w:lineRule="auto"/>
              <w:ind w:left="0" w:firstLine="0"/>
              <w:rPr>
                <w:color w:val="auto"/>
                <w:sz w:val="20"/>
                <w:szCs w:val="20"/>
              </w:rPr>
            </w:pPr>
            <w:r w:rsidRPr="00426AF1">
              <w:rPr>
                <w:color w:val="auto"/>
                <w:sz w:val="20"/>
                <w:szCs w:val="20"/>
              </w:rPr>
              <w:t xml:space="preserve">gatunek 1 </w:t>
            </w:r>
          </w:p>
        </w:tc>
      </w:tr>
      <w:tr w:rsidR="00426AF1" w:rsidRPr="00426AF1" w14:paraId="234575ED" w14:textId="77777777" w:rsidTr="00426AF1">
        <w:trPr>
          <w:trHeight w:val="1474"/>
        </w:trPr>
        <w:tc>
          <w:tcPr>
            <w:tcW w:w="497"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71C2E533" w14:textId="77777777" w:rsidR="00BF3CD7" w:rsidRPr="00426AF1" w:rsidRDefault="00BF3CD7" w:rsidP="00BF3CD7">
            <w:pPr>
              <w:spacing w:after="0" w:line="259" w:lineRule="auto"/>
              <w:ind w:left="0" w:firstLine="0"/>
              <w:rPr>
                <w:color w:val="auto"/>
                <w:sz w:val="20"/>
                <w:szCs w:val="20"/>
              </w:rPr>
            </w:pPr>
            <w:r w:rsidRPr="00426AF1">
              <w:rPr>
                <w:color w:val="auto"/>
                <w:sz w:val="20"/>
                <w:szCs w:val="20"/>
              </w:rPr>
              <w:t xml:space="preserve">1 </w:t>
            </w:r>
          </w:p>
        </w:tc>
        <w:tc>
          <w:tcPr>
            <w:tcW w:w="3825"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5CDFBCA1" w14:textId="77777777" w:rsidR="00BF3CD7" w:rsidRPr="00426AF1" w:rsidRDefault="00BF3CD7" w:rsidP="00BF3CD7">
            <w:pPr>
              <w:spacing w:after="0" w:line="240" w:lineRule="auto"/>
              <w:ind w:left="0" w:right="395" w:firstLine="0"/>
              <w:rPr>
                <w:color w:val="auto"/>
                <w:sz w:val="20"/>
                <w:szCs w:val="20"/>
              </w:rPr>
            </w:pPr>
            <w:r w:rsidRPr="00426AF1">
              <w:rPr>
                <w:color w:val="auto"/>
                <w:sz w:val="20"/>
                <w:szCs w:val="20"/>
              </w:rPr>
              <w:t xml:space="preserve">Stan powierzchni licowej: tekstura rysy i spękania kolor według katalogu  producenta przebarwienia </w:t>
            </w:r>
          </w:p>
          <w:p w14:paraId="0E5443EF" w14:textId="77777777" w:rsidR="00BF3CD7" w:rsidRPr="00426AF1" w:rsidRDefault="00BF3CD7" w:rsidP="00BF3CD7">
            <w:pPr>
              <w:spacing w:after="0" w:line="259" w:lineRule="auto"/>
              <w:ind w:left="0" w:firstLine="0"/>
              <w:rPr>
                <w:color w:val="auto"/>
                <w:sz w:val="20"/>
                <w:szCs w:val="20"/>
              </w:rPr>
            </w:pPr>
            <w:r w:rsidRPr="00426AF1">
              <w:rPr>
                <w:color w:val="auto"/>
                <w:sz w:val="20"/>
                <w:szCs w:val="20"/>
              </w:rPr>
              <w:t xml:space="preserve"> </w:t>
            </w:r>
          </w:p>
          <w:p w14:paraId="51BEDA53" w14:textId="77777777" w:rsidR="00BF3CD7" w:rsidRPr="00426AF1" w:rsidRDefault="00BF3CD7" w:rsidP="00BF3CD7">
            <w:pPr>
              <w:spacing w:after="0" w:line="259" w:lineRule="auto"/>
              <w:ind w:left="0" w:right="63" w:firstLine="0"/>
              <w:rPr>
                <w:color w:val="auto"/>
                <w:sz w:val="20"/>
                <w:szCs w:val="20"/>
              </w:rPr>
            </w:pPr>
            <w:r w:rsidRPr="00426AF1">
              <w:rPr>
                <w:color w:val="auto"/>
                <w:sz w:val="20"/>
                <w:szCs w:val="20"/>
              </w:rPr>
              <w:t xml:space="preserve">plamy, </w:t>
            </w:r>
            <w:r w:rsidRPr="00426AF1">
              <w:rPr>
                <w:color w:val="auto"/>
                <w:sz w:val="20"/>
                <w:szCs w:val="20"/>
              </w:rPr>
              <w:tab/>
              <w:t xml:space="preserve">zabrudzenia </w:t>
            </w:r>
            <w:r w:rsidRPr="00426AF1">
              <w:rPr>
                <w:color w:val="auto"/>
                <w:sz w:val="20"/>
                <w:szCs w:val="20"/>
              </w:rPr>
              <w:tab/>
              <w:t xml:space="preserve">niezmywalne wodą naloty wapienne </w:t>
            </w:r>
          </w:p>
        </w:tc>
        <w:tc>
          <w:tcPr>
            <w:tcW w:w="4253"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21CA8C54" w14:textId="77777777" w:rsidR="00BF3CD7" w:rsidRPr="00426AF1" w:rsidRDefault="00BF3CD7" w:rsidP="00426AF1">
            <w:pPr>
              <w:spacing w:after="0" w:line="259" w:lineRule="auto"/>
              <w:ind w:left="0" w:firstLine="0"/>
              <w:rPr>
                <w:color w:val="auto"/>
                <w:sz w:val="20"/>
                <w:szCs w:val="20"/>
              </w:rPr>
            </w:pPr>
            <w:r w:rsidRPr="00426AF1">
              <w:rPr>
                <w:color w:val="auto"/>
                <w:sz w:val="20"/>
                <w:szCs w:val="20"/>
              </w:rPr>
              <w:t xml:space="preserve"> jednorodna w danej partii niedopuszczalne </w:t>
            </w:r>
          </w:p>
          <w:p w14:paraId="727634C0" w14:textId="77777777" w:rsidR="00BF3CD7" w:rsidRPr="00426AF1" w:rsidRDefault="00BF3CD7" w:rsidP="00BF3CD7">
            <w:pPr>
              <w:spacing w:after="0" w:line="259" w:lineRule="auto"/>
              <w:ind w:left="0" w:firstLine="0"/>
              <w:rPr>
                <w:color w:val="auto"/>
                <w:sz w:val="20"/>
                <w:szCs w:val="20"/>
              </w:rPr>
            </w:pPr>
            <w:r w:rsidRPr="00426AF1">
              <w:rPr>
                <w:color w:val="auto"/>
                <w:sz w:val="20"/>
                <w:szCs w:val="20"/>
              </w:rPr>
              <w:t xml:space="preserve">jednolity dla danej partii </w:t>
            </w:r>
          </w:p>
          <w:p w14:paraId="3BD29978" w14:textId="77777777" w:rsidR="00BF3CD7" w:rsidRPr="00426AF1" w:rsidRDefault="00BF3CD7" w:rsidP="00BF3CD7">
            <w:pPr>
              <w:tabs>
                <w:tab w:val="right" w:pos="4175"/>
              </w:tabs>
              <w:spacing w:after="0" w:line="259" w:lineRule="auto"/>
              <w:ind w:left="0" w:firstLine="0"/>
              <w:rPr>
                <w:color w:val="auto"/>
                <w:sz w:val="20"/>
                <w:szCs w:val="20"/>
              </w:rPr>
            </w:pPr>
            <w:r w:rsidRPr="00426AF1">
              <w:rPr>
                <w:color w:val="auto"/>
                <w:sz w:val="20"/>
                <w:szCs w:val="20"/>
              </w:rPr>
              <w:t xml:space="preserve">dopuszczalne </w:t>
            </w:r>
            <w:r w:rsidRPr="00426AF1">
              <w:rPr>
                <w:color w:val="auto"/>
                <w:sz w:val="20"/>
                <w:szCs w:val="20"/>
              </w:rPr>
              <w:tab/>
              <w:t xml:space="preserve">niekontrastowe </w:t>
            </w:r>
          </w:p>
          <w:p w14:paraId="195663D7" w14:textId="77777777" w:rsidR="00BF3CD7" w:rsidRPr="00426AF1" w:rsidRDefault="00BF3CD7" w:rsidP="00BF3CD7">
            <w:pPr>
              <w:spacing w:after="0" w:line="259" w:lineRule="auto"/>
              <w:ind w:left="0" w:firstLine="0"/>
              <w:rPr>
                <w:color w:val="auto"/>
                <w:sz w:val="20"/>
                <w:szCs w:val="20"/>
              </w:rPr>
            </w:pPr>
            <w:r w:rsidRPr="00426AF1">
              <w:rPr>
                <w:color w:val="auto"/>
                <w:sz w:val="20"/>
                <w:szCs w:val="20"/>
              </w:rPr>
              <w:t xml:space="preserve">przebarwienia na pojedynczej kostce </w:t>
            </w:r>
          </w:p>
          <w:p w14:paraId="22410161" w14:textId="77777777" w:rsidR="00BF3CD7" w:rsidRPr="00426AF1" w:rsidRDefault="00BF3CD7" w:rsidP="00BF3CD7">
            <w:pPr>
              <w:spacing w:after="0" w:line="259" w:lineRule="auto"/>
              <w:ind w:left="0" w:firstLine="0"/>
              <w:rPr>
                <w:color w:val="auto"/>
                <w:sz w:val="20"/>
                <w:szCs w:val="20"/>
              </w:rPr>
            </w:pPr>
            <w:r w:rsidRPr="00426AF1">
              <w:rPr>
                <w:color w:val="auto"/>
                <w:sz w:val="20"/>
                <w:szCs w:val="20"/>
              </w:rPr>
              <w:t xml:space="preserve"> </w:t>
            </w:r>
          </w:p>
          <w:p w14:paraId="32DEAAA6" w14:textId="77777777" w:rsidR="00BF3CD7" w:rsidRPr="00426AF1" w:rsidRDefault="00BF3CD7" w:rsidP="00BF3CD7">
            <w:pPr>
              <w:spacing w:after="0" w:line="259" w:lineRule="auto"/>
              <w:ind w:left="0" w:right="1133" w:firstLine="0"/>
              <w:rPr>
                <w:color w:val="auto"/>
                <w:sz w:val="20"/>
                <w:szCs w:val="20"/>
              </w:rPr>
            </w:pPr>
            <w:r w:rsidRPr="00426AF1">
              <w:rPr>
                <w:color w:val="auto"/>
                <w:sz w:val="20"/>
                <w:szCs w:val="20"/>
              </w:rPr>
              <w:t xml:space="preserve">niedopuszczalne dopuszczalne </w:t>
            </w:r>
          </w:p>
        </w:tc>
      </w:tr>
      <w:tr w:rsidR="00BF3CD7" w:rsidRPr="00426AF1" w14:paraId="5CAA0706" w14:textId="77777777" w:rsidTr="00BF3CD7">
        <w:trPr>
          <w:trHeight w:val="1027"/>
        </w:trPr>
        <w:tc>
          <w:tcPr>
            <w:tcW w:w="497"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3AC9D3D9" w14:textId="77777777" w:rsidR="00BF3CD7" w:rsidRPr="00426AF1" w:rsidRDefault="00BF3CD7" w:rsidP="00BF3CD7">
            <w:pPr>
              <w:spacing w:after="0" w:line="259" w:lineRule="auto"/>
              <w:ind w:left="0" w:firstLine="0"/>
              <w:rPr>
                <w:color w:val="auto"/>
                <w:sz w:val="20"/>
                <w:szCs w:val="20"/>
              </w:rPr>
            </w:pPr>
            <w:r w:rsidRPr="00426AF1">
              <w:rPr>
                <w:color w:val="auto"/>
                <w:sz w:val="20"/>
                <w:szCs w:val="20"/>
              </w:rPr>
              <w:t xml:space="preserve">2 </w:t>
            </w:r>
          </w:p>
        </w:tc>
        <w:tc>
          <w:tcPr>
            <w:tcW w:w="3825"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6BD101FF" w14:textId="77777777" w:rsidR="00BF3CD7" w:rsidRPr="00426AF1" w:rsidRDefault="00BF3CD7" w:rsidP="00BF3CD7">
            <w:pPr>
              <w:spacing w:after="0" w:line="259" w:lineRule="auto"/>
              <w:ind w:left="0" w:right="58" w:firstLine="0"/>
              <w:rPr>
                <w:color w:val="auto"/>
                <w:sz w:val="20"/>
                <w:szCs w:val="20"/>
              </w:rPr>
            </w:pPr>
            <w:r w:rsidRPr="00426AF1">
              <w:rPr>
                <w:color w:val="auto"/>
                <w:sz w:val="20"/>
                <w:szCs w:val="20"/>
              </w:rPr>
              <w:t xml:space="preserve">Uszkodzenia powierzchni bocznych: dopuszczalna liczba w 1 kostce dopuszczalna wielkość (długość i szerokość) </w:t>
            </w:r>
          </w:p>
        </w:tc>
        <w:tc>
          <w:tcPr>
            <w:tcW w:w="4253"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4C468F7E" w14:textId="77777777" w:rsidR="00BF3CD7" w:rsidRPr="00426AF1" w:rsidRDefault="00BF3CD7" w:rsidP="00BF3CD7">
            <w:pPr>
              <w:spacing w:after="0" w:line="259" w:lineRule="auto"/>
              <w:ind w:left="0" w:firstLine="0"/>
              <w:rPr>
                <w:color w:val="auto"/>
                <w:sz w:val="20"/>
                <w:szCs w:val="20"/>
              </w:rPr>
            </w:pPr>
            <w:r w:rsidRPr="00426AF1">
              <w:rPr>
                <w:color w:val="auto"/>
                <w:sz w:val="20"/>
                <w:szCs w:val="20"/>
              </w:rPr>
              <w:t xml:space="preserve"> </w:t>
            </w:r>
          </w:p>
          <w:p w14:paraId="49FBB85A" w14:textId="77777777" w:rsidR="00BF3CD7" w:rsidRPr="00426AF1" w:rsidRDefault="00BF3CD7" w:rsidP="00BF3CD7">
            <w:pPr>
              <w:spacing w:after="0" w:line="259" w:lineRule="auto"/>
              <w:ind w:left="0" w:firstLine="0"/>
              <w:rPr>
                <w:color w:val="auto"/>
                <w:sz w:val="20"/>
                <w:szCs w:val="20"/>
              </w:rPr>
            </w:pPr>
            <w:r w:rsidRPr="00426AF1">
              <w:rPr>
                <w:color w:val="auto"/>
                <w:sz w:val="20"/>
                <w:szCs w:val="20"/>
              </w:rPr>
              <w:t xml:space="preserve">2 </w:t>
            </w:r>
          </w:p>
          <w:p w14:paraId="58DC3DE5" w14:textId="77777777" w:rsidR="00BF3CD7" w:rsidRPr="00426AF1" w:rsidRDefault="00BF3CD7" w:rsidP="00BF3CD7">
            <w:pPr>
              <w:spacing w:after="0" w:line="259" w:lineRule="auto"/>
              <w:ind w:left="0" w:firstLine="0"/>
              <w:rPr>
                <w:color w:val="auto"/>
                <w:sz w:val="20"/>
                <w:szCs w:val="20"/>
              </w:rPr>
            </w:pPr>
            <w:r w:rsidRPr="00426AF1">
              <w:rPr>
                <w:color w:val="auto"/>
                <w:sz w:val="20"/>
                <w:szCs w:val="20"/>
              </w:rPr>
              <w:t xml:space="preserve"> </w:t>
            </w:r>
          </w:p>
          <w:p w14:paraId="143F54EF" w14:textId="77777777" w:rsidR="00BF3CD7" w:rsidRPr="00426AF1" w:rsidRDefault="00BF3CD7" w:rsidP="00BF3CD7">
            <w:pPr>
              <w:spacing w:after="0" w:line="259" w:lineRule="auto"/>
              <w:ind w:left="0" w:firstLine="0"/>
              <w:rPr>
                <w:color w:val="auto"/>
                <w:sz w:val="20"/>
                <w:szCs w:val="20"/>
              </w:rPr>
            </w:pPr>
            <w:r w:rsidRPr="00426AF1">
              <w:rPr>
                <w:color w:val="auto"/>
                <w:sz w:val="20"/>
                <w:szCs w:val="20"/>
              </w:rPr>
              <w:t xml:space="preserve">30 mm x 10 mm </w:t>
            </w:r>
          </w:p>
        </w:tc>
      </w:tr>
      <w:tr w:rsidR="00426AF1" w:rsidRPr="00426AF1" w14:paraId="6ADC372D" w14:textId="77777777" w:rsidTr="00426AF1">
        <w:trPr>
          <w:trHeight w:val="521"/>
        </w:trPr>
        <w:tc>
          <w:tcPr>
            <w:tcW w:w="497" w:type="dxa"/>
            <w:tcBorders>
              <w:top w:val="single" w:sz="6" w:space="0" w:color="000001"/>
              <w:left w:val="single" w:sz="6" w:space="0" w:color="000001"/>
              <w:right w:val="single" w:sz="6" w:space="0" w:color="000001"/>
            </w:tcBorders>
            <w:shd w:val="clear" w:color="auto" w:fill="auto"/>
            <w:tcMar>
              <w:left w:w="46" w:type="dxa"/>
            </w:tcMar>
          </w:tcPr>
          <w:p w14:paraId="01DC65D9" w14:textId="77777777" w:rsidR="001B6112" w:rsidRPr="00426AF1" w:rsidRDefault="001B6112" w:rsidP="00BF3CD7">
            <w:pPr>
              <w:spacing w:after="0" w:line="259" w:lineRule="auto"/>
              <w:ind w:left="0" w:firstLine="0"/>
              <w:rPr>
                <w:color w:val="auto"/>
                <w:sz w:val="20"/>
                <w:szCs w:val="20"/>
              </w:rPr>
            </w:pPr>
            <w:r w:rsidRPr="00426AF1">
              <w:rPr>
                <w:color w:val="auto"/>
                <w:sz w:val="20"/>
                <w:szCs w:val="20"/>
              </w:rPr>
              <w:lastRenderedPageBreak/>
              <w:t xml:space="preserve">3 </w:t>
            </w:r>
          </w:p>
        </w:tc>
        <w:tc>
          <w:tcPr>
            <w:tcW w:w="3825" w:type="dxa"/>
            <w:tcBorders>
              <w:top w:val="single" w:sz="6" w:space="0" w:color="000001"/>
              <w:left w:val="single" w:sz="6" w:space="0" w:color="000001"/>
              <w:right w:val="single" w:sz="6" w:space="0" w:color="000001"/>
            </w:tcBorders>
            <w:shd w:val="clear" w:color="auto" w:fill="auto"/>
            <w:tcMar>
              <w:left w:w="46" w:type="dxa"/>
            </w:tcMar>
          </w:tcPr>
          <w:p w14:paraId="7F3BE230" w14:textId="77777777" w:rsidR="001B6112" w:rsidRPr="00426AF1" w:rsidRDefault="001B6112" w:rsidP="00BF3CD7">
            <w:pPr>
              <w:spacing w:after="0" w:line="259" w:lineRule="auto"/>
              <w:ind w:left="0" w:firstLine="0"/>
              <w:rPr>
                <w:color w:val="auto"/>
                <w:sz w:val="20"/>
                <w:szCs w:val="20"/>
              </w:rPr>
            </w:pPr>
            <w:r w:rsidRPr="00426AF1">
              <w:rPr>
                <w:color w:val="auto"/>
                <w:sz w:val="20"/>
                <w:szCs w:val="20"/>
              </w:rPr>
              <w:t xml:space="preserve">Szczerby i uszkodzenia krawędzi i </w:t>
            </w:r>
          </w:p>
          <w:p w14:paraId="376139A9" w14:textId="77777777" w:rsidR="001B6112" w:rsidRPr="00426AF1" w:rsidRDefault="001B6112" w:rsidP="00BF3CD7">
            <w:pPr>
              <w:spacing w:after="0" w:line="259" w:lineRule="auto"/>
              <w:ind w:left="0"/>
              <w:rPr>
                <w:color w:val="auto"/>
                <w:sz w:val="20"/>
                <w:szCs w:val="20"/>
              </w:rPr>
            </w:pPr>
            <w:r w:rsidRPr="00426AF1">
              <w:rPr>
                <w:color w:val="auto"/>
                <w:sz w:val="20"/>
                <w:szCs w:val="20"/>
              </w:rPr>
              <w:t xml:space="preserve">naroży przylicowych </w:t>
            </w:r>
          </w:p>
        </w:tc>
        <w:tc>
          <w:tcPr>
            <w:tcW w:w="4253" w:type="dxa"/>
            <w:tcBorders>
              <w:top w:val="single" w:sz="6" w:space="0" w:color="000001"/>
              <w:left w:val="single" w:sz="6" w:space="0" w:color="000001"/>
              <w:right w:val="single" w:sz="6" w:space="0" w:color="000001"/>
            </w:tcBorders>
            <w:shd w:val="clear" w:color="auto" w:fill="auto"/>
            <w:tcMar>
              <w:left w:w="46" w:type="dxa"/>
            </w:tcMar>
          </w:tcPr>
          <w:p w14:paraId="27EDDA4B" w14:textId="77777777" w:rsidR="001B6112" w:rsidRPr="00426AF1" w:rsidRDefault="001B6112" w:rsidP="00BF3CD7">
            <w:pPr>
              <w:spacing w:after="0" w:line="259" w:lineRule="auto"/>
              <w:ind w:left="0" w:firstLine="0"/>
              <w:rPr>
                <w:color w:val="auto"/>
                <w:sz w:val="20"/>
                <w:szCs w:val="20"/>
              </w:rPr>
            </w:pPr>
            <w:r w:rsidRPr="00426AF1">
              <w:rPr>
                <w:color w:val="auto"/>
                <w:sz w:val="20"/>
                <w:szCs w:val="20"/>
              </w:rPr>
              <w:t xml:space="preserve">niedopuszczalne </w:t>
            </w:r>
          </w:p>
        </w:tc>
      </w:tr>
      <w:tr w:rsidR="00BF3CD7" w:rsidRPr="00426AF1" w14:paraId="5E53C87E" w14:textId="77777777" w:rsidTr="00BF3CD7">
        <w:trPr>
          <w:trHeight w:val="1027"/>
        </w:trPr>
        <w:tc>
          <w:tcPr>
            <w:tcW w:w="497"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1D3DA193" w14:textId="77777777" w:rsidR="00BF3CD7" w:rsidRPr="00426AF1" w:rsidRDefault="00BF3CD7" w:rsidP="00BF3CD7">
            <w:pPr>
              <w:spacing w:after="0" w:line="259" w:lineRule="auto"/>
              <w:ind w:left="0" w:firstLine="0"/>
              <w:rPr>
                <w:color w:val="auto"/>
                <w:sz w:val="20"/>
                <w:szCs w:val="20"/>
              </w:rPr>
            </w:pPr>
            <w:r w:rsidRPr="00426AF1">
              <w:rPr>
                <w:color w:val="auto"/>
                <w:sz w:val="20"/>
                <w:szCs w:val="20"/>
              </w:rPr>
              <w:t xml:space="preserve">4 </w:t>
            </w:r>
          </w:p>
        </w:tc>
        <w:tc>
          <w:tcPr>
            <w:tcW w:w="3825"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606C515A" w14:textId="77777777" w:rsidR="00BF3CD7" w:rsidRPr="00426AF1" w:rsidRDefault="00BF3CD7" w:rsidP="00BF3CD7">
            <w:pPr>
              <w:spacing w:after="0" w:line="259" w:lineRule="auto"/>
              <w:ind w:left="0" w:right="58" w:firstLine="0"/>
              <w:rPr>
                <w:color w:val="auto"/>
                <w:sz w:val="20"/>
                <w:szCs w:val="20"/>
              </w:rPr>
            </w:pPr>
            <w:r w:rsidRPr="00426AF1">
              <w:rPr>
                <w:color w:val="auto"/>
                <w:sz w:val="20"/>
                <w:szCs w:val="20"/>
              </w:rPr>
              <w:t xml:space="preserve">Uszkodzenia krawędzi pionowych dopuszczalna liczba w 1 kostce dopuszczalna wielkość (długość i głębokość) </w:t>
            </w:r>
          </w:p>
        </w:tc>
        <w:tc>
          <w:tcPr>
            <w:tcW w:w="4253"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3679D871" w14:textId="77777777" w:rsidR="00BF3CD7" w:rsidRPr="00426AF1" w:rsidRDefault="00BF3CD7" w:rsidP="00BF3CD7">
            <w:pPr>
              <w:spacing w:after="0" w:line="259" w:lineRule="auto"/>
              <w:ind w:left="0" w:firstLine="0"/>
              <w:rPr>
                <w:color w:val="auto"/>
                <w:sz w:val="20"/>
                <w:szCs w:val="20"/>
              </w:rPr>
            </w:pPr>
            <w:r w:rsidRPr="00426AF1">
              <w:rPr>
                <w:color w:val="auto"/>
                <w:sz w:val="20"/>
                <w:szCs w:val="20"/>
              </w:rPr>
              <w:t xml:space="preserve"> </w:t>
            </w:r>
          </w:p>
          <w:p w14:paraId="7B712C5B" w14:textId="77777777" w:rsidR="00BF3CD7" w:rsidRPr="00426AF1" w:rsidRDefault="00BF3CD7" w:rsidP="00BF3CD7">
            <w:pPr>
              <w:spacing w:after="0" w:line="259" w:lineRule="auto"/>
              <w:ind w:left="0" w:firstLine="0"/>
              <w:rPr>
                <w:color w:val="auto"/>
                <w:sz w:val="20"/>
                <w:szCs w:val="20"/>
              </w:rPr>
            </w:pPr>
            <w:r w:rsidRPr="00426AF1">
              <w:rPr>
                <w:color w:val="auto"/>
                <w:sz w:val="20"/>
                <w:szCs w:val="20"/>
              </w:rPr>
              <w:t xml:space="preserve">2 </w:t>
            </w:r>
          </w:p>
          <w:p w14:paraId="3FBF9FF0" w14:textId="77777777" w:rsidR="00BF3CD7" w:rsidRPr="00426AF1" w:rsidRDefault="00BF3CD7" w:rsidP="00BF3CD7">
            <w:pPr>
              <w:spacing w:after="0" w:line="259" w:lineRule="auto"/>
              <w:ind w:left="0" w:firstLine="0"/>
              <w:rPr>
                <w:color w:val="auto"/>
                <w:sz w:val="20"/>
                <w:szCs w:val="20"/>
              </w:rPr>
            </w:pPr>
            <w:r w:rsidRPr="00426AF1">
              <w:rPr>
                <w:color w:val="auto"/>
                <w:sz w:val="20"/>
                <w:szCs w:val="20"/>
              </w:rPr>
              <w:t xml:space="preserve"> </w:t>
            </w:r>
          </w:p>
          <w:p w14:paraId="35677DD9" w14:textId="77777777" w:rsidR="00BF3CD7" w:rsidRPr="00426AF1" w:rsidRDefault="00BF3CD7" w:rsidP="00BF3CD7">
            <w:pPr>
              <w:spacing w:after="0" w:line="259" w:lineRule="auto"/>
              <w:ind w:left="0" w:firstLine="0"/>
              <w:rPr>
                <w:color w:val="auto"/>
                <w:sz w:val="20"/>
                <w:szCs w:val="20"/>
              </w:rPr>
            </w:pPr>
            <w:r w:rsidRPr="00426AF1">
              <w:rPr>
                <w:color w:val="auto"/>
                <w:sz w:val="20"/>
                <w:szCs w:val="20"/>
              </w:rPr>
              <w:t xml:space="preserve">20 mm x 6 mm </w:t>
            </w:r>
          </w:p>
        </w:tc>
      </w:tr>
    </w:tbl>
    <w:p w14:paraId="4F3F81BC" w14:textId="77777777" w:rsidR="00BF3CD7" w:rsidRPr="00D20C5C" w:rsidRDefault="00BF3CD7" w:rsidP="00BF3CD7">
      <w:pPr>
        <w:spacing w:after="0" w:line="259" w:lineRule="auto"/>
        <w:ind w:left="0" w:firstLine="0"/>
        <w:rPr>
          <w:color w:val="FF0000"/>
          <w:sz w:val="20"/>
          <w:szCs w:val="20"/>
        </w:rPr>
      </w:pPr>
      <w:r w:rsidRPr="00D20C5C">
        <w:rPr>
          <w:color w:val="FF0000"/>
          <w:sz w:val="20"/>
          <w:szCs w:val="20"/>
        </w:rPr>
        <w:t xml:space="preserve"> </w:t>
      </w:r>
    </w:p>
    <w:p w14:paraId="5260DBB8" w14:textId="77777777" w:rsidR="00BF3CD7" w:rsidRPr="00426AF1" w:rsidRDefault="00BF3CD7" w:rsidP="005132CA">
      <w:pPr>
        <w:pStyle w:val="Akapitzlist"/>
        <w:numPr>
          <w:ilvl w:val="3"/>
          <w:numId w:val="67"/>
        </w:numPr>
        <w:spacing w:after="0"/>
        <w:ind w:firstLine="680"/>
        <w:rPr>
          <w:b/>
          <w:color w:val="auto"/>
          <w:sz w:val="20"/>
          <w:szCs w:val="20"/>
        </w:rPr>
      </w:pPr>
      <w:bookmarkStart w:id="442" w:name="_Toc475521746"/>
      <w:r w:rsidRPr="00426AF1">
        <w:rPr>
          <w:b/>
          <w:color w:val="auto"/>
          <w:sz w:val="20"/>
          <w:szCs w:val="20"/>
        </w:rPr>
        <w:t>Składowanie kostek</w:t>
      </w:r>
      <w:bookmarkEnd w:id="442"/>
      <w:r w:rsidRPr="00426AF1">
        <w:rPr>
          <w:b/>
          <w:color w:val="auto"/>
          <w:sz w:val="20"/>
          <w:szCs w:val="20"/>
        </w:rPr>
        <w:t xml:space="preserve"> </w:t>
      </w:r>
    </w:p>
    <w:p w14:paraId="68D9F430" w14:textId="77777777" w:rsidR="00BF3CD7" w:rsidRPr="00426AF1" w:rsidRDefault="00BF3CD7" w:rsidP="00426AF1">
      <w:pPr>
        <w:spacing w:after="0"/>
        <w:ind w:left="-5" w:firstLine="572"/>
        <w:rPr>
          <w:color w:val="auto"/>
          <w:sz w:val="20"/>
          <w:szCs w:val="20"/>
        </w:rPr>
      </w:pPr>
      <w:r w:rsidRPr="00426AF1">
        <w:rPr>
          <w:color w:val="auto"/>
          <w:sz w:val="20"/>
          <w:szCs w:val="20"/>
        </w:rPr>
        <w:t xml:space="preserve">Kostkę zaleca się pakować na paletach. Palety z kostką mogą być składowane na otwartej przestrzeni, przy czym podłoże powinno być wyrównane i odwodnione. </w:t>
      </w:r>
    </w:p>
    <w:p w14:paraId="0C79C72F" w14:textId="77777777" w:rsidR="00BF3CD7" w:rsidRPr="00426AF1" w:rsidRDefault="00BF3CD7" w:rsidP="005132CA">
      <w:pPr>
        <w:pStyle w:val="Nagwek5"/>
        <w:numPr>
          <w:ilvl w:val="2"/>
          <w:numId w:val="67"/>
        </w:numPr>
        <w:spacing w:before="0"/>
        <w:ind w:firstLine="57"/>
        <w:jc w:val="both"/>
        <w:rPr>
          <w:color w:val="auto"/>
          <w:sz w:val="20"/>
          <w:szCs w:val="20"/>
        </w:rPr>
      </w:pPr>
      <w:bookmarkStart w:id="443" w:name="_Toc475521747"/>
      <w:bookmarkStart w:id="444" w:name="_Toc480616000"/>
      <w:bookmarkStart w:id="445" w:name="_Toc2332704"/>
      <w:r w:rsidRPr="00426AF1">
        <w:rPr>
          <w:color w:val="auto"/>
          <w:sz w:val="20"/>
          <w:szCs w:val="20"/>
        </w:rPr>
        <w:t>Materiały na podsypkę i do wypełnienia spoin oraz szczelin w nawierzchni</w:t>
      </w:r>
      <w:bookmarkEnd w:id="443"/>
      <w:bookmarkEnd w:id="444"/>
      <w:bookmarkEnd w:id="445"/>
      <w:r w:rsidRPr="00426AF1">
        <w:rPr>
          <w:color w:val="auto"/>
          <w:sz w:val="20"/>
          <w:szCs w:val="20"/>
        </w:rPr>
        <w:t xml:space="preserve"> </w:t>
      </w:r>
    </w:p>
    <w:p w14:paraId="36DAFF36" w14:textId="77777777" w:rsidR="00BF3CD7" w:rsidRPr="00426AF1" w:rsidRDefault="00BF3CD7" w:rsidP="00426AF1">
      <w:pPr>
        <w:spacing w:after="0"/>
        <w:ind w:left="-5" w:firstLine="572"/>
        <w:rPr>
          <w:color w:val="auto"/>
          <w:sz w:val="20"/>
          <w:szCs w:val="20"/>
        </w:rPr>
      </w:pPr>
      <w:r w:rsidRPr="00426AF1">
        <w:rPr>
          <w:color w:val="auto"/>
          <w:sz w:val="20"/>
          <w:szCs w:val="20"/>
        </w:rPr>
        <w:t xml:space="preserve">Należy stosować następujące materiały: </w:t>
      </w:r>
    </w:p>
    <w:p w14:paraId="0A7D89BF" w14:textId="77777777" w:rsidR="00BF3CD7" w:rsidRPr="00426AF1" w:rsidRDefault="00BF3CD7" w:rsidP="005132CA">
      <w:pPr>
        <w:numPr>
          <w:ilvl w:val="0"/>
          <w:numId w:val="35"/>
        </w:numPr>
        <w:spacing w:after="0"/>
        <w:rPr>
          <w:color w:val="auto"/>
          <w:sz w:val="20"/>
          <w:szCs w:val="20"/>
        </w:rPr>
      </w:pPr>
      <w:r w:rsidRPr="00426AF1">
        <w:rPr>
          <w:color w:val="auto"/>
          <w:sz w:val="20"/>
          <w:szCs w:val="20"/>
        </w:rPr>
        <w:t xml:space="preserve">na podsypkę piaskową pod nawierzchnię </w:t>
      </w:r>
    </w:p>
    <w:p w14:paraId="0D1A10AC" w14:textId="77777777" w:rsidR="00BF3CD7" w:rsidRPr="00426AF1" w:rsidRDefault="00BF3CD7" w:rsidP="00BF3CD7">
      <w:pPr>
        <w:spacing w:after="0"/>
        <w:ind w:left="1133" w:hanging="425"/>
        <w:rPr>
          <w:color w:val="auto"/>
          <w:sz w:val="20"/>
          <w:szCs w:val="20"/>
        </w:rPr>
      </w:pPr>
      <w:r w:rsidRPr="00426AF1">
        <w:rPr>
          <w:rFonts w:eastAsia="Segoe UI Symbol"/>
          <w:color w:val="auto"/>
          <w:sz w:val="20"/>
          <w:szCs w:val="20"/>
        </w:rPr>
        <w:t>−</w:t>
      </w:r>
      <w:r w:rsidRPr="00426AF1">
        <w:rPr>
          <w:color w:val="auto"/>
          <w:sz w:val="20"/>
          <w:szCs w:val="20"/>
        </w:rPr>
        <w:t xml:space="preserve"> piasek naturalny wg PN-EN 13043:2004, odpowiadający wymaganiom dla gatunku 2 lub 3, </w:t>
      </w:r>
    </w:p>
    <w:p w14:paraId="3BFE575F" w14:textId="77777777" w:rsidR="00BF3CD7" w:rsidRPr="00426AF1" w:rsidRDefault="00BF3CD7" w:rsidP="00426AF1">
      <w:pPr>
        <w:spacing w:after="0"/>
        <w:ind w:left="851" w:hanging="143"/>
        <w:rPr>
          <w:color w:val="auto"/>
          <w:sz w:val="20"/>
          <w:szCs w:val="20"/>
        </w:rPr>
      </w:pPr>
      <w:r w:rsidRPr="00426AF1">
        <w:rPr>
          <w:rFonts w:eastAsia="Segoe UI Symbol"/>
          <w:color w:val="auto"/>
          <w:sz w:val="20"/>
          <w:szCs w:val="20"/>
        </w:rPr>
        <w:t>−</w:t>
      </w:r>
      <w:r w:rsidRPr="00426AF1">
        <w:rPr>
          <w:color w:val="auto"/>
          <w:sz w:val="20"/>
          <w:szCs w:val="20"/>
        </w:rPr>
        <w:t xml:space="preserve"> piasek łamany (0,075</w:t>
      </w:r>
      <w:r w:rsidRPr="00426AF1">
        <w:rPr>
          <w:rFonts w:eastAsia="Segoe UI Symbol"/>
          <w:color w:val="auto"/>
          <w:sz w:val="20"/>
          <w:szCs w:val="20"/>
        </w:rPr>
        <w:t>÷</w:t>
      </w:r>
      <w:r w:rsidRPr="00426AF1">
        <w:rPr>
          <w:color w:val="auto"/>
          <w:sz w:val="20"/>
          <w:szCs w:val="20"/>
        </w:rPr>
        <w:t>2) mm, mieszankę drobną granulowaną (0,075</w:t>
      </w:r>
      <w:r w:rsidRPr="00426AF1">
        <w:rPr>
          <w:rFonts w:eastAsia="Segoe UI Symbol"/>
          <w:color w:val="auto"/>
          <w:sz w:val="20"/>
          <w:szCs w:val="20"/>
        </w:rPr>
        <w:t>÷</w:t>
      </w:r>
      <w:r w:rsidRPr="00426AF1">
        <w:rPr>
          <w:color w:val="auto"/>
          <w:sz w:val="20"/>
          <w:szCs w:val="20"/>
        </w:rPr>
        <w:t>4) mm albo miał (0</w:t>
      </w:r>
      <w:r w:rsidRPr="00426AF1">
        <w:rPr>
          <w:rFonts w:eastAsia="Segoe UI Symbol"/>
          <w:color w:val="auto"/>
          <w:sz w:val="20"/>
          <w:szCs w:val="20"/>
        </w:rPr>
        <w:t>÷</w:t>
      </w:r>
      <w:r w:rsidRPr="00426AF1">
        <w:rPr>
          <w:color w:val="auto"/>
          <w:sz w:val="20"/>
          <w:szCs w:val="20"/>
        </w:rPr>
        <w:t xml:space="preserve">4) mm, odpowiadający wymaganiom PN-EN 13043:2004, </w:t>
      </w:r>
    </w:p>
    <w:p w14:paraId="276ABCE4" w14:textId="77777777" w:rsidR="00BF3CD7" w:rsidRPr="00426AF1" w:rsidRDefault="00BF3CD7" w:rsidP="005132CA">
      <w:pPr>
        <w:numPr>
          <w:ilvl w:val="0"/>
          <w:numId w:val="35"/>
        </w:numPr>
        <w:spacing w:after="0"/>
        <w:rPr>
          <w:color w:val="auto"/>
          <w:sz w:val="20"/>
          <w:szCs w:val="20"/>
        </w:rPr>
      </w:pPr>
      <w:r w:rsidRPr="00426AF1">
        <w:rPr>
          <w:color w:val="auto"/>
          <w:sz w:val="20"/>
          <w:szCs w:val="20"/>
        </w:rPr>
        <w:t xml:space="preserve">na podsypkę cementowo-piaskową pod nawierzchnię </w:t>
      </w:r>
    </w:p>
    <w:p w14:paraId="44DD4773" w14:textId="77777777" w:rsidR="00BF3CD7" w:rsidRPr="00426AF1" w:rsidRDefault="00BF3CD7" w:rsidP="00426AF1">
      <w:pPr>
        <w:spacing w:after="0"/>
        <w:ind w:left="851" w:hanging="143"/>
        <w:rPr>
          <w:color w:val="auto"/>
          <w:sz w:val="20"/>
          <w:szCs w:val="20"/>
        </w:rPr>
      </w:pPr>
      <w:r w:rsidRPr="00426AF1">
        <w:rPr>
          <w:rFonts w:eastAsia="Segoe UI Symbol"/>
          <w:color w:val="auto"/>
          <w:sz w:val="20"/>
          <w:szCs w:val="20"/>
        </w:rPr>
        <w:t>−</w:t>
      </w:r>
      <w:r w:rsidRPr="00426AF1">
        <w:rPr>
          <w:color w:val="auto"/>
          <w:sz w:val="20"/>
          <w:szCs w:val="20"/>
        </w:rPr>
        <w:t xml:space="preserve"> mieszankę cementu i piasku w stosunku 1:4 z piasku naturalnego spełniającego wymagania dla gatunku 1 wg PN-EN 13043:2004, cementu powszechnego użytku spełniającego wymagania PN-EN 197-1:2002 i wody odmiany 1 odpowiadającej wymaganiom PN-EN 1008:2004  </w:t>
      </w:r>
    </w:p>
    <w:p w14:paraId="780AF1B2" w14:textId="77777777" w:rsidR="00BF3CD7" w:rsidRPr="00426AF1" w:rsidRDefault="00BF3CD7" w:rsidP="005132CA">
      <w:pPr>
        <w:numPr>
          <w:ilvl w:val="0"/>
          <w:numId w:val="35"/>
        </w:numPr>
        <w:spacing w:after="0"/>
        <w:rPr>
          <w:color w:val="auto"/>
          <w:sz w:val="20"/>
          <w:szCs w:val="20"/>
        </w:rPr>
      </w:pPr>
      <w:r w:rsidRPr="00426AF1">
        <w:rPr>
          <w:color w:val="auto"/>
          <w:sz w:val="20"/>
          <w:szCs w:val="20"/>
        </w:rPr>
        <w:t xml:space="preserve">do wypełniania spoin w nawierzchni na podsypce piaskowej </w:t>
      </w:r>
    </w:p>
    <w:p w14:paraId="56E74195" w14:textId="77777777" w:rsidR="00BF3CD7" w:rsidRPr="00426AF1" w:rsidRDefault="00BF3CD7" w:rsidP="00426AF1">
      <w:pPr>
        <w:tabs>
          <w:tab w:val="center" w:pos="1134"/>
          <w:tab w:val="center" w:pos="4894"/>
        </w:tabs>
        <w:spacing w:after="0"/>
        <w:ind w:left="851" w:hanging="142"/>
        <w:rPr>
          <w:color w:val="auto"/>
          <w:sz w:val="20"/>
          <w:szCs w:val="20"/>
        </w:rPr>
      </w:pPr>
      <w:r w:rsidRPr="00426AF1">
        <w:rPr>
          <w:rFonts w:eastAsia="Calibri"/>
          <w:color w:val="auto"/>
          <w:sz w:val="20"/>
          <w:szCs w:val="20"/>
        </w:rPr>
        <w:tab/>
      </w:r>
      <w:r w:rsidRPr="00426AF1">
        <w:rPr>
          <w:rFonts w:eastAsia="Segoe UI Symbol"/>
          <w:color w:val="auto"/>
          <w:sz w:val="20"/>
          <w:szCs w:val="20"/>
        </w:rPr>
        <w:t>−</w:t>
      </w:r>
      <w:r w:rsidRPr="00426AF1">
        <w:rPr>
          <w:color w:val="auto"/>
          <w:sz w:val="20"/>
          <w:szCs w:val="20"/>
        </w:rPr>
        <w:t xml:space="preserve"> </w:t>
      </w:r>
      <w:r w:rsidRPr="00426AF1">
        <w:rPr>
          <w:color w:val="auto"/>
          <w:sz w:val="20"/>
          <w:szCs w:val="20"/>
        </w:rPr>
        <w:tab/>
        <w:t xml:space="preserve">piasek naturalny spełniający wymagania PN-EN 13043:2004 gatunku 2 lub 3, </w:t>
      </w:r>
    </w:p>
    <w:p w14:paraId="00CBDE27" w14:textId="77777777" w:rsidR="00BF3CD7" w:rsidRPr="00426AF1" w:rsidRDefault="00BF3CD7" w:rsidP="00426AF1">
      <w:pPr>
        <w:tabs>
          <w:tab w:val="center" w:pos="1134"/>
          <w:tab w:val="center" w:pos="3736"/>
        </w:tabs>
        <w:spacing w:after="0"/>
        <w:ind w:left="851" w:hanging="142"/>
        <w:rPr>
          <w:color w:val="auto"/>
          <w:sz w:val="20"/>
          <w:szCs w:val="20"/>
        </w:rPr>
      </w:pPr>
      <w:r w:rsidRPr="00426AF1">
        <w:rPr>
          <w:rFonts w:eastAsia="Calibri"/>
          <w:color w:val="auto"/>
          <w:sz w:val="20"/>
          <w:szCs w:val="20"/>
        </w:rPr>
        <w:tab/>
      </w:r>
      <w:r w:rsidRPr="00426AF1">
        <w:rPr>
          <w:rFonts w:eastAsia="Segoe UI Symbol"/>
          <w:color w:val="auto"/>
          <w:sz w:val="20"/>
          <w:szCs w:val="20"/>
        </w:rPr>
        <w:t>−</w:t>
      </w:r>
      <w:r w:rsidRPr="00426AF1">
        <w:rPr>
          <w:color w:val="auto"/>
          <w:sz w:val="20"/>
          <w:szCs w:val="20"/>
        </w:rPr>
        <w:t xml:space="preserve"> </w:t>
      </w:r>
      <w:r w:rsidRPr="00426AF1">
        <w:rPr>
          <w:color w:val="auto"/>
          <w:sz w:val="20"/>
          <w:szCs w:val="20"/>
        </w:rPr>
        <w:tab/>
        <w:t>piasek łamany (0,075</w:t>
      </w:r>
      <w:r w:rsidRPr="00426AF1">
        <w:rPr>
          <w:rFonts w:eastAsia="Segoe UI Symbol"/>
          <w:color w:val="auto"/>
          <w:sz w:val="20"/>
          <w:szCs w:val="20"/>
        </w:rPr>
        <w:t>÷</w:t>
      </w:r>
      <w:r w:rsidRPr="00426AF1">
        <w:rPr>
          <w:color w:val="auto"/>
          <w:sz w:val="20"/>
          <w:szCs w:val="20"/>
        </w:rPr>
        <w:t xml:space="preserve">2) mm wg PN-EN 13043:2004. </w:t>
      </w:r>
    </w:p>
    <w:p w14:paraId="28163CA9" w14:textId="77777777" w:rsidR="00BF3CD7" w:rsidRPr="00426AF1" w:rsidRDefault="00BF3CD7" w:rsidP="00426AF1">
      <w:pPr>
        <w:spacing w:after="0"/>
        <w:ind w:left="-5" w:firstLine="572"/>
        <w:rPr>
          <w:color w:val="auto"/>
          <w:sz w:val="20"/>
          <w:szCs w:val="20"/>
        </w:rPr>
      </w:pPr>
      <w:r w:rsidRPr="00426AF1">
        <w:rPr>
          <w:color w:val="auto"/>
          <w:sz w:val="20"/>
          <w:szCs w:val="20"/>
        </w:rPr>
        <w:t xml:space="preserve">Składowanie kruszywa, nie przeznaczonego do bezpośredniego wbudowania po dostarczeniu na budowę, powinno odbywać się na podłożu równym, utwardzonym i dobrze odwodnionym, przy zabezpieczeniu kruszywa przed zanieczyszczeniem i zmieszaniem z innymi materiałami kamiennymi. </w:t>
      </w:r>
    </w:p>
    <w:p w14:paraId="7821E59A" w14:textId="77777777" w:rsidR="00BF3CD7" w:rsidRPr="00426AF1" w:rsidRDefault="00BF3CD7" w:rsidP="00426AF1">
      <w:pPr>
        <w:spacing w:after="0"/>
        <w:ind w:left="-5" w:firstLine="572"/>
        <w:rPr>
          <w:color w:val="auto"/>
          <w:sz w:val="20"/>
          <w:szCs w:val="20"/>
        </w:rPr>
      </w:pPr>
      <w:r w:rsidRPr="00426AF1">
        <w:rPr>
          <w:color w:val="auto"/>
          <w:sz w:val="20"/>
          <w:szCs w:val="20"/>
        </w:rPr>
        <w:t xml:space="preserve">Przechowywanie cementu powinno być zgodne z BN-88/6731-08. </w:t>
      </w:r>
    </w:p>
    <w:p w14:paraId="477231DA" w14:textId="77777777" w:rsidR="00BF3CD7" w:rsidRPr="00426AF1" w:rsidRDefault="00BF3CD7" w:rsidP="005132CA">
      <w:pPr>
        <w:pStyle w:val="Nagwek5"/>
        <w:numPr>
          <w:ilvl w:val="2"/>
          <w:numId w:val="67"/>
        </w:numPr>
        <w:spacing w:before="0"/>
        <w:ind w:firstLine="57"/>
        <w:jc w:val="both"/>
        <w:rPr>
          <w:color w:val="auto"/>
          <w:sz w:val="20"/>
          <w:szCs w:val="20"/>
        </w:rPr>
      </w:pPr>
      <w:bookmarkStart w:id="446" w:name="_Toc480616003"/>
      <w:bookmarkStart w:id="447" w:name="_Toc2332705"/>
      <w:r w:rsidRPr="00426AF1">
        <w:rPr>
          <w:color w:val="auto"/>
          <w:sz w:val="20"/>
          <w:szCs w:val="20"/>
        </w:rPr>
        <w:t>Płyty chodnikowe betonowe</w:t>
      </w:r>
      <w:bookmarkEnd w:id="446"/>
      <w:bookmarkEnd w:id="447"/>
      <w:r w:rsidRPr="00426AF1">
        <w:rPr>
          <w:color w:val="auto"/>
          <w:sz w:val="20"/>
          <w:szCs w:val="20"/>
        </w:rPr>
        <w:t xml:space="preserve">  </w:t>
      </w:r>
    </w:p>
    <w:p w14:paraId="02EF65D2" w14:textId="77777777" w:rsidR="00BF3CD7" w:rsidRPr="00426AF1" w:rsidRDefault="00BF3CD7" w:rsidP="00426AF1">
      <w:pPr>
        <w:spacing w:after="0"/>
        <w:ind w:left="-5" w:firstLine="572"/>
        <w:rPr>
          <w:color w:val="auto"/>
          <w:sz w:val="20"/>
          <w:szCs w:val="20"/>
        </w:rPr>
      </w:pPr>
      <w:r w:rsidRPr="00426AF1">
        <w:rPr>
          <w:color w:val="auto"/>
          <w:sz w:val="20"/>
          <w:szCs w:val="20"/>
        </w:rPr>
        <w:t xml:space="preserve">Dla robót odtworzeniowych dopuszcza się stosowanie płyt chodnikowych z rozebranej nawierzchni.  </w:t>
      </w:r>
    </w:p>
    <w:p w14:paraId="3521D2CD" w14:textId="77777777" w:rsidR="00BF3CD7" w:rsidRPr="00426AF1" w:rsidRDefault="00BF3CD7" w:rsidP="00426AF1">
      <w:pPr>
        <w:spacing w:after="0" w:line="259" w:lineRule="auto"/>
        <w:ind w:left="0" w:firstLine="567"/>
        <w:rPr>
          <w:color w:val="auto"/>
          <w:sz w:val="20"/>
          <w:szCs w:val="20"/>
        </w:rPr>
      </w:pPr>
      <w:r w:rsidRPr="00426AF1">
        <w:rPr>
          <w:color w:val="auto"/>
          <w:sz w:val="20"/>
          <w:szCs w:val="20"/>
        </w:rPr>
        <w:t xml:space="preserve">Płyty chodnikowe betonowe powinny odpowiadać wymaganiom BN-80/6775-03/01 i BN80/6775-03/03. </w:t>
      </w:r>
    </w:p>
    <w:p w14:paraId="6DA0CE13" w14:textId="77777777" w:rsidR="00BF3CD7" w:rsidRPr="00426AF1" w:rsidRDefault="00BF3CD7" w:rsidP="00426AF1">
      <w:pPr>
        <w:spacing w:after="0"/>
        <w:ind w:left="-5" w:firstLine="572"/>
        <w:rPr>
          <w:color w:val="auto"/>
          <w:sz w:val="20"/>
          <w:szCs w:val="20"/>
        </w:rPr>
      </w:pPr>
      <w:r w:rsidRPr="00426AF1">
        <w:rPr>
          <w:color w:val="auto"/>
          <w:sz w:val="20"/>
          <w:szCs w:val="20"/>
        </w:rPr>
        <w:t xml:space="preserve">Co najmniej co 50-ta płyta na stronie nie narażonej na ścieranie powinna mieć podany w sposób trwały: znak wytwórni, symbole elementu, datę produkcji i znak kontroli odbiorczej. Dopuszczalne odchyłki wymiarów płyt chodnikowych betonowych dla gat. I wynoszą ±2mm. Dopuszczalne wady i uszkodzenia powierzchni i krawędzi płyt chodnikowych betonowych dla gat. I nie powinny przekraczać wartości: </w:t>
      </w:r>
    </w:p>
    <w:p w14:paraId="4D0EAA4F" w14:textId="77777777" w:rsidR="00BF3CD7" w:rsidRPr="00426AF1" w:rsidRDefault="00BF3CD7" w:rsidP="005132CA">
      <w:pPr>
        <w:numPr>
          <w:ilvl w:val="0"/>
          <w:numId w:val="36"/>
        </w:numPr>
        <w:spacing w:after="0"/>
        <w:rPr>
          <w:color w:val="auto"/>
          <w:sz w:val="20"/>
          <w:szCs w:val="20"/>
        </w:rPr>
      </w:pPr>
      <w:r w:rsidRPr="00426AF1">
        <w:rPr>
          <w:color w:val="auto"/>
          <w:sz w:val="20"/>
          <w:szCs w:val="20"/>
        </w:rPr>
        <w:t xml:space="preserve">wklęsłość lub wypukłość powierzchni i krawędzi - 2mm, </w:t>
      </w:r>
    </w:p>
    <w:p w14:paraId="46A878D5" w14:textId="77777777" w:rsidR="00BF3CD7" w:rsidRPr="00426AF1" w:rsidRDefault="00BF3CD7" w:rsidP="005132CA">
      <w:pPr>
        <w:numPr>
          <w:ilvl w:val="0"/>
          <w:numId w:val="36"/>
        </w:numPr>
        <w:spacing w:after="0"/>
        <w:rPr>
          <w:color w:val="auto"/>
          <w:sz w:val="20"/>
          <w:szCs w:val="20"/>
        </w:rPr>
      </w:pPr>
      <w:r w:rsidRPr="00426AF1">
        <w:rPr>
          <w:color w:val="auto"/>
          <w:sz w:val="20"/>
          <w:szCs w:val="20"/>
        </w:rPr>
        <w:t xml:space="preserve">szczerby i uszkodzenia krawędzi i naroży ograniczających powierzchnie górne (ścieralne) – niedopuszczalne, </w:t>
      </w:r>
    </w:p>
    <w:p w14:paraId="48305EF1" w14:textId="77777777" w:rsidR="00BF3CD7" w:rsidRPr="00426AF1" w:rsidRDefault="00BF3CD7" w:rsidP="005132CA">
      <w:pPr>
        <w:numPr>
          <w:ilvl w:val="0"/>
          <w:numId w:val="36"/>
        </w:numPr>
        <w:spacing w:after="0"/>
        <w:rPr>
          <w:color w:val="auto"/>
          <w:sz w:val="20"/>
          <w:szCs w:val="20"/>
        </w:rPr>
      </w:pPr>
      <w:r w:rsidRPr="00426AF1">
        <w:rPr>
          <w:color w:val="auto"/>
          <w:sz w:val="20"/>
          <w:szCs w:val="20"/>
        </w:rPr>
        <w:t xml:space="preserve">szczerby i uszkodzenia krawędzi i naroży ograniczających pozostałe powierzchnie: </w:t>
      </w:r>
    </w:p>
    <w:p w14:paraId="02B71C0C" w14:textId="77777777" w:rsidR="00BF3CD7" w:rsidRPr="00426AF1" w:rsidRDefault="00BF3CD7" w:rsidP="00BF3CD7">
      <w:pPr>
        <w:tabs>
          <w:tab w:val="center" w:pos="769"/>
          <w:tab w:val="center" w:pos="2277"/>
        </w:tabs>
        <w:spacing w:after="0"/>
        <w:ind w:left="0" w:firstLine="0"/>
        <w:rPr>
          <w:color w:val="auto"/>
          <w:sz w:val="20"/>
          <w:szCs w:val="20"/>
        </w:rPr>
      </w:pPr>
      <w:r w:rsidRPr="00426AF1">
        <w:rPr>
          <w:rFonts w:eastAsia="Calibri"/>
          <w:color w:val="auto"/>
          <w:sz w:val="20"/>
          <w:szCs w:val="20"/>
        </w:rPr>
        <w:tab/>
      </w:r>
      <w:r w:rsidRPr="00426AF1">
        <w:rPr>
          <w:rFonts w:eastAsia="Segoe UI Symbol"/>
          <w:color w:val="auto"/>
          <w:sz w:val="20"/>
          <w:szCs w:val="20"/>
        </w:rPr>
        <w:t>−</w:t>
      </w:r>
      <w:r w:rsidRPr="00426AF1">
        <w:rPr>
          <w:color w:val="auto"/>
          <w:sz w:val="20"/>
          <w:szCs w:val="20"/>
        </w:rPr>
        <w:t xml:space="preserve"> </w:t>
      </w:r>
      <w:r w:rsidRPr="00426AF1">
        <w:rPr>
          <w:color w:val="auto"/>
          <w:sz w:val="20"/>
          <w:szCs w:val="20"/>
        </w:rPr>
        <w:tab/>
        <w:t xml:space="preserve">liczba maksymalna – 2, </w:t>
      </w:r>
    </w:p>
    <w:p w14:paraId="45BB9954" w14:textId="77777777" w:rsidR="00BF3CD7" w:rsidRPr="00426AF1" w:rsidRDefault="00BF3CD7" w:rsidP="00BF3CD7">
      <w:pPr>
        <w:tabs>
          <w:tab w:val="center" w:pos="769"/>
          <w:tab w:val="center" w:pos="2619"/>
        </w:tabs>
        <w:spacing w:after="0"/>
        <w:ind w:left="0" w:firstLine="0"/>
        <w:rPr>
          <w:color w:val="auto"/>
          <w:sz w:val="20"/>
          <w:szCs w:val="20"/>
        </w:rPr>
      </w:pPr>
      <w:r w:rsidRPr="00426AF1">
        <w:rPr>
          <w:rFonts w:eastAsia="Calibri"/>
          <w:color w:val="auto"/>
          <w:sz w:val="20"/>
          <w:szCs w:val="20"/>
        </w:rPr>
        <w:tab/>
      </w:r>
      <w:r w:rsidRPr="00426AF1">
        <w:rPr>
          <w:rFonts w:eastAsia="Segoe UI Symbol"/>
          <w:color w:val="auto"/>
          <w:sz w:val="20"/>
          <w:szCs w:val="20"/>
        </w:rPr>
        <w:t>−</w:t>
      </w:r>
      <w:r w:rsidRPr="00426AF1">
        <w:rPr>
          <w:color w:val="auto"/>
          <w:sz w:val="20"/>
          <w:szCs w:val="20"/>
        </w:rPr>
        <w:t xml:space="preserve"> </w:t>
      </w:r>
      <w:r w:rsidRPr="00426AF1">
        <w:rPr>
          <w:color w:val="auto"/>
          <w:sz w:val="20"/>
          <w:szCs w:val="20"/>
        </w:rPr>
        <w:tab/>
        <w:t xml:space="preserve">długość maksymalna – 20mm, </w:t>
      </w:r>
    </w:p>
    <w:p w14:paraId="48F6025C" w14:textId="77777777" w:rsidR="00BF3CD7" w:rsidRPr="00426AF1" w:rsidRDefault="00BF3CD7" w:rsidP="00BF3CD7">
      <w:pPr>
        <w:tabs>
          <w:tab w:val="center" w:pos="769"/>
          <w:tab w:val="center" w:pos="2674"/>
        </w:tabs>
        <w:spacing w:after="0"/>
        <w:ind w:left="0" w:firstLine="0"/>
        <w:rPr>
          <w:color w:val="auto"/>
          <w:sz w:val="20"/>
          <w:szCs w:val="20"/>
        </w:rPr>
      </w:pPr>
      <w:r w:rsidRPr="00426AF1">
        <w:rPr>
          <w:rFonts w:eastAsia="Calibri"/>
          <w:color w:val="auto"/>
          <w:sz w:val="20"/>
          <w:szCs w:val="20"/>
        </w:rPr>
        <w:tab/>
      </w:r>
      <w:r w:rsidRPr="00426AF1">
        <w:rPr>
          <w:rFonts w:eastAsia="Segoe UI Symbol"/>
          <w:color w:val="auto"/>
          <w:sz w:val="20"/>
          <w:szCs w:val="20"/>
        </w:rPr>
        <w:t>−</w:t>
      </w:r>
      <w:r w:rsidRPr="00426AF1">
        <w:rPr>
          <w:color w:val="auto"/>
          <w:sz w:val="20"/>
          <w:szCs w:val="20"/>
        </w:rPr>
        <w:t xml:space="preserve"> </w:t>
      </w:r>
      <w:r w:rsidRPr="00426AF1">
        <w:rPr>
          <w:color w:val="auto"/>
          <w:sz w:val="20"/>
          <w:szCs w:val="20"/>
        </w:rPr>
        <w:tab/>
        <w:t xml:space="preserve">głębokość maksymalna – 6mm, </w:t>
      </w:r>
    </w:p>
    <w:p w14:paraId="20C561E9" w14:textId="77777777" w:rsidR="00426AF1" w:rsidRPr="00426AF1" w:rsidRDefault="00BF3CD7" w:rsidP="00426AF1">
      <w:pPr>
        <w:spacing w:after="0"/>
        <w:ind w:left="-5" w:firstLine="572"/>
        <w:rPr>
          <w:color w:val="auto"/>
          <w:sz w:val="20"/>
          <w:szCs w:val="20"/>
        </w:rPr>
      </w:pPr>
      <w:r w:rsidRPr="00426AF1">
        <w:rPr>
          <w:color w:val="auto"/>
          <w:sz w:val="20"/>
          <w:szCs w:val="20"/>
        </w:rPr>
        <w:t>Płyty chodnikowe betonowe powinny być składowane rębem, płaszczyznami górnymi ku sobie, na podłożu wyrównanym i odwodnionym. Płyty należy ustawiać na podkładkach drewnianych oraz zabezpieczać krawędzie przed uszkodzeniem przekładkami drewnianymi.</w:t>
      </w:r>
    </w:p>
    <w:p w14:paraId="4F49DCFE" w14:textId="77777777" w:rsidR="00BF3CD7" w:rsidRPr="00426AF1" w:rsidRDefault="00BF3CD7" w:rsidP="00426AF1">
      <w:pPr>
        <w:spacing w:after="0"/>
        <w:rPr>
          <w:color w:val="auto"/>
          <w:sz w:val="20"/>
          <w:szCs w:val="20"/>
        </w:rPr>
      </w:pPr>
      <w:r w:rsidRPr="00426AF1">
        <w:rPr>
          <w:b/>
          <w:color w:val="auto"/>
          <w:sz w:val="20"/>
          <w:szCs w:val="20"/>
        </w:rPr>
        <w:t xml:space="preserve">Materiały dodatkowe przy  wykonaniu nawierzchni z płyt chodnikowych betonowych: </w:t>
      </w:r>
    </w:p>
    <w:p w14:paraId="5FAFE2B3" w14:textId="77777777" w:rsidR="00BF3CD7" w:rsidRPr="00426AF1" w:rsidRDefault="00BF3CD7" w:rsidP="00BF3CD7">
      <w:pPr>
        <w:spacing w:after="0"/>
        <w:ind w:left="-5"/>
        <w:rPr>
          <w:color w:val="auto"/>
          <w:sz w:val="20"/>
          <w:szCs w:val="20"/>
        </w:rPr>
      </w:pPr>
      <w:r w:rsidRPr="00426AF1">
        <w:rPr>
          <w:color w:val="auto"/>
          <w:sz w:val="20"/>
          <w:szCs w:val="20"/>
        </w:rPr>
        <w:t xml:space="preserve">Na podsypkę należy stosować piasek odpowiadający wymaganiom PN-EN 12620:2004. </w:t>
      </w:r>
    </w:p>
    <w:p w14:paraId="7998D27A" w14:textId="77777777" w:rsidR="00BF3CD7" w:rsidRPr="00426AF1" w:rsidRDefault="00BF3CD7" w:rsidP="005132CA">
      <w:pPr>
        <w:pStyle w:val="Nagwek5"/>
        <w:numPr>
          <w:ilvl w:val="2"/>
          <w:numId w:val="67"/>
        </w:numPr>
        <w:spacing w:before="0"/>
        <w:ind w:firstLine="57"/>
        <w:jc w:val="both"/>
        <w:rPr>
          <w:color w:val="auto"/>
          <w:sz w:val="20"/>
          <w:szCs w:val="20"/>
        </w:rPr>
      </w:pPr>
      <w:bookmarkStart w:id="448" w:name="_Toc475521749"/>
      <w:bookmarkStart w:id="449" w:name="_Toc480616004"/>
      <w:bookmarkStart w:id="450" w:name="_Toc1130548"/>
      <w:bookmarkStart w:id="451" w:name="_Toc2332706"/>
      <w:r w:rsidRPr="00426AF1">
        <w:rPr>
          <w:color w:val="auto"/>
          <w:sz w:val="20"/>
          <w:szCs w:val="20"/>
        </w:rPr>
        <w:t>Krawężniki betonowe</w:t>
      </w:r>
      <w:bookmarkEnd w:id="448"/>
      <w:bookmarkEnd w:id="449"/>
      <w:bookmarkEnd w:id="450"/>
      <w:bookmarkEnd w:id="451"/>
      <w:r w:rsidRPr="00426AF1">
        <w:rPr>
          <w:color w:val="auto"/>
          <w:sz w:val="20"/>
          <w:szCs w:val="20"/>
        </w:rPr>
        <w:t xml:space="preserve">  </w:t>
      </w:r>
    </w:p>
    <w:p w14:paraId="76CF9046"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Dla robót odtworzeniowych dopuszcza się stosowanie krawężników z rozbiórki.  </w:t>
      </w:r>
    </w:p>
    <w:p w14:paraId="13DEB44F" w14:textId="77777777" w:rsidR="00BF3CD7" w:rsidRPr="00CF5E61" w:rsidRDefault="00BF3CD7" w:rsidP="00CF5E61">
      <w:pPr>
        <w:spacing w:after="0" w:line="259" w:lineRule="auto"/>
        <w:ind w:left="0" w:firstLine="567"/>
        <w:rPr>
          <w:color w:val="auto"/>
          <w:sz w:val="20"/>
          <w:szCs w:val="20"/>
        </w:rPr>
      </w:pPr>
      <w:r w:rsidRPr="00CF5E61">
        <w:rPr>
          <w:color w:val="auto"/>
          <w:sz w:val="20"/>
          <w:szCs w:val="20"/>
        </w:rPr>
        <w:t xml:space="preserve">Dopuszczalne odchyłki wymiarów to: </w:t>
      </w:r>
    </w:p>
    <w:p w14:paraId="61B7FD4F" w14:textId="77777777" w:rsidR="00BF3CD7" w:rsidRPr="00CF5E61" w:rsidRDefault="00BF3CD7" w:rsidP="005132CA">
      <w:pPr>
        <w:numPr>
          <w:ilvl w:val="0"/>
          <w:numId w:val="37"/>
        </w:numPr>
        <w:spacing w:after="0"/>
        <w:rPr>
          <w:color w:val="auto"/>
          <w:sz w:val="20"/>
          <w:szCs w:val="20"/>
        </w:rPr>
      </w:pPr>
      <w:r w:rsidRPr="00CF5E61">
        <w:rPr>
          <w:color w:val="auto"/>
          <w:sz w:val="20"/>
          <w:szCs w:val="20"/>
        </w:rPr>
        <w:t xml:space="preserve">długość - </w:t>
      </w:r>
      <w:r w:rsidRPr="00CF5E61">
        <w:rPr>
          <w:rFonts w:eastAsia="Segoe UI Symbol"/>
          <w:color w:val="auto"/>
          <w:sz w:val="20"/>
          <w:szCs w:val="20"/>
        </w:rPr>
        <w:t>±</w:t>
      </w:r>
      <w:r w:rsidRPr="00CF5E61">
        <w:rPr>
          <w:color w:val="auto"/>
          <w:sz w:val="20"/>
          <w:szCs w:val="20"/>
        </w:rPr>
        <w:t xml:space="preserve"> 8mm, </w:t>
      </w:r>
    </w:p>
    <w:p w14:paraId="6A7DABE5" w14:textId="77777777" w:rsidR="00BF3CD7" w:rsidRPr="00CF5E61" w:rsidRDefault="00BF3CD7" w:rsidP="005132CA">
      <w:pPr>
        <w:numPr>
          <w:ilvl w:val="0"/>
          <w:numId w:val="37"/>
        </w:numPr>
        <w:spacing w:after="0"/>
        <w:rPr>
          <w:color w:val="auto"/>
          <w:sz w:val="20"/>
          <w:szCs w:val="20"/>
        </w:rPr>
      </w:pPr>
      <w:r w:rsidRPr="00CF5E61">
        <w:rPr>
          <w:color w:val="auto"/>
          <w:sz w:val="20"/>
          <w:szCs w:val="20"/>
        </w:rPr>
        <w:t xml:space="preserve">szerokość, wysokość - </w:t>
      </w:r>
      <w:r w:rsidRPr="00CF5E61">
        <w:rPr>
          <w:rFonts w:eastAsia="Segoe UI Symbol"/>
          <w:color w:val="auto"/>
          <w:sz w:val="20"/>
          <w:szCs w:val="20"/>
        </w:rPr>
        <w:t>±</w:t>
      </w:r>
      <w:r w:rsidRPr="00CF5E61">
        <w:rPr>
          <w:color w:val="auto"/>
          <w:sz w:val="20"/>
          <w:szCs w:val="20"/>
        </w:rPr>
        <w:t xml:space="preserve"> 3mm, </w:t>
      </w:r>
    </w:p>
    <w:p w14:paraId="7238551E"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Powierzchnie krawężników betonowych powinny być bez rys, pęknięć i ubytków betonu, o fakturze z formy lub zatartej. Krawędzie elementów powinny być równe i proste. Dopuszczalne wady oraz uszkodzenia powierzchni i krawędzi elementów dla gat. I, zgodnie z BN-80/6775-03/01, nie powinny przekraczać wartości: </w:t>
      </w:r>
    </w:p>
    <w:p w14:paraId="7626536F" w14:textId="77777777" w:rsidR="00BF3CD7" w:rsidRPr="00CF5E61" w:rsidRDefault="00BF3CD7" w:rsidP="005132CA">
      <w:pPr>
        <w:numPr>
          <w:ilvl w:val="0"/>
          <w:numId w:val="37"/>
        </w:numPr>
        <w:spacing w:after="0"/>
        <w:rPr>
          <w:color w:val="auto"/>
          <w:sz w:val="20"/>
          <w:szCs w:val="20"/>
        </w:rPr>
      </w:pPr>
      <w:r w:rsidRPr="00CF5E61">
        <w:rPr>
          <w:color w:val="auto"/>
          <w:sz w:val="20"/>
          <w:szCs w:val="20"/>
        </w:rPr>
        <w:t xml:space="preserve">wklęsłość lub wypukłość powierzchni krawężników - 2mm, </w:t>
      </w:r>
    </w:p>
    <w:p w14:paraId="375BCD20" w14:textId="77777777" w:rsidR="00BF3CD7" w:rsidRPr="00CF5E61" w:rsidRDefault="00BF3CD7" w:rsidP="005132CA">
      <w:pPr>
        <w:numPr>
          <w:ilvl w:val="0"/>
          <w:numId w:val="37"/>
        </w:numPr>
        <w:spacing w:after="0"/>
        <w:rPr>
          <w:color w:val="auto"/>
          <w:sz w:val="20"/>
          <w:szCs w:val="20"/>
        </w:rPr>
      </w:pPr>
      <w:r w:rsidRPr="00CF5E61">
        <w:rPr>
          <w:color w:val="auto"/>
          <w:sz w:val="20"/>
          <w:szCs w:val="20"/>
        </w:rPr>
        <w:lastRenderedPageBreak/>
        <w:t xml:space="preserve">szczerby i uszkodzenia krawędzi i naroży ograniczających powierzchnie górne (ścieralne) – niedopuszczalne, </w:t>
      </w:r>
    </w:p>
    <w:p w14:paraId="57D90B95" w14:textId="77777777" w:rsidR="00BF3CD7" w:rsidRPr="00CF5E61" w:rsidRDefault="00BF3CD7" w:rsidP="005132CA">
      <w:pPr>
        <w:numPr>
          <w:ilvl w:val="0"/>
          <w:numId w:val="37"/>
        </w:numPr>
        <w:spacing w:after="0"/>
        <w:rPr>
          <w:color w:val="auto"/>
          <w:sz w:val="20"/>
          <w:szCs w:val="20"/>
        </w:rPr>
      </w:pPr>
      <w:r w:rsidRPr="00CF5E61">
        <w:rPr>
          <w:color w:val="auto"/>
          <w:sz w:val="20"/>
          <w:szCs w:val="20"/>
        </w:rPr>
        <w:t xml:space="preserve">szczerby i uszkodzenia krawędzi i naroży ograniczających pozostałe powierzchnie: </w:t>
      </w:r>
    </w:p>
    <w:p w14:paraId="3C9E2D7E" w14:textId="77777777" w:rsidR="00BF3CD7" w:rsidRPr="00CF5E61" w:rsidRDefault="00BF3CD7" w:rsidP="00BF3CD7">
      <w:pPr>
        <w:tabs>
          <w:tab w:val="center" w:pos="769"/>
          <w:tab w:val="center" w:pos="2277"/>
        </w:tabs>
        <w:spacing w:after="0"/>
        <w:ind w:left="0" w:firstLine="0"/>
        <w:rPr>
          <w:color w:val="auto"/>
          <w:sz w:val="20"/>
          <w:szCs w:val="20"/>
        </w:rPr>
      </w:pPr>
      <w:r w:rsidRPr="00CF5E61">
        <w:rPr>
          <w:rFonts w:eastAsia="Calibri"/>
          <w:color w:val="auto"/>
          <w:sz w:val="20"/>
          <w:szCs w:val="20"/>
        </w:rPr>
        <w:tab/>
      </w:r>
      <w:r w:rsidRPr="00CF5E61">
        <w:rPr>
          <w:rFonts w:eastAsia="Segoe UI Symbol"/>
          <w:color w:val="auto"/>
          <w:sz w:val="20"/>
          <w:szCs w:val="20"/>
        </w:rPr>
        <w:t>−</w:t>
      </w:r>
      <w:r w:rsidRPr="00CF5E61">
        <w:rPr>
          <w:color w:val="auto"/>
          <w:sz w:val="20"/>
          <w:szCs w:val="20"/>
        </w:rPr>
        <w:t xml:space="preserve"> </w:t>
      </w:r>
      <w:r w:rsidRPr="00CF5E61">
        <w:rPr>
          <w:color w:val="auto"/>
          <w:sz w:val="20"/>
          <w:szCs w:val="20"/>
        </w:rPr>
        <w:tab/>
        <w:t xml:space="preserve">liczba maksymalna – 2, </w:t>
      </w:r>
    </w:p>
    <w:p w14:paraId="1B4416DD" w14:textId="77777777" w:rsidR="00BF3CD7" w:rsidRPr="00CF5E61" w:rsidRDefault="00BF3CD7" w:rsidP="00BF3CD7">
      <w:pPr>
        <w:tabs>
          <w:tab w:val="center" w:pos="769"/>
          <w:tab w:val="center" w:pos="2619"/>
        </w:tabs>
        <w:spacing w:after="0"/>
        <w:ind w:left="0" w:firstLine="0"/>
        <w:rPr>
          <w:color w:val="auto"/>
          <w:sz w:val="20"/>
          <w:szCs w:val="20"/>
        </w:rPr>
      </w:pPr>
      <w:r w:rsidRPr="00CF5E61">
        <w:rPr>
          <w:rFonts w:eastAsia="Calibri"/>
          <w:color w:val="auto"/>
          <w:sz w:val="20"/>
          <w:szCs w:val="20"/>
        </w:rPr>
        <w:tab/>
      </w:r>
      <w:r w:rsidRPr="00CF5E61">
        <w:rPr>
          <w:rFonts w:eastAsia="Segoe UI Symbol"/>
          <w:color w:val="auto"/>
          <w:sz w:val="20"/>
          <w:szCs w:val="20"/>
        </w:rPr>
        <w:t>−</w:t>
      </w:r>
      <w:r w:rsidRPr="00CF5E61">
        <w:rPr>
          <w:color w:val="auto"/>
          <w:sz w:val="20"/>
          <w:szCs w:val="20"/>
        </w:rPr>
        <w:t xml:space="preserve"> </w:t>
      </w:r>
      <w:r w:rsidRPr="00CF5E61">
        <w:rPr>
          <w:color w:val="auto"/>
          <w:sz w:val="20"/>
          <w:szCs w:val="20"/>
        </w:rPr>
        <w:tab/>
        <w:t xml:space="preserve">długość maksymalna – 20mm, </w:t>
      </w:r>
    </w:p>
    <w:p w14:paraId="1E2DD8D4" w14:textId="77777777" w:rsidR="00BF3CD7" w:rsidRPr="00CF5E61" w:rsidRDefault="00BF3CD7" w:rsidP="00BF3CD7">
      <w:pPr>
        <w:tabs>
          <w:tab w:val="center" w:pos="769"/>
          <w:tab w:val="center" w:pos="2674"/>
        </w:tabs>
        <w:spacing w:after="0"/>
        <w:ind w:left="0" w:firstLine="0"/>
        <w:rPr>
          <w:color w:val="auto"/>
          <w:sz w:val="20"/>
          <w:szCs w:val="20"/>
        </w:rPr>
      </w:pPr>
      <w:r w:rsidRPr="00CF5E61">
        <w:rPr>
          <w:rFonts w:eastAsia="Calibri"/>
          <w:color w:val="auto"/>
          <w:sz w:val="20"/>
          <w:szCs w:val="20"/>
        </w:rPr>
        <w:tab/>
      </w:r>
      <w:r w:rsidRPr="00CF5E61">
        <w:rPr>
          <w:rFonts w:eastAsia="Segoe UI Symbol"/>
          <w:color w:val="auto"/>
          <w:sz w:val="20"/>
          <w:szCs w:val="20"/>
        </w:rPr>
        <w:t>−</w:t>
      </w:r>
      <w:r w:rsidRPr="00CF5E61">
        <w:rPr>
          <w:color w:val="auto"/>
          <w:sz w:val="20"/>
          <w:szCs w:val="20"/>
        </w:rPr>
        <w:t xml:space="preserve"> </w:t>
      </w:r>
      <w:r w:rsidRPr="00CF5E61">
        <w:rPr>
          <w:color w:val="auto"/>
          <w:sz w:val="20"/>
          <w:szCs w:val="20"/>
        </w:rPr>
        <w:tab/>
        <w:t xml:space="preserve">głębokość maksymalna – 6mm, </w:t>
      </w:r>
    </w:p>
    <w:p w14:paraId="5FE40DDD" w14:textId="77777777" w:rsidR="00BF3CD7" w:rsidRPr="00CF5E61" w:rsidRDefault="00BF3CD7" w:rsidP="00CF5E61">
      <w:pPr>
        <w:spacing w:after="0" w:line="240" w:lineRule="auto"/>
        <w:ind w:left="-15" w:right="-9" w:firstLine="582"/>
        <w:rPr>
          <w:color w:val="auto"/>
          <w:sz w:val="20"/>
          <w:szCs w:val="20"/>
        </w:rPr>
      </w:pPr>
      <w:r w:rsidRPr="00CF5E61">
        <w:rPr>
          <w:color w:val="auto"/>
          <w:sz w:val="20"/>
          <w:szCs w:val="20"/>
        </w:rPr>
        <w:t xml:space="preserve">Krawężniki betonowe mogą być </w:t>
      </w:r>
      <w:r w:rsidRPr="00CF5E61">
        <w:rPr>
          <w:color w:val="auto"/>
          <w:sz w:val="20"/>
          <w:szCs w:val="20"/>
        </w:rPr>
        <w:tab/>
        <w:t>przechowywane na składowiskach otwartych, posegregowane według typów, rodzajów, odmian, gatunków i wielkości. Krawężniki betonowe należy układać z zastosowaniem podkładek i przekładek drewnianych.</w:t>
      </w:r>
      <w:r w:rsidR="001B6112" w:rsidRPr="00CF5E61">
        <w:rPr>
          <w:color w:val="auto"/>
          <w:sz w:val="20"/>
          <w:szCs w:val="20"/>
        </w:rPr>
        <w:t xml:space="preserve"> </w:t>
      </w:r>
    </w:p>
    <w:p w14:paraId="4AF4B0C0" w14:textId="77777777" w:rsidR="00BF3CD7" w:rsidRPr="00CF5E61" w:rsidRDefault="00BF3CD7" w:rsidP="00BF3CD7">
      <w:pPr>
        <w:spacing w:after="0"/>
        <w:rPr>
          <w:color w:val="auto"/>
          <w:sz w:val="20"/>
          <w:szCs w:val="20"/>
        </w:rPr>
      </w:pPr>
      <w:r w:rsidRPr="00CF5E61">
        <w:rPr>
          <w:b/>
          <w:color w:val="auto"/>
          <w:sz w:val="20"/>
          <w:szCs w:val="20"/>
        </w:rPr>
        <w:t>Materiały dodatkowe przy budowie kraw</w:t>
      </w:r>
      <w:r w:rsidRPr="00CF5E61">
        <w:rPr>
          <w:color w:val="auto"/>
          <w:sz w:val="20"/>
          <w:szCs w:val="20"/>
        </w:rPr>
        <w:t>ęż</w:t>
      </w:r>
      <w:r w:rsidRPr="00CF5E61">
        <w:rPr>
          <w:b/>
          <w:color w:val="auto"/>
          <w:sz w:val="20"/>
          <w:szCs w:val="20"/>
        </w:rPr>
        <w:t xml:space="preserve">ników betonowych: </w:t>
      </w:r>
    </w:p>
    <w:p w14:paraId="282D8AF2" w14:textId="77777777" w:rsidR="00BF3CD7" w:rsidRPr="00CF5E61" w:rsidRDefault="00BF3CD7" w:rsidP="005132CA">
      <w:pPr>
        <w:numPr>
          <w:ilvl w:val="0"/>
          <w:numId w:val="37"/>
        </w:numPr>
        <w:spacing w:after="0"/>
        <w:rPr>
          <w:color w:val="auto"/>
          <w:sz w:val="20"/>
          <w:szCs w:val="20"/>
        </w:rPr>
      </w:pPr>
      <w:r w:rsidRPr="00CF5E61">
        <w:rPr>
          <w:color w:val="auto"/>
          <w:sz w:val="20"/>
          <w:szCs w:val="20"/>
        </w:rPr>
        <w:t xml:space="preserve">Piasek do zaprawy cementowo-piaskowej PN-EN 13139:2003. </w:t>
      </w:r>
    </w:p>
    <w:p w14:paraId="76382D8B" w14:textId="77777777" w:rsidR="00BF3CD7" w:rsidRPr="00CF5E61" w:rsidRDefault="00BF3CD7" w:rsidP="005132CA">
      <w:pPr>
        <w:numPr>
          <w:ilvl w:val="0"/>
          <w:numId w:val="37"/>
        </w:numPr>
        <w:spacing w:after="0"/>
        <w:rPr>
          <w:color w:val="auto"/>
          <w:sz w:val="20"/>
          <w:szCs w:val="20"/>
        </w:rPr>
      </w:pPr>
      <w:r w:rsidRPr="00CF5E61">
        <w:rPr>
          <w:color w:val="auto"/>
          <w:sz w:val="20"/>
          <w:szCs w:val="20"/>
        </w:rPr>
        <w:t xml:space="preserve">Cement na podsypkę i do zaprawy cementowo-piaskowej powinien być cementem portlandzkim klasy nie mniejszej niż „32,5”, odpowiadający wymaganiom PN-EN 1971:2002. </w:t>
      </w:r>
    </w:p>
    <w:p w14:paraId="64382036" w14:textId="77777777" w:rsidR="00BF3CD7" w:rsidRPr="00CF5E61" w:rsidRDefault="00BF3CD7" w:rsidP="005132CA">
      <w:pPr>
        <w:numPr>
          <w:ilvl w:val="0"/>
          <w:numId w:val="37"/>
        </w:numPr>
        <w:spacing w:after="0"/>
        <w:rPr>
          <w:color w:val="auto"/>
          <w:sz w:val="20"/>
          <w:szCs w:val="20"/>
        </w:rPr>
      </w:pPr>
      <w:r w:rsidRPr="00CF5E61">
        <w:rPr>
          <w:color w:val="auto"/>
          <w:sz w:val="20"/>
          <w:szCs w:val="20"/>
        </w:rPr>
        <w:t xml:space="preserve">Do wykonania ławy betonowej pod krawężniki należy stosować beton klasy C 12/15, wg PN-EN 206-1:2003. </w:t>
      </w:r>
    </w:p>
    <w:p w14:paraId="5838950D" w14:textId="77777777" w:rsidR="00BF3CD7" w:rsidRPr="00CF5E61" w:rsidRDefault="00BF3CD7" w:rsidP="005132CA">
      <w:pPr>
        <w:numPr>
          <w:ilvl w:val="0"/>
          <w:numId w:val="37"/>
        </w:numPr>
        <w:spacing w:after="0"/>
        <w:rPr>
          <w:color w:val="auto"/>
          <w:sz w:val="20"/>
          <w:szCs w:val="20"/>
        </w:rPr>
      </w:pPr>
      <w:r w:rsidRPr="00CF5E61">
        <w:rPr>
          <w:color w:val="auto"/>
          <w:sz w:val="20"/>
          <w:szCs w:val="20"/>
        </w:rPr>
        <w:t xml:space="preserve">świr do wykonania ławy żwirowej pod krawężniki powinien odpowiadać wymaganiom PN-B-11111. </w:t>
      </w:r>
    </w:p>
    <w:p w14:paraId="0DBB00F9" w14:textId="77777777" w:rsidR="00BF3CD7" w:rsidRPr="00CF5E61" w:rsidRDefault="00BF3CD7" w:rsidP="005132CA">
      <w:pPr>
        <w:pStyle w:val="Nagwek5"/>
        <w:numPr>
          <w:ilvl w:val="2"/>
          <w:numId w:val="67"/>
        </w:numPr>
        <w:spacing w:before="0"/>
        <w:ind w:firstLine="57"/>
        <w:jc w:val="both"/>
        <w:rPr>
          <w:color w:val="auto"/>
          <w:sz w:val="20"/>
          <w:szCs w:val="20"/>
        </w:rPr>
      </w:pPr>
      <w:bookmarkStart w:id="452" w:name="_Toc475521750"/>
      <w:bookmarkStart w:id="453" w:name="_Toc480616005"/>
      <w:bookmarkStart w:id="454" w:name="_Toc1130549"/>
      <w:bookmarkStart w:id="455" w:name="_Toc2332707"/>
      <w:r w:rsidRPr="00CF5E61">
        <w:rPr>
          <w:color w:val="auto"/>
          <w:sz w:val="20"/>
          <w:szCs w:val="20"/>
        </w:rPr>
        <w:t>Obrzeża betonowe</w:t>
      </w:r>
      <w:bookmarkEnd w:id="452"/>
      <w:bookmarkEnd w:id="453"/>
      <w:bookmarkEnd w:id="454"/>
      <w:bookmarkEnd w:id="455"/>
      <w:r w:rsidRPr="00CF5E61">
        <w:rPr>
          <w:color w:val="auto"/>
          <w:sz w:val="20"/>
          <w:szCs w:val="20"/>
        </w:rPr>
        <w:t xml:space="preserve">  </w:t>
      </w:r>
    </w:p>
    <w:p w14:paraId="5A20FD7D" w14:textId="77777777" w:rsidR="00BF3CD7" w:rsidRPr="00CF5E61" w:rsidRDefault="00BF3CD7" w:rsidP="00CF5E61">
      <w:pPr>
        <w:spacing w:after="0"/>
        <w:ind w:left="-5" w:firstLine="572"/>
        <w:rPr>
          <w:color w:val="auto"/>
          <w:sz w:val="20"/>
          <w:szCs w:val="20"/>
        </w:rPr>
      </w:pPr>
      <w:r w:rsidRPr="00CF5E61">
        <w:rPr>
          <w:color w:val="auto"/>
          <w:sz w:val="20"/>
          <w:szCs w:val="20"/>
        </w:rPr>
        <w:t>Dla robót odtworzeniowych dopuszcza się stosowanie obrzeży z rozbiórki.</w:t>
      </w:r>
      <w:r w:rsidR="001B6112" w:rsidRPr="00CF5E61">
        <w:rPr>
          <w:color w:val="auto"/>
          <w:sz w:val="20"/>
          <w:szCs w:val="20"/>
        </w:rPr>
        <w:t xml:space="preserve">  </w:t>
      </w:r>
    </w:p>
    <w:p w14:paraId="3EA9849E"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Obrzeża muszą odpowiadać wymaganiom BN-80/6775-03/04 i BN-80/6775-03/01. </w:t>
      </w:r>
    </w:p>
    <w:p w14:paraId="085183EF"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Dopuszczalne odchyłki wymiarów to: </w:t>
      </w:r>
    </w:p>
    <w:p w14:paraId="3A3F15D5" w14:textId="77777777" w:rsidR="00BF3CD7" w:rsidRPr="00CF5E61" w:rsidRDefault="00BF3CD7" w:rsidP="005132CA">
      <w:pPr>
        <w:numPr>
          <w:ilvl w:val="0"/>
          <w:numId w:val="37"/>
        </w:numPr>
        <w:spacing w:after="0"/>
        <w:rPr>
          <w:color w:val="auto"/>
          <w:sz w:val="20"/>
          <w:szCs w:val="20"/>
        </w:rPr>
      </w:pPr>
      <w:r w:rsidRPr="00CF5E61">
        <w:rPr>
          <w:color w:val="auto"/>
          <w:sz w:val="20"/>
          <w:szCs w:val="20"/>
        </w:rPr>
        <w:t xml:space="preserve">długość - </w:t>
      </w:r>
      <w:r w:rsidRPr="00CF5E61">
        <w:rPr>
          <w:rFonts w:eastAsia="Segoe UI Symbol"/>
          <w:color w:val="auto"/>
          <w:sz w:val="20"/>
          <w:szCs w:val="20"/>
        </w:rPr>
        <w:t>±</w:t>
      </w:r>
      <w:r w:rsidRPr="00CF5E61">
        <w:rPr>
          <w:color w:val="auto"/>
          <w:sz w:val="20"/>
          <w:szCs w:val="20"/>
        </w:rPr>
        <w:t xml:space="preserve"> 8mm, </w:t>
      </w:r>
    </w:p>
    <w:p w14:paraId="21355416" w14:textId="77777777" w:rsidR="00BF3CD7" w:rsidRPr="00CF5E61" w:rsidRDefault="00BF3CD7" w:rsidP="005132CA">
      <w:pPr>
        <w:numPr>
          <w:ilvl w:val="0"/>
          <w:numId w:val="37"/>
        </w:numPr>
        <w:spacing w:after="0"/>
        <w:rPr>
          <w:color w:val="auto"/>
          <w:sz w:val="20"/>
          <w:szCs w:val="20"/>
        </w:rPr>
      </w:pPr>
      <w:r w:rsidRPr="00CF5E61">
        <w:rPr>
          <w:color w:val="auto"/>
          <w:sz w:val="20"/>
          <w:szCs w:val="20"/>
        </w:rPr>
        <w:t xml:space="preserve">szerokość - </w:t>
      </w:r>
      <w:r w:rsidRPr="00CF5E61">
        <w:rPr>
          <w:rFonts w:eastAsia="Segoe UI Symbol"/>
          <w:color w:val="auto"/>
          <w:sz w:val="20"/>
          <w:szCs w:val="20"/>
        </w:rPr>
        <w:t>±</w:t>
      </w:r>
      <w:r w:rsidRPr="00CF5E61">
        <w:rPr>
          <w:color w:val="auto"/>
          <w:sz w:val="20"/>
          <w:szCs w:val="20"/>
        </w:rPr>
        <w:t xml:space="preserve"> 3mm, </w:t>
      </w:r>
    </w:p>
    <w:p w14:paraId="15E7A351"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Powierzchnie obrzeży powinny być bez rys, pęknięć i ubytków betonu, o fakturze z formy lub zatartej. Krawędzie elementów powinny być równe i proste. Dopuszczalne wady oraz uszkodzenia powierzchni i krawędzi elementów dla gat. 1 nie powinny przekraczać wartości: </w:t>
      </w:r>
    </w:p>
    <w:p w14:paraId="72710D4D" w14:textId="77777777" w:rsidR="00BF3CD7" w:rsidRPr="00CF5E61" w:rsidRDefault="00BF3CD7" w:rsidP="005132CA">
      <w:pPr>
        <w:numPr>
          <w:ilvl w:val="0"/>
          <w:numId w:val="37"/>
        </w:numPr>
        <w:spacing w:after="0"/>
        <w:rPr>
          <w:color w:val="auto"/>
          <w:sz w:val="20"/>
          <w:szCs w:val="20"/>
        </w:rPr>
      </w:pPr>
      <w:r w:rsidRPr="00CF5E61">
        <w:rPr>
          <w:color w:val="auto"/>
          <w:sz w:val="20"/>
          <w:szCs w:val="20"/>
        </w:rPr>
        <w:t xml:space="preserve">wklęsłość lub wypukłość powierzchni i krawędzi - 2mm, </w:t>
      </w:r>
    </w:p>
    <w:p w14:paraId="7618299F" w14:textId="77777777" w:rsidR="00BF3CD7" w:rsidRPr="00CF5E61" w:rsidRDefault="00BF3CD7" w:rsidP="005132CA">
      <w:pPr>
        <w:numPr>
          <w:ilvl w:val="0"/>
          <w:numId w:val="37"/>
        </w:numPr>
        <w:spacing w:after="0"/>
        <w:rPr>
          <w:color w:val="auto"/>
          <w:sz w:val="20"/>
          <w:szCs w:val="20"/>
        </w:rPr>
      </w:pPr>
      <w:r w:rsidRPr="00CF5E61">
        <w:rPr>
          <w:color w:val="auto"/>
          <w:sz w:val="20"/>
          <w:szCs w:val="20"/>
        </w:rPr>
        <w:t xml:space="preserve">szczerby i uszkodzenia krawędzi i naroży ograniczających powierzchnie górne (ścieralne) – niedopuszczalne, </w:t>
      </w:r>
    </w:p>
    <w:p w14:paraId="1801B346" w14:textId="77777777" w:rsidR="00BF3CD7" w:rsidRPr="00CF5E61" w:rsidRDefault="00BF3CD7" w:rsidP="005132CA">
      <w:pPr>
        <w:numPr>
          <w:ilvl w:val="0"/>
          <w:numId w:val="37"/>
        </w:numPr>
        <w:spacing w:after="0"/>
        <w:rPr>
          <w:color w:val="auto"/>
          <w:sz w:val="20"/>
          <w:szCs w:val="20"/>
        </w:rPr>
      </w:pPr>
      <w:r w:rsidRPr="00CF5E61">
        <w:rPr>
          <w:color w:val="auto"/>
          <w:sz w:val="20"/>
          <w:szCs w:val="20"/>
        </w:rPr>
        <w:t xml:space="preserve">szczerby i uszkodzenia krawędzi i naroży ograniczających pozostałe powierzchnie: </w:t>
      </w:r>
    </w:p>
    <w:p w14:paraId="1447374F" w14:textId="77777777" w:rsidR="00BF3CD7" w:rsidRPr="00CF5E61" w:rsidRDefault="00BF3CD7" w:rsidP="00BF3CD7">
      <w:pPr>
        <w:tabs>
          <w:tab w:val="center" w:pos="769"/>
          <w:tab w:val="center" w:pos="2277"/>
        </w:tabs>
        <w:spacing w:after="0"/>
        <w:ind w:left="0" w:firstLine="0"/>
        <w:rPr>
          <w:color w:val="auto"/>
          <w:sz w:val="20"/>
          <w:szCs w:val="20"/>
        </w:rPr>
      </w:pPr>
      <w:r w:rsidRPr="00CF5E61">
        <w:rPr>
          <w:rFonts w:eastAsia="Calibri"/>
          <w:color w:val="auto"/>
          <w:sz w:val="20"/>
          <w:szCs w:val="20"/>
        </w:rPr>
        <w:tab/>
      </w:r>
      <w:r w:rsidRPr="00CF5E61">
        <w:rPr>
          <w:rFonts w:eastAsia="Segoe UI Symbol"/>
          <w:color w:val="auto"/>
          <w:sz w:val="20"/>
          <w:szCs w:val="20"/>
        </w:rPr>
        <w:t>−</w:t>
      </w:r>
      <w:r w:rsidRPr="00CF5E61">
        <w:rPr>
          <w:color w:val="auto"/>
          <w:sz w:val="20"/>
          <w:szCs w:val="20"/>
        </w:rPr>
        <w:t xml:space="preserve"> </w:t>
      </w:r>
      <w:r w:rsidRPr="00CF5E61">
        <w:rPr>
          <w:color w:val="auto"/>
          <w:sz w:val="20"/>
          <w:szCs w:val="20"/>
        </w:rPr>
        <w:tab/>
        <w:t xml:space="preserve">liczba maksymalna – 2, </w:t>
      </w:r>
    </w:p>
    <w:p w14:paraId="0B2191FE" w14:textId="77777777" w:rsidR="00BF3CD7" w:rsidRPr="00CF5E61" w:rsidRDefault="00BF3CD7" w:rsidP="00BF3CD7">
      <w:pPr>
        <w:tabs>
          <w:tab w:val="center" w:pos="769"/>
          <w:tab w:val="center" w:pos="2619"/>
        </w:tabs>
        <w:spacing w:after="0"/>
        <w:ind w:left="0" w:firstLine="0"/>
        <w:rPr>
          <w:color w:val="auto"/>
          <w:sz w:val="20"/>
          <w:szCs w:val="20"/>
        </w:rPr>
      </w:pPr>
      <w:r w:rsidRPr="00CF5E61">
        <w:rPr>
          <w:rFonts w:eastAsia="Calibri"/>
          <w:color w:val="auto"/>
          <w:sz w:val="20"/>
          <w:szCs w:val="20"/>
        </w:rPr>
        <w:tab/>
      </w:r>
      <w:r w:rsidRPr="00CF5E61">
        <w:rPr>
          <w:rFonts w:eastAsia="Segoe UI Symbol"/>
          <w:color w:val="auto"/>
          <w:sz w:val="20"/>
          <w:szCs w:val="20"/>
        </w:rPr>
        <w:t>−</w:t>
      </w:r>
      <w:r w:rsidRPr="00CF5E61">
        <w:rPr>
          <w:color w:val="auto"/>
          <w:sz w:val="20"/>
          <w:szCs w:val="20"/>
        </w:rPr>
        <w:t xml:space="preserve"> </w:t>
      </w:r>
      <w:r w:rsidRPr="00CF5E61">
        <w:rPr>
          <w:color w:val="auto"/>
          <w:sz w:val="20"/>
          <w:szCs w:val="20"/>
        </w:rPr>
        <w:tab/>
        <w:t xml:space="preserve">długość maksymalna – 20mm, </w:t>
      </w:r>
    </w:p>
    <w:p w14:paraId="21EA6AE8" w14:textId="77777777" w:rsidR="00BF3CD7" w:rsidRPr="00CF5E61" w:rsidRDefault="00BF3CD7" w:rsidP="00BF3CD7">
      <w:pPr>
        <w:tabs>
          <w:tab w:val="center" w:pos="769"/>
          <w:tab w:val="center" w:pos="2674"/>
        </w:tabs>
        <w:spacing w:after="0"/>
        <w:ind w:left="0" w:firstLine="0"/>
        <w:rPr>
          <w:color w:val="auto"/>
          <w:sz w:val="20"/>
          <w:szCs w:val="20"/>
        </w:rPr>
      </w:pPr>
      <w:r w:rsidRPr="00CF5E61">
        <w:rPr>
          <w:rFonts w:eastAsia="Calibri"/>
          <w:color w:val="auto"/>
          <w:sz w:val="20"/>
          <w:szCs w:val="20"/>
        </w:rPr>
        <w:tab/>
      </w:r>
      <w:r w:rsidRPr="00CF5E61">
        <w:rPr>
          <w:rFonts w:eastAsia="Segoe UI Symbol"/>
          <w:color w:val="auto"/>
          <w:sz w:val="20"/>
          <w:szCs w:val="20"/>
        </w:rPr>
        <w:t>−</w:t>
      </w:r>
      <w:r w:rsidRPr="00CF5E61">
        <w:rPr>
          <w:color w:val="auto"/>
          <w:sz w:val="20"/>
          <w:szCs w:val="20"/>
        </w:rPr>
        <w:t xml:space="preserve"> </w:t>
      </w:r>
      <w:r w:rsidRPr="00CF5E61">
        <w:rPr>
          <w:color w:val="auto"/>
          <w:sz w:val="20"/>
          <w:szCs w:val="20"/>
        </w:rPr>
        <w:tab/>
        <w:t xml:space="preserve">głębokość maksymalna – 6mm, </w:t>
      </w:r>
    </w:p>
    <w:p w14:paraId="39141183"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Betonowe obrzeża chodnikowe mogą być przechowywane na składowiskach otwartych, posegregowane według rodzajów i gatunków. </w:t>
      </w:r>
    </w:p>
    <w:p w14:paraId="51F09027" w14:textId="77777777" w:rsidR="00BF3CD7" w:rsidRPr="00CF5E61" w:rsidRDefault="00BF3CD7" w:rsidP="00CF5E61">
      <w:pPr>
        <w:spacing w:after="0"/>
        <w:ind w:left="-5" w:firstLine="572"/>
        <w:rPr>
          <w:color w:val="auto"/>
          <w:sz w:val="20"/>
          <w:szCs w:val="20"/>
        </w:rPr>
      </w:pPr>
      <w:r w:rsidRPr="00CF5E61">
        <w:rPr>
          <w:color w:val="auto"/>
          <w:sz w:val="20"/>
          <w:szCs w:val="20"/>
        </w:rPr>
        <w:t>Betonowe obrzeża chodnikowe należy układać z zastosowaniem podkładek i przekładek drewnianych o wymiarach co najmniej: grubość 2,5cm, szerokość 5cm, długość minimum 5cm większa niż szerokość obrzeża.</w:t>
      </w:r>
      <w:r w:rsidR="001B6112" w:rsidRPr="00CF5E61">
        <w:rPr>
          <w:color w:val="auto"/>
          <w:sz w:val="20"/>
          <w:szCs w:val="20"/>
        </w:rPr>
        <w:t xml:space="preserve"> </w:t>
      </w:r>
    </w:p>
    <w:p w14:paraId="14D6FF8A" w14:textId="77777777" w:rsidR="00BF3CD7" w:rsidRPr="00CF5E61" w:rsidRDefault="00BF3CD7" w:rsidP="00BF3CD7">
      <w:pPr>
        <w:spacing w:after="0"/>
        <w:rPr>
          <w:color w:val="auto"/>
          <w:sz w:val="20"/>
          <w:szCs w:val="20"/>
        </w:rPr>
      </w:pPr>
      <w:r w:rsidRPr="00CF5E61">
        <w:rPr>
          <w:b/>
          <w:color w:val="auto"/>
          <w:sz w:val="20"/>
          <w:szCs w:val="20"/>
        </w:rPr>
        <w:t>Materiały dodatkowe przy budowie obrze</w:t>
      </w:r>
      <w:r w:rsidRPr="00CF5E61">
        <w:rPr>
          <w:color w:val="auto"/>
          <w:sz w:val="20"/>
          <w:szCs w:val="20"/>
        </w:rPr>
        <w:t>ż</w:t>
      </w:r>
      <w:r w:rsidRPr="00CF5E61">
        <w:rPr>
          <w:b/>
          <w:color w:val="auto"/>
          <w:sz w:val="20"/>
          <w:szCs w:val="20"/>
        </w:rPr>
        <w:t xml:space="preserve">y: </w:t>
      </w:r>
    </w:p>
    <w:p w14:paraId="1715FCAB" w14:textId="77777777" w:rsidR="00BF3CD7" w:rsidRPr="00CF5E61" w:rsidRDefault="00BF3CD7" w:rsidP="005132CA">
      <w:pPr>
        <w:numPr>
          <w:ilvl w:val="0"/>
          <w:numId w:val="37"/>
        </w:numPr>
        <w:spacing w:after="0"/>
        <w:rPr>
          <w:color w:val="auto"/>
          <w:sz w:val="20"/>
          <w:szCs w:val="20"/>
        </w:rPr>
      </w:pPr>
      <w:r w:rsidRPr="00CF5E61">
        <w:rPr>
          <w:color w:val="auto"/>
          <w:sz w:val="20"/>
          <w:szCs w:val="20"/>
        </w:rPr>
        <w:t xml:space="preserve">świr do wykonania ławy powinien odpowiadać wymaganiom PN-EN 13043:2004, a piasek - wymaganiom PN-EN 13043:2004. </w:t>
      </w:r>
    </w:p>
    <w:p w14:paraId="418AF40D" w14:textId="77777777" w:rsidR="00BF3CD7" w:rsidRPr="00CF5E61" w:rsidRDefault="00BF3CD7" w:rsidP="005132CA">
      <w:pPr>
        <w:numPr>
          <w:ilvl w:val="0"/>
          <w:numId w:val="37"/>
        </w:numPr>
        <w:spacing w:after="0"/>
        <w:rPr>
          <w:color w:val="auto"/>
          <w:sz w:val="20"/>
          <w:szCs w:val="20"/>
        </w:rPr>
      </w:pPr>
      <w:r w:rsidRPr="00CF5E61">
        <w:rPr>
          <w:color w:val="auto"/>
          <w:sz w:val="20"/>
          <w:szCs w:val="20"/>
        </w:rPr>
        <w:t xml:space="preserve">Piasek na podsypkę cementowo-piaskową powinien odpowiadać wymaganiom PNEN 12620:2004, a do zaprawy cementowo-piaskowej PN-EN 13139:2003. </w:t>
      </w:r>
    </w:p>
    <w:p w14:paraId="0AC17EF4" w14:textId="77777777" w:rsidR="00BF3CD7" w:rsidRPr="00CF5E61" w:rsidRDefault="00BF3CD7" w:rsidP="005132CA">
      <w:pPr>
        <w:numPr>
          <w:ilvl w:val="0"/>
          <w:numId w:val="37"/>
        </w:numPr>
        <w:spacing w:after="0"/>
        <w:rPr>
          <w:color w:val="auto"/>
          <w:sz w:val="20"/>
          <w:szCs w:val="20"/>
        </w:rPr>
      </w:pPr>
      <w:r w:rsidRPr="00CF5E61">
        <w:rPr>
          <w:color w:val="auto"/>
          <w:sz w:val="20"/>
          <w:szCs w:val="20"/>
        </w:rPr>
        <w:t xml:space="preserve">Cement na podsypkę i do zaprawy cementowo-piaskowej powinien być cementem portlandzkim klasy nie mniejszej niż „32,5”, odpowiadający wymaganiom PN-EN 1971:2002. </w:t>
      </w:r>
    </w:p>
    <w:p w14:paraId="3C2FFD28" w14:textId="77777777" w:rsidR="00BF3CD7" w:rsidRPr="00CF5E61" w:rsidRDefault="00BF3CD7" w:rsidP="005132CA">
      <w:pPr>
        <w:numPr>
          <w:ilvl w:val="0"/>
          <w:numId w:val="37"/>
        </w:numPr>
        <w:spacing w:after="0"/>
        <w:rPr>
          <w:color w:val="auto"/>
          <w:sz w:val="20"/>
          <w:szCs w:val="20"/>
        </w:rPr>
      </w:pPr>
      <w:r w:rsidRPr="00CF5E61">
        <w:rPr>
          <w:color w:val="auto"/>
          <w:sz w:val="20"/>
          <w:szCs w:val="20"/>
        </w:rPr>
        <w:t xml:space="preserve">Woda powinna być odmiany „1” i odpowiadać wymaganiom PN-EN 1008:2004. </w:t>
      </w:r>
    </w:p>
    <w:p w14:paraId="180FA8F2" w14:textId="77777777" w:rsidR="00BF3CD7" w:rsidRPr="00CF5E61" w:rsidRDefault="00BF3CD7" w:rsidP="005132CA">
      <w:pPr>
        <w:pStyle w:val="Nagwek3"/>
        <w:numPr>
          <w:ilvl w:val="1"/>
          <w:numId w:val="67"/>
        </w:numPr>
        <w:spacing w:before="0"/>
        <w:ind w:hanging="340"/>
        <w:jc w:val="both"/>
        <w:rPr>
          <w:color w:val="auto"/>
          <w:sz w:val="20"/>
          <w:szCs w:val="20"/>
        </w:rPr>
      </w:pPr>
      <w:bookmarkStart w:id="456" w:name="_Toc475521751"/>
      <w:bookmarkStart w:id="457" w:name="_Toc480616006"/>
      <w:bookmarkStart w:id="458" w:name="_Toc2332708"/>
      <w:r w:rsidRPr="00CF5E61">
        <w:rPr>
          <w:color w:val="auto"/>
          <w:sz w:val="20"/>
          <w:szCs w:val="20"/>
        </w:rPr>
        <w:t>Sprzęt</w:t>
      </w:r>
      <w:bookmarkEnd w:id="456"/>
      <w:bookmarkEnd w:id="457"/>
      <w:bookmarkEnd w:id="458"/>
      <w:r w:rsidRPr="00CF5E61">
        <w:rPr>
          <w:color w:val="auto"/>
          <w:sz w:val="20"/>
          <w:szCs w:val="20"/>
        </w:rPr>
        <w:t xml:space="preserve"> </w:t>
      </w:r>
    </w:p>
    <w:p w14:paraId="2BD11558"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Do wykonania robót będących przedmiotem niniejszych warunków należy stosować następujący, sprawny technicznie i zaakceptowany przez Inspektora, sprzęt: </w:t>
      </w:r>
    </w:p>
    <w:p w14:paraId="0F2CAB1C" w14:textId="77777777" w:rsidR="00BF3CD7" w:rsidRPr="00CF5E61" w:rsidRDefault="00BF3CD7" w:rsidP="005132CA">
      <w:pPr>
        <w:numPr>
          <w:ilvl w:val="0"/>
          <w:numId w:val="38"/>
        </w:numPr>
        <w:spacing w:after="0"/>
        <w:rPr>
          <w:color w:val="auto"/>
          <w:sz w:val="20"/>
          <w:szCs w:val="20"/>
        </w:rPr>
      </w:pPr>
      <w:r w:rsidRPr="00CF5E61">
        <w:rPr>
          <w:color w:val="auto"/>
          <w:sz w:val="20"/>
          <w:szCs w:val="20"/>
        </w:rPr>
        <w:t xml:space="preserve">koparka samobieżna podsiębierna, </w:t>
      </w:r>
    </w:p>
    <w:p w14:paraId="3FAD185B" w14:textId="77777777" w:rsidR="00BF3CD7" w:rsidRPr="00CF5E61" w:rsidRDefault="00BF3CD7" w:rsidP="005132CA">
      <w:pPr>
        <w:numPr>
          <w:ilvl w:val="0"/>
          <w:numId w:val="38"/>
        </w:numPr>
        <w:spacing w:after="0"/>
        <w:rPr>
          <w:color w:val="auto"/>
          <w:sz w:val="20"/>
          <w:szCs w:val="20"/>
        </w:rPr>
      </w:pPr>
      <w:r w:rsidRPr="00CF5E61">
        <w:rPr>
          <w:color w:val="auto"/>
          <w:sz w:val="20"/>
          <w:szCs w:val="20"/>
        </w:rPr>
        <w:t xml:space="preserve">walec samojezdny, wibracyjny, </w:t>
      </w:r>
    </w:p>
    <w:p w14:paraId="6E8C23F6" w14:textId="77777777" w:rsidR="00BF3CD7" w:rsidRPr="00CF5E61" w:rsidRDefault="00BF3CD7" w:rsidP="005132CA">
      <w:pPr>
        <w:numPr>
          <w:ilvl w:val="0"/>
          <w:numId w:val="38"/>
        </w:numPr>
        <w:spacing w:after="0"/>
        <w:rPr>
          <w:color w:val="auto"/>
          <w:sz w:val="20"/>
          <w:szCs w:val="20"/>
        </w:rPr>
      </w:pPr>
      <w:r w:rsidRPr="00CF5E61">
        <w:rPr>
          <w:color w:val="auto"/>
          <w:sz w:val="20"/>
          <w:szCs w:val="20"/>
        </w:rPr>
        <w:t xml:space="preserve">płyta wibracyjna, samobieżna, </w:t>
      </w:r>
    </w:p>
    <w:p w14:paraId="114C8A75"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Wykonawca powinien dysponować sprzętem odpowiednim do charakteru i zakresu prowadzonych prac.  </w:t>
      </w:r>
    </w:p>
    <w:p w14:paraId="4068682C" w14:textId="77777777" w:rsidR="00BF3CD7" w:rsidRPr="00CF5E61" w:rsidRDefault="00BF3CD7" w:rsidP="005132CA">
      <w:pPr>
        <w:pStyle w:val="Nagwek3"/>
        <w:numPr>
          <w:ilvl w:val="1"/>
          <w:numId w:val="67"/>
        </w:numPr>
        <w:spacing w:before="0"/>
        <w:ind w:hanging="340"/>
        <w:jc w:val="both"/>
        <w:rPr>
          <w:color w:val="auto"/>
          <w:sz w:val="20"/>
          <w:szCs w:val="20"/>
        </w:rPr>
      </w:pPr>
      <w:bookmarkStart w:id="459" w:name="_Toc475521752"/>
      <w:bookmarkStart w:id="460" w:name="_Toc480616007"/>
      <w:bookmarkStart w:id="461" w:name="_Toc2332709"/>
      <w:r w:rsidRPr="00CF5E61">
        <w:rPr>
          <w:color w:val="auto"/>
          <w:sz w:val="20"/>
          <w:szCs w:val="20"/>
        </w:rPr>
        <w:t>Transport</w:t>
      </w:r>
      <w:bookmarkEnd w:id="459"/>
      <w:bookmarkEnd w:id="460"/>
      <w:bookmarkEnd w:id="461"/>
      <w:r w:rsidRPr="00CF5E61">
        <w:rPr>
          <w:color w:val="auto"/>
          <w:sz w:val="20"/>
          <w:szCs w:val="20"/>
        </w:rPr>
        <w:t xml:space="preserve"> </w:t>
      </w:r>
    </w:p>
    <w:p w14:paraId="00712645"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Do transportu materiałów, sprzętu budowlanego, urządzeń i urobku z robót ziemnych stosować następujące, sprawne technicznie i zaakceptowane przez Inspektora środki transportu: </w:t>
      </w:r>
    </w:p>
    <w:p w14:paraId="0FD5E715" w14:textId="77777777" w:rsidR="00BF3CD7" w:rsidRPr="00CF5E61" w:rsidRDefault="00BF3CD7" w:rsidP="005132CA">
      <w:pPr>
        <w:numPr>
          <w:ilvl w:val="0"/>
          <w:numId w:val="39"/>
        </w:numPr>
        <w:spacing w:after="0"/>
        <w:rPr>
          <w:color w:val="auto"/>
          <w:sz w:val="20"/>
          <w:szCs w:val="20"/>
        </w:rPr>
      </w:pPr>
      <w:r w:rsidRPr="00CF5E61">
        <w:rPr>
          <w:color w:val="auto"/>
          <w:sz w:val="20"/>
          <w:szCs w:val="20"/>
        </w:rPr>
        <w:t xml:space="preserve">samochód samowyładowczy, ciężarowy, </w:t>
      </w:r>
    </w:p>
    <w:p w14:paraId="1C0EC515" w14:textId="77777777" w:rsidR="00BF3CD7" w:rsidRPr="00CF5E61" w:rsidRDefault="00BF3CD7" w:rsidP="005132CA">
      <w:pPr>
        <w:numPr>
          <w:ilvl w:val="0"/>
          <w:numId w:val="39"/>
        </w:numPr>
        <w:spacing w:after="0"/>
        <w:rPr>
          <w:color w:val="auto"/>
          <w:sz w:val="20"/>
          <w:szCs w:val="20"/>
        </w:rPr>
      </w:pPr>
      <w:r w:rsidRPr="00CF5E61">
        <w:rPr>
          <w:color w:val="auto"/>
          <w:sz w:val="20"/>
          <w:szCs w:val="20"/>
        </w:rPr>
        <w:t xml:space="preserve">samochód skrzyniowy, ciężarowy, </w:t>
      </w:r>
    </w:p>
    <w:p w14:paraId="7DAB7B4C" w14:textId="77777777" w:rsidR="00BF3CD7" w:rsidRPr="00CF5E61" w:rsidRDefault="00BF3CD7" w:rsidP="005132CA">
      <w:pPr>
        <w:numPr>
          <w:ilvl w:val="0"/>
          <w:numId w:val="39"/>
        </w:numPr>
        <w:spacing w:after="0"/>
        <w:rPr>
          <w:color w:val="auto"/>
          <w:sz w:val="20"/>
          <w:szCs w:val="20"/>
        </w:rPr>
      </w:pPr>
      <w:r w:rsidRPr="00CF5E61">
        <w:rPr>
          <w:color w:val="auto"/>
          <w:sz w:val="20"/>
          <w:szCs w:val="20"/>
        </w:rPr>
        <w:t xml:space="preserve">betonomieszarki samochodowe, </w:t>
      </w:r>
    </w:p>
    <w:p w14:paraId="36A611CD" w14:textId="77777777" w:rsidR="00BF3CD7" w:rsidRPr="00CF5E61" w:rsidRDefault="00BF3CD7" w:rsidP="005132CA">
      <w:pPr>
        <w:numPr>
          <w:ilvl w:val="0"/>
          <w:numId w:val="39"/>
        </w:numPr>
        <w:spacing w:after="0"/>
        <w:rPr>
          <w:color w:val="auto"/>
          <w:sz w:val="20"/>
          <w:szCs w:val="20"/>
        </w:rPr>
      </w:pPr>
      <w:r w:rsidRPr="00CF5E61">
        <w:rPr>
          <w:color w:val="auto"/>
          <w:sz w:val="20"/>
          <w:szCs w:val="20"/>
        </w:rPr>
        <w:lastRenderedPageBreak/>
        <w:t xml:space="preserve">samochód dostawczy, </w:t>
      </w:r>
    </w:p>
    <w:p w14:paraId="1C05B905" w14:textId="77777777" w:rsidR="00BF3CD7" w:rsidRPr="00CF5E61" w:rsidRDefault="00BF3CD7" w:rsidP="005132CA">
      <w:pPr>
        <w:numPr>
          <w:ilvl w:val="0"/>
          <w:numId w:val="39"/>
        </w:numPr>
        <w:spacing w:after="0"/>
        <w:rPr>
          <w:color w:val="auto"/>
          <w:sz w:val="20"/>
          <w:szCs w:val="20"/>
        </w:rPr>
      </w:pPr>
      <w:r w:rsidRPr="00CF5E61">
        <w:rPr>
          <w:color w:val="auto"/>
          <w:sz w:val="20"/>
          <w:szCs w:val="20"/>
        </w:rPr>
        <w:t xml:space="preserve">samochód ciężarowy, samowyładowczy, wyposażony w plandekę i ogrzewaną skrzynię. </w:t>
      </w:r>
    </w:p>
    <w:p w14:paraId="2297BC9A" w14:textId="77777777" w:rsidR="00BF3CD7" w:rsidRPr="00CF5E61" w:rsidRDefault="00BF3CD7" w:rsidP="00CF5E61">
      <w:pPr>
        <w:spacing w:after="0"/>
        <w:ind w:left="-5" w:firstLine="572"/>
        <w:rPr>
          <w:color w:val="auto"/>
          <w:sz w:val="20"/>
          <w:szCs w:val="20"/>
        </w:rPr>
      </w:pPr>
      <w:r w:rsidRPr="00CF5E61">
        <w:rPr>
          <w:color w:val="auto"/>
          <w:sz w:val="20"/>
          <w:szCs w:val="20"/>
        </w:rPr>
        <w:t>Wykonawca powinien dysponować transportem odpowiednim do charakteru i zakresu prowadzonych prac.</w:t>
      </w:r>
      <w:r w:rsidR="001B6112" w:rsidRPr="00CF5E61">
        <w:rPr>
          <w:color w:val="auto"/>
          <w:sz w:val="20"/>
          <w:szCs w:val="20"/>
        </w:rPr>
        <w:t xml:space="preserve">  </w:t>
      </w:r>
    </w:p>
    <w:p w14:paraId="322B13DF" w14:textId="77777777" w:rsidR="00BF3CD7" w:rsidRPr="00CF5E61" w:rsidRDefault="00BF3CD7" w:rsidP="00CF5E61">
      <w:pPr>
        <w:spacing w:after="0" w:line="240" w:lineRule="auto"/>
        <w:ind w:left="-15" w:right="-9" w:firstLine="582"/>
        <w:rPr>
          <w:color w:val="auto"/>
          <w:sz w:val="20"/>
          <w:szCs w:val="20"/>
        </w:rPr>
      </w:pPr>
      <w:r w:rsidRPr="00CF5E61">
        <w:rPr>
          <w:color w:val="auto"/>
          <w:sz w:val="20"/>
          <w:szCs w:val="20"/>
        </w:rPr>
        <w:t>Kruszywo można przewozić dowolnymi środkami transportu, w warunkach zabezpieczających je przed zanieczyszczeniem, zmieszaniem z innymi asortymentami kruszywa lub jego frakcjami i nadmiernym zawilgoceniem.</w:t>
      </w:r>
      <w:r w:rsidR="001B6112" w:rsidRPr="00CF5E61">
        <w:rPr>
          <w:color w:val="auto"/>
          <w:sz w:val="20"/>
          <w:szCs w:val="20"/>
        </w:rPr>
        <w:t xml:space="preserve"> </w:t>
      </w:r>
    </w:p>
    <w:p w14:paraId="39A62722" w14:textId="77777777" w:rsidR="00BF3CD7" w:rsidRPr="00CF5E61" w:rsidRDefault="00BF3CD7" w:rsidP="00CF5E61">
      <w:pPr>
        <w:spacing w:after="0" w:line="240" w:lineRule="auto"/>
        <w:ind w:left="-15" w:right="-9" w:firstLine="582"/>
        <w:rPr>
          <w:color w:val="auto"/>
          <w:sz w:val="20"/>
          <w:szCs w:val="20"/>
        </w:rPr>
      </w:pPr>
      <w:r w:rsidRPr="00CF5E61">
        <w:rPr>
          <w:color w:val="auto"/>
          <w:sz w:val="20"/>
          <w:szCs w:val="20"/>
        </w:rPr>
        <w:t xml:space="preserve">Transport cementu powinien się odbywać w warunkach zgodnych z BN-88/6731-08. Cement luzem należy przewozić cementowozami, natomiast workowany można przewozić dowolnymi środkami transportu, w sposób zabezpieczony przed zawilgoceniem. </w:t>
      </w:r>
    </w:p>
    <w:p w14:paraId="36380404"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Woda może być dostarczana wodociągiem lub przewoźnymi zbiornikami wody. </w:t>
      </w:r>
    </w:p>
    <w:p w14:paraId="1DFEDDEE"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Transport mieszanki chudego betonu powinien odbywać się zgodnie z PN-S-96013:1997. </w:t>
      </w:r>
    </w:p>
    <w:p w14:paraId="5594AA15" w14:textId="77777777" w:rsidR="00BF3CD7" w:rsidRPr="00CF5E61" w:rsidRDefault="00BF3CD7" w:rsidP="00CF5E61">
      <w:pPr>
        <w:spacing w:after="0"/>
        <w:ind w:left="-5" w:firstLine="572"/>
        <w:rPr>
          <w:color w:val="auto"/>
          <w:sz w:val="20"/>
          <w:szCs w:val="20"/>
        </w:rPr>
      </w:pPr>
      <w:r w:rsidRPr="00CF5E61">
        <w:rPr>
          <w:color w:val="auto"/>
          <w:sz w:val="20"/>
          <w:szCs w:val="20"/>
        </w:rPr>
        <w:t>Masę zalewową należy pakować w bębny blaszane lub beczki drewniane. Transport powinien odbywać się w warunkach zabezpieczających przed uszkodzeniem bębnów i beczek.</w:t>
      </w:r>
      <w:r w:rsidR="001B6112" w:rsidRPr="00CF5E61">
        <w:rPr>
          <w:color w:val="auto"/>
          <w:sz w:val="20"/>
          <w:szCs w:val="20"/>
        </w:rPr>
        <w:t xml:space="preserve"> </w:t>
      </w:r>
    </w:p>
    <w:p w14:paraId="434DD16E" w14:textId="77777777" w:rsidR="00BF3CD7" w:rsidRPr="00CF5E61" w:rsidRDefault="00BF3CD7" w:rsidP="00CF5E61">
      <w:pPr>
        <w:spacing w:after="0"/>
        <w:ind w:left="-5" w:firstLine="572"/>
        <w:rPr>
          <w:color w:val="auto"/>
          <w:sz w:val="20"/>
          <w:szCs w:val="20"/>
        </w:rPr>
      </w:pPr>
      <w:r w:rsidRPr="00CF5E61">
        <w:rPr>
          <w:color w:val="auto"/>
          <w:sz w:val="20"/>
          <w:szCs w:val="20"/>
        </w:rPr>
        <w:t>Asfalt należy przewozić zgodnie z zasadami podanymi w PN-C-04024:1991.</w:t>
      </w:r>
      <w:r w:rsidR="001B6112" w:rsidRPr="00CF5E61">
        <w:rPr>
          <w:color w:val="auto"/>
          <w:sz w:val="20"/>
          <w:szCs w:val="20"/>
        </w:rPr>
        <w:t xml:space="preserve"> </w:t>
      </w:r>
    </w:p>
    <w:p w14:paraId="1B682EB9"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Wypełniacz luzem należy przewozić w cysternach przystosowanych do przewozu materiałów sypkich, umożliwiających rozładunek pneumatyczny. Wypełniacz workowany można przewozić dowolnymi środkami transportu w sposób zabezpieczony przed zawilgoceniem i uszkodzeniem worków. </w:t>
      </w:r>
    </w:p>
    <w:p w14:paraId="06D526CF" w14:textId="77777777" w:rsidR="00BF3CD7" w:rsidRPr="00CF5E61" w:rsidRDefault="00BF3CD7" w:rsidP="00BF3CD7">
      <w:pPr>
        <w:spacing w:after="0"/>
        <w:ind w:left="-5"/>
        <w:rPr>
          <w:color w:val="auto"/>
          <w:sz w:val="20"/>
          <w:szCs w:val="20"/>
        </w:rPr>
      </w:pPr>
      <w:r w:rsidRPr="00CF5E61">
        <w:rPr>
          <w:color w:val="auto"/>
          <w:sz w:val="20"/>
          <w:szCs w:val="20"/>
        </w:rPr>
        <w:t xml:space="preserve">Mieszankę betonu asfaltowego należy przewozić pojazdami samowyładowczymi wyposażonymi w pokrowce brezentowe. W czasie transportu mieszanka powinna być przykryta pokrowcem. Czas transportu od załadunku do rozładunku nie powinien przekraczać 2 godzin z jednoczesnym spełnieniem warunku zachowania temperatury wbudowania. Zaleca się stosowanie samochodów termosów z podwójnymi ścianami skrzyni wyposażonej w system ogrzewczy. </w:t>
      </w:r>
    </w:p>
    <w:p w14:paraId="3A3E7E22" w14:textId="77777777" w:rsidR="00BF3CD7" w:rsidRPr="00CF5E61" w:rsidRDefault="00BF3CD7" w:rsidP="00CF5E61">
      <w:pPr>
        <w:spacing w:after="0" w:line="259" w:lineRule="auto"/>
        <w:ind w:left="0" w:firstLine="567"/>
        <w:rPr>
          <w:color w:val="auto"/>
          <w:sz w:val="20"/>
          <w:szCs w:val="20"/>
        </w:rPr>
      </w:pPr>
      <w:r w:rsidRPr="00CF5E61">
        <w:rPr>
          <w:color w:val="auto"/>
          <w:sz w:val="20"/>
          <w:szCs w:val="20"/>
        </w:rPr>
        <w:t xml:space="preserve">Prefabrykaty betonowe i żelbetowe mogą być przewożone dowolnymi środkami transportu.  Betonowe kostki brukowe mogą być przewożone na paletach - dowolnymi środkami transportowymi po osiągnięciu przez beton wytrzymałości na ściskanie co najmniej 15 MPa. Kostki w trakcie transportu powinny być zabezpieczone przed przemieszczaniem się i uszkodzeniem. Palety transportowe powinny być spinane taśmami stalowymi lub plastikowymi, zabezpieczającymi kostki przed uszkodzeniem w czasie transportu. Na jednej palecie zaleca się układać do 10 warstw kostek (zależnie od grubości i kształtu), tak aby masa palety z kostkami wynosiła od 1200kg do 1700kg. Pożądane jest, aby palety z kostkami były wysyłane do odbiorcy środkiem transportu samochodowego wyposażonym w dźwig do za- i rozładunku. </w:t>
      </w:r>
    </w:p>
    <w:p w14:paraId="0A79BB44" w14:textId="77777777" w:rsidR="00BF3CD7" w:rsidRPr="00CF5E61" w:rsidRDefault="00BF3CD7" w:rsidP="00CF5E61">
      <w:pPr>
        <w:spacing w:after="0"/>
        <w:ind w:left="-5" w:firstLine="572"/>
        <w:rPr>
          <w:color w:val="auto"/>
          <w:sz w:val="20"/>
          <w:szCs w:val="20"/>
        </w:rPr>
      </w:pPr>
      <w:r w:rsidRPr="00CF5E61">
        <w:rPr>
          <w:color w:val="auto"/>
          <w:sz w:val="20"/>
          <w:szCs w:val="20"/>
        </w:rPr>
        <w:t>Krawężniki i obrzeża betonowe mogą być przewożone po osiągnięciu przez beton wytrzymałości minimum 0,7 R, na paletach transportowych producenta. Płyty betonowe mogą być przewożone po osiągnięciu przez beton wytrzymałości minimum 0,5 R. W czasie transportu materiały powinny być zabezpieczone przed przemieszczeniem się i uszkodzeniami, a górna warstwa nie powinna wystawać poza ściany środka transportu więcej niż 1/3 wysokości tej warstwy.</w:t>
      </w:r>
      <w:r w:rsidR="001B6112" w:rsidRPr="00CF5E61">
        <w:rPr>
          <w:color w:val="auto"/>
          <w:sz w:val="20"/>
          <w:szCs w:val="20"/>
        </w:rPr>
        <w:t xml:space="preserve"> </w:t>
      </w:r>
    </w:p>
    <w:p w14:paraId="7B11DC2B"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Pozostałe materiały można przewozić dowolnymi środkami transportowymi w warunkach zabezpieczających je przed rozsypywaniem i zanieczyszczeniem. </w:t>
      </w:r>
    </w:p>
    <w:p w14:paraId="77384DDC" w14:textId="77777777" w:rsidR="00BF3CD7" w:rsidRPr="00CF5E61" w:rsidRDefault="00BF3CD7" w:rsidP="005132CA">
      <w:pPr>
        <w:pStyle w:val="Nagwek3"/>
        <w:numPr>
          <w:ilvl w:val="1"/>
          <w:numId w:val="67"/>
        </w:numPr>
        <w:spacing w:before="0"/>
        <w:ind w:hanging="340"/>
        <w:jc w:val="both"/>
        <w:rPr>
          <w:color w:val="auto"/>
          <w:sz w:val="20"/>
          <w:szCs w:val="20"/>
        </w:rPr>
      </w:pPr>
      <w:bookmarkStart w:id="462" w:name="_Toc475521753"/>
      <w:bookmarkStart w:id="463" w:name="_Toc480616008"/>
      <w:bookmarkStart w:id="464" w:name="_Toc2332710"/>
      <w:r w:rsidRPr="00CF5E61">
        <w:rPr>
          <w:color w:val="auto"/>
          <w:sz w:val="20"/>
          <w:szCs w:val="20"/>
        </w:rPr>
        <w:t>Wykonanie robót</w:t>
      </w:r>
      <w:bookmarkEnd w:id="462"/>
      <w:bookmarkEnd w:id="463"/>
      <w:bookmarkEnd w:id="464"/>
      <w:r w:rsidRPr="00CF5E61">
        <w:rPr>
          <w:color w:val="auto"/>
          <w:sz w:val="20"/>
          <w:szCs w:val="20"/>
        </w:rPr>
        <w:t xml:space="preserve"> </w:t>
      </w:r>
    </w:p>
    <w:p w14:paraId="460FF505" w14:textId="77777777" w:rsidR="00BF3CD7" w:rsidRPr="00CF5E61" w:rsidRDefault="00BF3CD7" w:rsidP="005132CA">
      <w:pPr>
        <w:pStyle w:val="Nagwek5"/>
        <w:numPr>
          <w:ilvl w:val="2"/>
          <w:numId w:val="67"/>
        </w:numPr>
        <w:spacing w:before="0"/>
        <w:ind w:firstLine="57"/>
        <w:jc w:val="both"/>
        <w:rPr>
          <w:color w:val="auto"/>
          <w:sz w:val="20"/>
          <w:szCs w:val="20"/>
        </w:rPr>
      </w:pPr>
      <w:bookmarkStart w:id="465" w:name="_Toc475521754"/>
      <w:bookmarkStart w:id="466" w:name="_Toc480616009"/>
      <w:bookmarkStart w:id="467" w:name="_Toc2332711"/>
      <w:r w:rsidRPr="00CF5E61">
        <w:rPr>
          <w:color w:val="auto"/>
          <w:sz w:val="20"/>
          <w:szCs w:val="20"/>
        </w:rPr>
        <w:t>Profilowanie i zagęszczenie podłoża</w:t>
      </w:r>
      <w:bookmarkEnd w:id="465"/>
      <w:bookmarkEnd w:id="466"/>
      <w:bookmarkEnd w:id="467"/>
      <w:r w:rsidRPr="00CF5E61">
        <w:rPr>
          <w:color w:val="auto"/>
          <w:sz w:val="20"/>
          <w:szCs w:val="20"/>
        </w:rPr>
        <w:t xml:space="preserve"> </w:t>
      </w:r>
    </w:p>
    <w:p w14:paraId="6D37A3A5"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Wykonawca powinien przystąpić do wykonania koryta oraz profilowania i zagęszczenia podłoża bezpośrednio przed rozpoczęciem robót związanych z wykonaniem warstw nawierzchni. </w:t>
      </w:r>
    </w:p>
    <w:p w14:paraId="0A8DE130"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W wykonanym korycie oraz po wyprofilowanym i zagęszczonym podłożu nie może odbywać się ruch budowlany, niezwiązany bezpośrednio z wykonaniem pierwszej warstwy nawierzchni. </w:t>
      </w:r>
    </w:p>
    <w:p w14:paraId="0004A5D0" w14:textId="77777777" w:rsidR="00BF3CD7" w:rsidRPr="00CF5E61" w:rsidRDefault="00BF3CD7" w:rsidP="00BF3CD7">
      <w:pPr>
        <w:spacing w:after="0"/>
        <w:ind w:left="-5"/>
        <w:rPr>
          <w:color w:val="auto"/>
          <w:sz w:val="20"/>
          <w:szCs w:val="20"/>
        </w:rPr>
      </w:pPr>
      <w:r w:rsidRPr="00CF5E61">
        <w:rPr>
          <w:color w:val="auto"/>
          <w:sz w:val="20"/>
          <w:szCs w:val="20"/>
        </w:rPr>
        <w:t xml:space="preserve">Koryto można wykonywać ręcznie, gdy jego szerokość nie pozwala na zastosowanie maszyn, na przykład na zwężeniach lub w przypadku robót o małym zakresie. Sposób wykonania musi być zaakceptowany przez Inspektora. </w:t>
      </w:r>
    </w:p>
    <w:p w14:paraId="4D59D8F4"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Grunt odspojony w czasie wykonywania koryta powinien być, zgodnie z decyzją Inspektora wbudowany w nasyp lub odwieziony na odkład w miejsce wskazane przez Inspektora i utylizowany. </w:t>
      </w:r>
    </w:p>
    <w:p w14:paraId="0AE4F1EB"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Przed przystąpieniem do profilowania podłoże powinno być oczyszczone ze wszelkich zanieczyszczeń. </w:t>
      </w:r>
    </w:p>
    <w:p w14:paraId="0C218D94"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Po oczyszczeniu powierzchni podłoża należy sprawdzić, czy istniejące rzędne terenu umożliwiają uzyskanie po profilowaniu zaprojektowanych rzędnych podłoża. Zaleca się, aby rzędne terenu przed profilowaniem były o co najmniej 5cm wyższe niż projektowane rzędne podłoża. </w:t>
      </w:r>
    </w:p>
    <w:p w14:paraId="7E412BFF"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Jeżeli powyższy warunek nie jest spełniony i występują zaniżenia poziomu w podłożu przewidzianym do profilowania, Wykonawca powinien spulchnić podłoże na głębokość zaakceptowaną przez Inspektora, dowieźć dodatkowy grunt spełniający wymagania obowiązujące dla górnej strefy korpusu, w ilości koniecznej do uzyskania wymaganych rzędnych wysokościowych i zagęścić warstwę do uzyskania wartości wskaźnika zagęszczenia zgodnego z projektem. </w:t>
      </w:r>
    </w:p>
    <w:p w14:paraId="2541CF8C" w14:textId="77777777" w:rsidR="00BF3CD7" w:rsidRPr="00CF5E61" w:rsidRDefault="00BF3CD7" w:rsidP="00CF5E61">
      <w:pPr>
        <w:spacing w:after="0"/>
        <w:ind w:left="-5" w:firstLine="572"/>
        <w:rPr>
          <w:color w:val="auto"/>
          <w:sz w:val="20"/>
          <w:szCs w:val="20"/>
        </w:rPr>
      </w:pPr>
      <w:r w:rsidRPr="00CF5E61">
        <w:rPr>
          <w:color w:val="auto"/>
          <w:sz w:val="20"/>
          <w:szCs w:val="20"/>
        </w:rPr>
        <w:lastRenderedPageBreak/>
        <w:t xml:space="preserve">Bezpośrednio po profilowaniu podłoża należy przystąpić do jego zagęszczania. Zagęszczanie podłoża należy kontynuować do osiągnięcia wskaźnika zagęszczenia zgodnego z projektem. Wskaźnik zagęszczenia należy określać zgodnie z BN-77/8931-12. W przypadku, gdy gruboziarnisty materiał tworzący podłoże uniemożliwia przeprowadzenie badania zagęszczenia, kontrolę zagęszczenia należy oprzeć na metodzie obciążeń płytowych. Należy określić pierwotny i wtórny moduł odkształcenia podłoża według BN64/8931-02. Stosunek wtórnego i pierwotnego modułu odkształcenia nie powinien przekraczać 2,2. Wilgotność gruntu podłoża podczas zagęszczania powinna być równa wilgotności optymalnej z tolerancją od -20% do +10%. </w:t>
      </w:r>
    </w:p>
    <w:p w14:paraId="68C3F5B7"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Jeżeli po wykonaniu robót związanych z profilowaniem i zagęszczeniem podłoża nastąpi przerwa w robotach i Wykonawca nie przystąpi natychmiast do układania warstw nawierzchni, to powinien on zabezpieczyć podłoże przed nadmiernym zawilgoceniem, na przykład przez rozłożenie folii lub w inny sposób zaakceptowany przez Inspektora. Jeżeli wyprofilowane i zagęszczone podłoże uległo nadmiernemu zawilgoceniu, to do układania kolejnej warstwy można przystąpić dopiero po jego naturalnym osuszeniu. Po osuszeniu podłoża Inspektor oceni jego stan i ewentualnie zaleci wykonanie niezbędnych napraw.  </w:t>
      </w:r>
    </w:p>
    <w:p w14:paraId="40B64EBD" w14:textId="77777777" w:rsidR="00BF3CD7" w:rsidRPr="00CF5E61" w:rsidRDefault="00BF3CD7" w:rsidP="005132CA">
      <w:pPr>
        <w:pStyle w:val="Nagwek5"/>
        <w:numPr>
          <w:ilvl w:val="2"/>
          <w:numId w:val="67"/>
        </w:numPr>
        <w:spacing w:before="0"/>
        <w:ind w:firstLine="57"/>
        <w:jc w:val="both"/>
        <w:rPr>
          <w:color w:val="auto"/>
          <w:sz w:val="20"/>
          <w:szCs w:val="20"/>
        </w:rPr>
      </w:pPr>
      <w:bookmarkStart w:id="468" w:name="_Toc475521755"/>
      <w:bookmarkStart w:id="469" w:name="_Toc480616010"/>
      <w:bookmarkStart w:id="470" w:name="_Toc2332712"/>
      <w:r w:rsidRPr="00CF5E61">
        <w:rPr>
          <w:color w:val="auto"/>
          <w:sz w:val="20"/>
          <w:szCs w:val="20"/>
        </w:rPr>
        <w:t>Wykonanie warstwy podsypkowej (odsączającej i odcinającej)</w:t>
      </w:r>
      <w:bookmarkEnd w:id="468"/>
      <w:bookmarkEnd w:id="469"/>
      <w:bookmarkEnd w:id="470"/>
      <w:r w:rsidRPr="00CF5E61">
        <w:rPr>
          <w:color w:val="auto"/>
          <w:sz w:val="20"/>
          <w:szCs w:val="20"/>
        </w:rPr>
        <w:t xml:space="preserve"> </w:t>
      </w:r>
    </w:p>
    <w:p w14:paraId="2CF779A9"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Warstwy odcinająca i odsączająca powinny być wytyczone w sposób umożliwiający wykonanie ich zgodnie z dokumentacją projektową, z tolerancjami określonymi w niniejszej specyfikacji. </w:t>
      </w:r>
    </w:p>
    <w:p w14:paraId="2D03096F"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Kruszywo powinno być rozkładane w warstwie o jednakowej grubości, z zachowaniem wymaganych spadków i rzędnych wysokościowych. Grubość rozłożonej warstwy luźnego kruszywa powinna być taka, aby po jej zagęszczeniu osiągnięto grubość projektowaną. W miejscach, w których widoczna jest segregacja kruszywa należy przed zagęszczeniem wymienić kruszywo na materiał o odpowiednich właściwościach. </w:t>
      </w:r>
    </w:p>
    <w:p w14:paraId="688DB446"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Po końcowym wyprofilowaniu warstwy odsączającej lub odcinającej należy przystąpić do jej zagęszczania. </w:t>
      </w:r>
    </w:p>
    <w:p w14:paraId="1F49D02D"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Nierówności lub zagłębienia powstałe w czasie zagęszczania powinny być wyrównywane na bieżąco przez spulchnienie warstwy kruszywa i dodanie lub usunięcie materiału, aż do otrzymania równej powierzchni. </w:t>
      </w:r>
    </w:p>
    <w:p w14:paraId="6DC413A7"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Zagęszczanie należy kontynuować do osiągnięcia wskaźnika zagęszczenia zgodnego z projektem. Wskaźnik zagęszczenia należy określać zgodnie z BN-77/8931-12. </w:t>
      </w:r>
    </w:p>
    <w:p w14:paraId="1632EE8C"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W przypadku, gdy gruboziarnisty materiał wbudowany w warstwę odsączającą lub odcinającą, uniemożliwia przeprowadzenie badania zagęszczenia według normalnej próby Proctora, kontrolę zagęszczenia należy oprzeć na metodzie obciążeń płytowych. Należy określić pierwotny i wtórny moduł odkształcenia warstwy według BN-64/8931-02. Stosunek wtórnego i pierwotnego modułu odkształcenia nie powinien przekraczać 2,2. </w:t>
      </w:r>
    </w:p>
    <w:p w14:paraId="3AF63485"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Wilgotność kruszywa podczas zagęszczania powinna być równa wilgotności optymalnej z tolerancją od -20% do +10% jej wartości. W przypadku, gdy wilgotność kruszywa jest wyższa od wilgotności optymalnej, kruszywo należy osuszyć przez mieszanie i napowietrzanie. W przypadku, gdy wilgotność kruszywa jest niższa od wilgotności optymalnej, kruszywo należy zwilżyć określoną ilością wody i równomiernie wymieszać. Warstwa odsączająca i odcinająca po wykonaniu, a przed ułożeniem następnej warstwy powinny być utrzymywane w dobrym stanie. </w:t>
      </w:r>
    </w:p>
    <w:p w14:paraId="1249ACFC"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W przypadku warstwy z kruszywa dopuszcza się ruch pojazdów koniecznych dla wykonania wyżej leżącej warstwy nawierzchni. </w:t>
      </w:r>
    </w:p>
    <w:p w14:paraId="2F7DEAC8"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Koszt napraw wynikłych z niewłaściwego utrzymania warstwy obciąża Wykonawcę robót. </w:t>
      </w:r>
    </w:p>
    <w:p w14:paraId="0CA4CD15" w14:textId="77777777" w:rsidR="00BF3CD7" w:rsidRPr="00CF5E61" w:rsidRDefault="00BF3CD7" w:rsidP="005132CA">
      <w:pPr>
        <w:pStyle w:val="Nagwek5"/>
        <w:numPr>
          <w:ilvl w:val="2"/>
          <w:numId w:val="67"/>
        </w:numPr>
        <w:spacing w:before="0"/>
        <w:ind w:firstLine="57"/>
        <w:jc w:val="both"/>
        <w:rPr>
          <w:color w:val="auto"/>
          <w:sz w:val="20"/>
          <w:szCs w:val="20"/>
        </w:rPr>
      </w:pPr>
      <w:bookmarkStart w:id="471" w:name="_Toc475521756"/>
      <w:bookmarkStart w:id="472" w:name="_Toc480616011"/>
      <w:bookmarkStart w:id="473" w:name="_Toc2332713"/>
      <w:r w:rsidRPr="00CF5E61">
        <w:rPr>
          <w:color w:val="auto"/>
          <w:sz w:val="20"/>
          <w:szCs w:val="20"/>
        </w:rPr>
        <w:t>Wykonanie podbudowy z kruszywa łamanego stabilizowanego mechanicznie</w:t>
      </w:r>
      <w:bookmarkEnd w:id="471"/>
      <w:bookmarkEnd w:id="472"/>
      <w:bookmarkEnd w:id="473"/>
      <w:r w:rsidRPr="00CF5E61">
        <w:rPr>
          <w:color w:val="auto"/>
          <w:sz w:val="20"/>
          <w:szCs w:val="20"/>
        </w:rPr>
        <w:t xml:space="preserve"> </w:t>
      </w:r>
    </w:p>
    <w:p w14:paraId="295C4A9D"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Mieszankę kruszywa o ściśle określonym uziarnieniu i wilgotności optymalnej należy wytwarzać w mieszarkach gwarantujących otrzymanie jednorodnej mieszanki. Mieszanka po wyprodukowaniu powinna być od razu transportowana na miejsce wbudowania w taki sposób, aby nie uległa rozsegregowaniu i wysychaniu. </w:t>
      </w:r>
    </w:p>
    <w:p w14:paraId="54A73469"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Mieszanka kruszywa powinna być rozkładana w warstwie o jednakowej grubości, takiej, aby jej ostateczna grubość po zagęszczeniu była równa grubości warstwy odtwarzanej. Grubość pojedynczo układanej warstwy nie może przekraczać 20 cm po zagęszczeniu. Warstwa podbudowy powinna być rozłożona w sposób zapewniający osiągnięcie wymaganych spadków i rzędnych wysokościowych. Każda warstwa powinna być wyprofilowana i zagęszczona z zachowaniem wymaganych spadków i rzędnych wysokościowych. Rozpoczęcie budowy każdej następnej warstwy może nastąpić po odbiorze poprzedniej warstwy przez Inspektora. </w:t>
      </w:r>
    </w:p>
    <w:p w14:paraId="2D929602"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Wilgotność mieszanki kruszywa podczas zagęszczania powinna odpowiadać wilgotności optymalnej, określonej według próby Proctora, zgodnie z PN-B-04481:1988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 </w:t>
      </w:r>
    </w:p>
    <w:p w14:paraId="6B9199D9" w14:textId="77777777" w:rsidR="00BF3CD7" w:rsidRPr="00CF5E61" w:rsidRDefault="00BF3CD7" w:rsidP="00CF5E61">
      <w:pPr>
        <w:spacing w:after="0"/>
        <w:ind w:left="-5" w:firstLine="572"/>
        <w:rPr>
          <w:color w:val="auto"/>
          <w:sz w:val="20"/>
          <w:szCs w:val="20"/>
        </w:rPr>
      </w:pPr>
      <w:r w:rsidRPr="00CF5E61">
        <w:rPr>
          <w:color w:val="auto"/>
          <w:sz w:val="20"/>
          <w:szCs w:val="20"/>
        </w:rPr>
        <w:lastRenderedPageBreak/>
        <w:t xml:space="preserve">Wskaźnik zagęszczenia podbudowy z kruszywa łamanego wg BN-77/8931-12 powinien odpowiadać przyjętemu poziomowi wskaźnika nośności podbudowy wg tablicy 1. </w:t>
      </w:r>
    </w:p>
    <w:p w14:paraId="4BC812D7"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Podbudowa po wykonaniu, a przed ułożeniem następnej warstwy, powinna być utrzymywana w dobrym stanie. Jeżeli Wykonawca będzie wykorzystywał, za zgodą Inspektora, gotową podbudowę do ruchu budowlanego, to jest obowiązany naprawić wszelkie uszkodzenia podbudowy, spowodowane przez ten ruch.  </w:t>
      </w:r>
    </w:p>
    <w:p w14:paraId="5587A96E" w14:textId="77777777" w:rsidR="00BF3CD7" w:rsidRPr="00CF5E61" w:rsidRDefault="00BF3CD7" w:rsidP="005132CA">
      <w:pPr>
        <w:pStyle w:val="Nagwek5"/>
        <w:numPr>
          <w:ilvl w:val="2"/>
          <w:numId w:val="67"/>
        </w:numPr>
        <w:spacing w:before="0"/>
        <w:ind w:firstLine="57"/>
        <w:jc w:val="both"/>
        <w:rPr>
          <w:color w:val="auto"/>
          <w:sz w:val="20"/>
          <w:szCs w:val="20"/>
        </w:rPr>
      </w:pPr>
      <w:bookmarkStart w:id="474" w:name="_Toc475521757"/>
      <w:bookmarkStart w:id="475" w:name="_Toc480616012"/>
      <w:bookmarkStart w:id="476" w:name="_Toc2332714"/>
      <w:r w:rsidRPr="00CF5E61">
        <w:rPr>
          <w:color w:val="auto"/>
          <w:sz w:val="20"/>
          <w:szCs w:val="20"/>
        </w:rPr>
        <w:t>Wykonanie podbudowy z betonu asfaltowego</w:t>
      </w:r>
      <w:bookmarkEnd w:id="474"/>
      <w:bookmarkEnd w:id="475"/>
      <w:bookmarkEnd w:id="476"/>
      <w:r w:rsidRPr="00CF5E61">
        <w:rPr>
          <w:color w:val="auto"/>
          <w:sz w:val="20"/>
          <w:szCs w:val="20"/>
        </w:rPr>
        <w:t xml:space="preserve">  </w:t>
      </w:r>
    </w:p>
    <w:p w14:paraId="507BCD4E"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Przed przystąpieniem do robót, w terminie uzgodnionym z Inspektorem, Wykonawca dostarczy Inspektorowi do akceptacji projekt składu mieszanki mineralno-asfaltowej oraz wyniki badań laboratoryjnych i próbki materiałów pobrane w obecności Inspektora. </w:t>
      </w:r>
    </w:p>
    <w:p w14:paraId="38801C34"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Projektowanie mieszanki mineralno-asfaltowej polega na: </w:t>
      </w:r>
    </w:p>
    <w:p w14:paraId="25C6BBD4" w14:textId="77777777" w:rsidR="00BF3CD7" w:rsidRPr="00CF5E61" w:rsidRDefault="00BF3CD7" w:rsidP="005132CA">
      <w:pPr>
        <w:numPr>
          <w:ilvl w:val="0"/>
          <w:numId w:val="40"/>
        </w:numPr>
        <w:spacing w:after="0"/>
        <w:ind w:left="10" w:firstLine="360"/>
        <w:rPr>
          <w:color w:val="auto"/>
          <w:sz w:val="20"/>
          <w:szCs w:val="20"/>
        </w:rPr>
      </w:pPr>
      <w:r w:rsidRPr="00CF5E61">
        <w:rPr>
          <w:color w:val="auto"/>
          <w:sz w:val="20"/>
          <w:szCs w:val="20"/>
        </w:rPr>
        <w:t xml:space="preserve">doborze składników mieszanki, </w:t>
      </w:r>
    </w:p>
    <w:p w14:paraId="54206BB0" w14:textId="77777777" w:rsidR="00BF3CD7" w:rsidRPr="00CF5E61" w:rsidRDefault="00BF3CD7" w:rsidP="005132CA">
      <w:pPr>
        <w:numPr>
          <w:ilvl w:val="0"/>
          <w:numId w:val="40"/>
        </w:numPr>
        <w:spacing w:after="0"/>
        <w:ind w:left="10" w:firstLine="360"/>
        <w:rPr>
          <w:color w:val="auto"/>
          <w:sz w:val="20"/>
          <w:szCs w:val="20"/>
        </w:rPr>
      </w:pPr>
      <w:r w:rsidRPr="00CF5E61">
        <w:rPr>
          <w:color w:val="auto"/>
          <w:sz w:val="20"/>
          <w:szCs w:val="20"/>
        </w:rPr>
        <w:t xml:space="preserve">doborze optymalnej ilości asfaltu, </w:t>
      </w:r>
    </w:p>
    <w:p w14:paraId="7AD01733" w14:textId="77777777" w:rsidR="00CF5E61" w:rsidRPr="00CF5E61" w:rsidRDefault="00BF3CD7" w:rsidP="005132CA">
      <w:pPr>
        <w:numPr>
          <w:ilvl w:val="0"/>
          <w:numId w:val="40"/>
        </w:numPr>
        <w:spacing w:after="0"/>
        <w:ind w:left="10" w:firstLine="360"/>
        <w:rPr>
          <w:color w:val="auto"/>
          <w:sz w:val="20"/>
          <w:szCs w:val="20"/>
        </w:rPr>
      </w:pPr>
      <w:r w:rsidRPr="00CF5E61">
        <w:rPr>
          <w:color w:val="auto"/>
          <w:sz w:val="20"/>
          <w:szCs w:val="20"/>
        </w:rPr>
        <w:t>określeniu jej właściwości i porównaniu wyników z założeniami projektowymi.</w:t>
      </w:r>
    </w:p>
    <w:p w14:paraId="1C16FEAF" w14:textId="77777777" w:rsidR="00BF3CD7" w:rsidRPr="00CF5E61" w:rsidRDefault="00BF3CD7" w:rsidP="00CF5E61">
      <w:pPr>
        <w:spacing w:after="0"/>
        <w:ind w:firstLine="557"/>
        <w:rPr>
          <w:color w:val="auto"/>
          <w:sz w:val="20"/>
          <w:szCs w:val="20"/>
        </w:rPr>
      </w:pPr>
      <w:r w:rsidRPr="00CF5E61">
        <w:rPr>
          <w:color w:val="auto"/>
          <w:sz w:val="20"/>
          <w:szCs w:val="20"/>
        </w:rPr>
        <w:t xml:space="preserve">Krzywa uziarnienia mieszanki mineralnej powinna mieścić się w polu dobrego uziarnienia wyznaczonego przez krzywe graniczne. </w:t>
      </w:r>
    </w:p>
    <w:p w14:paraId="39353C7E"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Skład mieszanki mineralno-asfaltowej powinien być ustalony na podstawie badań próbek wykonanych wg metody Marshalla. Próbki powinny spełniać wymagania podane w Tabela </w:t>
      </w:r>
      <w:r w:rsidR="00CF5E61" w:rsidRPr="00CF5E61">
        <w:rPr>
          <w:color w:val="auto"/>
          <w:sz w:val="20"/>
          <w:szCs w:val="20"/>
        </w:rPr>
        <w:t>7</w:t>
      </w:r>
      <w:r w:rsidRPr="00CF5E61">
        <w:rPr>
          <w:color w:val="auto"/>
          <w:sz w:val="20"/>
          <w:szCs w:val="20"/>
        </w:rPr>
        <w:t xml:space="preserve"> lp. od 1 do 5. </w:t>
      </w:r>
    </w:p>
    <w:p w14:paraId="4A5E7B19"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Wykonana warstwa podbudowy z betonu asfaltowego powinna spełniać wymagania które podaje Tabela </w:t>
      </w:r>
      <w:r w:rsidR="00CF5E61" w:rsidRPr="00CF5E61">
        <w:rPr>
          <w:color w:val="auto"/>
          <w:sz w:val="20"/>
          <w:szCs w:val="20"/>
        </w:rPr>
        <w:t>7</w:t>
      </w:r>
      <w:r w:rsidRPr="00CF5E61">
        <w:rPr>
          <w:color w:val="auto"/>
          <w:sz w:val="20"/>
          <w:szCs w:val="20"/>
        </w:rPr>
        <w:t xml:space="preserve"> lp. od 6 do 8. </w:t>
      </w:r>
    </w:p>
    <w:p w14:paraId="25A5594E"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Mieszankę mineralno-asfaltową produkuje się w otaczarce o mieszaniu cyklicznym lub ciągłym zapewniającej prawidłowe dozowanie składników, ich wysuszenie i wymieszanie oraz zachowanie temperatury składników i gotowej mieszanki mineralno-asfaltowej. </w:t>
      </w:r>
    </w:p>
    <w:p w14:paraId="535FDC67"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Dozowanie składników, w tym także wstępne, powinno być wagowe i zautomatyzowane oraz zgodne z receptą. Dopuszcza się dozowanie objętościowe asfaltu, przy uwzględnieniu zmiany jego gęstości w zależności od temperatury. </w:t>
      </w:r>
    </w:p>
    <w:p w14:paraId="1F9737CF"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Tolerancje dozowania składników mogą wynosić: jedna działka elementarna wagi, względnie przepływomierza, lecz nie więcej niż  </w:t>
      </w:r>
      <w:r w:rsidRPr="00CF5E61">
        <w:rPr>
          <w:rFonts w:eastAsia="Segoe UI Symbol"/>
          <w:color w:val="auto"/>
          <w:sz w:val="20"/>
          <w:szCs w:val="20"/>
        </w:rPr>
        <w:t>±</w:t>
      </w:r>
      <w:r w:rsidRPr="00CF5E61">
        <w:rPr>
          <w:color w:val="auto"/>
          <w:sz w:val="20"/>
          <w:szCs w:val="20"/>
        </w:rPr>
        <w:t xml:space="preserve"> 2 % w stosunku do masy składnika. </w:t>
      </w:r>
    </w:p>
    <w:p w14:paraId="0744B241"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Asfalt w zbiorniku powinien być ogrzewany w sposób pośredni, z układem termostatowania, zapewniającym utrzymanie stałej temperatury z tolerancją </w:t>
      </w:r>
      <w:r w:rsidRPr="00CF5E61">
        <w:rPr>
          <w:rFonts w:eastAsia="Segoe UI Symbol"/>
          <w:color w:val="auto"/>
          <w:sz w:val="20"/>
          <w:szCs w:val="20"/>
        </w:rPr>
        <w:t>±</w:t>
      </w:r>
      <w:r w:rsidRPr="00CF5E61">
        <w:rPr>
          <w:color w:val="auto"/>
          <w:sz w:val="20"/>
          <w:szCs w:val="20"/>
        </w:rPr>
        <w:t xml:space="preserve"> 5</w:t>
      </w:r>
      <w:r w:rsidRPr="00CF5E61">
        <w:rPr>
          <w:color w:val="auto"/>
          <w:sz w:val="20"/>
          <w:szCs w:val="20"/>
          <w:vertAlign w:val="superscript"/>
        </w:rPr>
        <w:t>o</w:t>
      </w:r>
      <w:r w:rsidRPr="00CF5E61">
        <w:rPr>
          <w:color w:val="auto"/>
          <w:sz w:val="20"/>
          <w:szCs w:val="20"/>
        </w:rPr>
        <w:t xml:space="preserve">C. </w:t>
      </w:r>
    </w:p>
    <w:p w14:paraId="717727F9" w14:textId="77777777" w:rsidR="00BF3CD7" w:rsidRPr="00CF5E61" w:rsidRDefault="00BF3CD7" w:rsidP="00BF3CD7">
      <w:pPr>
        <w:spacing w:after="0"/>
        <w:ind w:left="-5"/>
        <w:rPr>
          <w:color w:val="auto"/>
          <w:sz w:val="20"/>
          <w:szCs w:val="20"/>
        </w:rPr>
      </w:pPr>
      <w:r w:rsidRPr="00CF5E61">
        <w:rPr>
          <w:color w:val="auto"/>
          <w:sz w:val="20"/>
          <w:szCs w:val="20"/>
        </w:rPr>
        <w:t xml:space="preserve">Temperatura asfaltu w zbiorniku powinna wynosić: </w:t>
      </w:r>
    </w:p>
    <w:p w14:paraId="03457CCA" w14:textId="77777777" w:rsidR="00BF3CD7" w:rsidRPr="00CF5E61" w:rsidRDefault="00BF3CD7" w:rsidP="005132CA">
      <w:pPr>
        <w:numPr>
          <w:ilvl w:val="0"/>
          <w:numId w:val="41"/>
        </w:numPr>
        <w:spacing w:after="0"/>
        <w:rPr>
          <w:color w:val="auto"/>
          <w:sz w:val="20"/>
          <w:szCs w:val="20"/>
        </w:rPr>
      </w:pPr>
      <w:r w:rsidRPr="00CF5E61">
        <w:rPr>
          <w:color w:val="auto"/>
          <w:sz w:val="20"/>
          <w:szCs w:val="20"/>
        </w:rPr>
        <w:t xml:space="preserve">dla 35/50 </w:t>
      </w:r>
      <w:r w:rsidRPr="00CF5E61">
        <w:rPr>
          <w:color w:val="auto"/>
          <w:sz w:val="20"/>
          <w:szCs w:val="20"/>
        </w:rPr>
        <w:tab/>
        <w:t xml:space="preserve">od 145°C  do 165°C, </w:t>
      </w:r>
    </w:p>
    <w:p w14:paraId="1BD0F247" w14:textId="77777777" w:rsidR="00BF3CD7" w:rsidRPr="00CF5E61" w:rsidRDefault="00BF3CD7" w:rsidP="005132CA">
      <w:pPr>
        <w:numPr>
          <w:ilvl w:val="0"/>
          <w:numId w:val="41"/>
        </w:numPr>
        <w:spacing w:after="0"/>
        <w:rPr>
          <w:color w:val="auto"/>
          <w:sz w:val="20"/>
          <w:szCs w:val="20"/>
        </w:rPr>
      </w:pPr>
      <w:r w:rsidRPr="00CF5E61">
        <w:rPr>
          <w:color w:val="auto"/>
          <w:sz w:val="20"/>
          <w:szCs w:val="20"/>
        </w:rPr>
        <w:t xml:space="preserve">dla 50/70 </w:t>
      </w:r>
      <w:r w:rsidRPr="00CF5E61">
        <w:rPr>
          <w:color w:val="auto"/>
          <w:sz w:val="20"/>
          <w:szCs w:val="20"/>
        </w:rPr>
        <w:tab/>
        <w:t xml:space="preserve">od 140°C  do 160°C. </w:t>
      </w:r>
    </w:p>
    <w:p w14:paraId="0B3EAE3C" w14:textId="5345158B" w:rsidR="00CF5E61" w:rsidRPr="00CF5E61" w:rsidRDefault="00BF3CD7" w:rsidP="00BF3CD7">
      <w:pPr>
        <w:tabs>
          <w:tab w:val="center" w:pos="411"/>
          <w:tab w:val="center" w:pos="720"/>
        </w:tabs>
        <w:spacing w:after="0" w:line="259" w:lineRule="auto"/>
        <w:ind w:left="0" w:firstLine="0"/>
        <w:rPr>
          <w:color w:val="auto"/>
          <w:sz w:val="20"/>
          <w:szCs w:val="20"/>
        </w:rPr>
      </w:pPr>
      <w:r w:rsidRPr="00CF5E61">
        <w:rPr>
          <w:rFonts w:eastAsia="Calibri"/>
          <w:color w:val="auto"/>
          <w:sz w:val="20"/>
          <w:szCs w:val="20"/>
        </w:rPr>
        <w:tab/>
      </w:r>
    </w:p>
    <w:p w14:paraId="7EAEEDCA" w14:textId="77777777" w:rsidR="00BF3CD7" w:rsidRPr="00CF5E61" w:rsidRDefault="00BF3CD7" w:rsidP="00CF5E61">
      <w:pPr>
        <w:spacing w:after="0" w:line="259" w:lineRule="auto"/>
        <w:ind w:left="-5"/>
        <w:jc w:val="center"/>
        <w:rPr>
          <w:color w:val="auto"/>
          <w:sz w:val="20"/>
          <w:szCs w:val="20"/>
        </w:rPr>
      </w:pPr>
      <w:r w:rsidRPr="00CF5E61">
        <w:rPr>
          <w:b/>
          <w:color w:val="auto"/>
          <w:sz w:val="20"/>
          <w:szCs w:val="20"/>
        </w:rPr>
        <w:t xml:space="preserve">Tabela </w:t>
      </w:r>
      <w:r w:rsidR="00CF5E61" w:rsidRPr="00CF5E61">
        <w:rPr>
          <w:b/>
          <w:color w:val="auto"/>
          <w:sz w:val="20"/>
          <w:szCs w:val="20"/>
        </w:rPr>
        <w:t>7.</w:t>
      </w:r>
      <w:r w:rsidRPr="00CF5E61">
        <w:rPr>
          <w:b/>
          <w:color w:val="auto"/>
          <w:sz w:val="20"/>
          <w:szCs w:val="20"/>
        </w:rPr>
        <w:t xml:space="preserve"> Wymagania wobec mieszanek mineralno-asfaltowych i podbudowy z betonu asfaltowego</w:t>
      </w:r>
    </w:p>
    <w:tbl>
      <w:tblPr>
        <w:tblW w:w="9072" w:type="dxa"/>
        <w:tblInd w:w="-14" w:type="dxa"/>
        <w:tblBorders>
          <w:top w:val="single" w:sz="6" w:space="0" w:color="000001"/>
          <w:left w:val="single" w:sz="6" w:space="0" w:color="000001"/>
          <w:bottom w:val="double" w:sz="6" w:space="0" w:color="000001"/>
          <w:right w:val="single" w:sz="6" w:space="0" w:color="000001"/>
          <w:insideH w:val="double" w:sz="6" w:space="0" w:color="000001"/>
          <w:insideV w:val="single" w:sz="6" w:space="0" w:color="000001"/>
        </w:tblBorders>
        <w:tblCellMar>
          <w:top w:w="50" w:type="dxa"/>
          <w:left w:w="84" w:type="dxa"/>
          <w:right w:w="6" w:type="dxa"/>
        </w:tblCellMar>
        <w:tblLook w:val="04A0" w:firstRow="1" w:lastRow="0" w:firstColumn="1" w:lastColumn="0" w:noHBand="0" w:noVBand="1"/>
      </w:tblPr>
      <w:tblGrid>
        <w:gridCol w:w="540"/>
        <w:gridCol w:w="4848"/>
        <w:gridCol w:w="3684"/>
      </w:tblGrid>
      <w:tr w:rsidR="00BF3CD7" w:rsidRPr="00D20C5C" w14:paraId="36DBE3D7" w14:textId="77777777" w:rsidTr="00CF5E61">
        <w:trPr>
          <w:trHeight w:val="504"/>
        </w:trPr>
        <w:tc>
          <w:tcPr>
            <w:tcW w:w="540"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17E54EDA" w14:textId="77777777" w:rsidR="00BF3CD7" w:rsidRPr="00CF5E61" w:rsidRDefault="00BF3CD7" w:rsidP="00BF3CD7">
            <w:pPr>
              <w:spacing w:after="0" w:line="259" w:lineRule="auto"/>
              <w:ind w:left="70" w:firstLine="0"/>
              <w:rPr>
                <w:color w:val="auto"/>
                <w:sz w:val="20"/>
                <w:szCs w:val="20"/>
              </w:rPr>
            </w:pPr>
            <w:r w:rsidRPr="00CF5E61">
              <w:rPr>
                <w:color w:val="auto"/>
                <w:sz w:val="20"/>
                <w:szCs w:val="20"/>
              </w:rPr>
              <w:t xml:space="preserve">Lp. </w:t>
            </w:r>
          </w:p>
        </w:tc>
        <w:tc>
          <w:tcPr>
            <w:tcW w:w="4848"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530ECD66" w14:textId="77777777" w:rsidR="00BF3CD7" w:rsidRPr="00CF5E61" w:rsidRDefault="00BF3CD7" w:rsidP="00BF3CD7">
            <w:pPr>
              <w:spacing w:after="0" w:line="259" w:lineRule="auto"/>
              <w:ind w:left="70" w:firstLine="0"/>
              <w:rPr>
                <w:color w:val="auto"/>
                <w:sz w:val="20"/>
                <w:szCs w:val="20"/>
              </w:rPr>
            </w:pPr>
            <w:r w:rsidRPr="00CF5E61">
              <w:rPr>
                <w:color w:val="auto"/>
                <w:sz w:val="20"/>
                <w:szCs w:val="20"/>
              </w:rPr>
              <w:t xml:space="preserve">Właściwości </w:t>
            </w:r>
          </w:p>
        </w:tc>
        <w:tc>
          <w:tcPr>
            <w:tcW w:w="3684"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79EA917A" w14:textId="77777777" w:rsidR="00BF3CD7" w:rsidRPr="00CF5E61" w:rsidRDefault="00BF3CD7" w:rsidP="00BF3CD7">
            <w:pPr>
              <w:spacing w:after="0" w:line="259" w:lineRule="auto"/>
              <w:ind w:left="70" w:right="63" w:firstLine="0"/>
              <w:rPr>
                <w:color w:val="auto"/>
                <w:sz w:val="20"/>
                <w:szCs w:val="20"/>
              </w:rPr>
            </w:pPr>
            <w:r w:rsidRPr="00CF5E61">
              <w:rPr>
                <w:color w:val="auto"/>
                <w:sz w:val="20"/>
                <w:szCs w:val="20"/>
              </w:rPr>
              <w:t xml:space="preserve">Wymagania wobec MMA   i podbudowy z BA w zależności od kategorii ruchu </w:t>
            </w:r>
          </w:p>
        </w:tc>
      </w:tr>
      <w:tr w:rsidR="00BF3CD7" w:rsidRPr="00D20C5C" w14:paraId="5476704A" w14:textId="77777777" w:rsidTr="00BF3CD7">
        <w:trPr>
          <w:trHeight w:val="283"/>
        </w:trPr>
        <w:tc>
          <w:tcPr>
            <w:tcW w:w="540"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2CC085F3" w14:textId="77777777" w:rsidR="00BF3CD7" w:rsidRPr="00CF5E61" w:rsidRDefault="00BF3CD7" w:rsidP="00BF3CD7">
            <w:pPr>
              <w:spacing w:after="0" w:line="259" w:lineRule="auto"/>
              <w:ind w:left="70" w:firstLine="0"/>
              <w:rPr>
                <w:color w:val="auto"/>
                <w:sz w:val="20"/>
                <w:szCs w:val="20"/>
              </w:rPr>
            </w:pPr>
            <w:r w:rsidRPr="00CF5E61">
              <w:rPr>
                <w:color w:val="auto"/>
                <w:sz w:val="20"/>
                <w:szCs w:val="20"/>
              </w:rPr>
              <w:t xml:space="preserve">1 </w:t>
            </w:r>
          </w:p>
        </w:tc>
        <w:tc>
          <w:tcPr>
            <w:tcW w:w="4848"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70DF82C2" w14:textId="77777777" w:rsidR="00BF3CD7" w:rsidRPr="00CF5E61" w:rsidRDefault="00BF3CD7" w:rsidP="00BF3CD7">
            <w:pPr>
              <w:spacing w:after="0" w:line="259" w:lineRule="auto"/>
              <w:ind w:left="70" w:firstLine="0"/>
              <w:rPr>
                <w:color w:val="auto"/>
                <w:sz w:val="20"/>
                <w:szCs w:val="20"/>
              </w:rPr>
            </w:pPr>
            <w:r w:rsidRPr="00CF5E61">
              <w:rPr>
                <w:color w:val="auto"/>
                <w:sz w:val="20"/>
                <w:szCs w:val="20"/>
              </w:rPr>
              <w:t xml:space="preserve">Moduł sztywności pełzania 1), MPa </w:t>
            </w:r>
          </w:p>
        </w:tc>
        <w:tc>
          <w:tcPr>
            <w:tcW w:w="3684"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49A83141" w14:textId="77777777" w:rsidR="00BF3CD7" w:rsidRPr="00CF5E61" w:rsidRDefault="00BF3CD7" w:rsidP="00BF3CD7">
            <w:pPr>
              <w:spacing w:after="0" w:line="259" w:lineRule="auto"/>
              <w:ind w:left="70" w:firstLine="0"/>
              <w:rPr>
                <w:color w:val="auto"/>
                <w:sz w:val="20"/>
                <w:szCs w:val="20"/>
              </w:rPr>
            </w:pPr>
            <w:r w:rsidRPr="00CF5E61">
              <w:rPr>
                <w:color w:val="auto"/>
                <w:sz w:val="20"/>
                <w:szCs w:val="20"/>
              </w:rPr>
              <w:t xml:space="preserve">nie wymaga się </w:t>
            </w:r>
          </w:p>
        </w:tc>
      </w:tr>
      <w:tr w:rsidR="00BF3CD7" w:rsidRPr="00D20C5C" w14:paraId="6AB16F9C" w14:textId="77777777" w:rsidTr="00BF3CD7">
        <w:trPr>
          <w:trHeight w:val="773"/>
        </w:trPr>
        <w:tc>
          <w:tcPr>
            <w:tcW w:w="540"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5EBEB361" w14:textId="77777777" w:rsidR="00BF3CD7" w:rsidRPr="00CF5E61" w:rsidRDefault="00BF3CD7" w:rsidP="00BF3CD7">
            <w:pPr>
              <w:spacing w:after="0" w:line="259" w:lineRule="auto"/>
              <w:ind w:left="70" w:firstLine="0"/>
              <w:rPr>
                <w:color w:val="auto"/>
                <w:sz w:val="20"/>
                <w:szCs w:val="20"/>
              </w:rPr>
            </w:pPr>
            <w:r w:rsidRPr="00CF5E61">
              <w:rPr>
                <w:color w:val="auto"/>
                <w:sz w:val="20"/>
                <w:szCs w:val="20"/>
              </w:rPr>
              <w:t xml:space="preserve">2 </w:t>
            </w:r>
          </w:p>
        </w:tc>
        <w:tc>
          <w:tcPr>
            <w:tcW w:w="4848"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54F46AAD" w14:textId="77777777" w:rsidR="00BF3CD7" w:rsidRPr="00CF5E61" w:rsidRDefault="00BF3CD7" w:rsidP="00BF3CD7">
            <w:pPr>
              <w:spacing w:after="0" w:line="259" w:lineRule="auto"/>
              <w:ind w:left="70" w:right="63" w:firstLine="0"/>
              <w:rPr>
                <w:color w:val="auto"/>
                <w:sz w:val="20"/>
                <w:szCs w:val="20"/>
              </w:rPr>
            </w:pPr>
            <w:r w:rsidRPr="00CF5E61">
              <w:rPr>
                <w:color w:val="auto"/>
                <w:sz w:val="20"/>
                <w:szCs w:val="20"/>
              </w:rPr>
              <w:t xml:space="preserve">Stabilność próbek wg metody Marshalla w temperaturze 60o C, zagęszczonych 2x75 uderzeń ubijaka , kN </w:t>
            </w:r>
          </w:p>
        </w:tc>
        <w:tc>
          <w:tcPr>
            <w:tcW w:w="368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3FAD51E7" w14:textId="77777777" w:rsidR="00BF3CD7" w:rsidRPr="00CF5E61" w:rsidRDefault="00BF3CD7" w:rsidP="00BF3CD7">
            <w:pPr>
              <w:spacing w:after="0" w:line="259" w:lineRule="auto"/>
              <w:ind w:left="70" w:firstLine="0"/>
              <w:rPr>
                <w:color w:val="auto"/>
                <w:sz w:val="20"/>
                <w:szCs w:val="20"/>
              </w:rPr>
            </w:pPr>
            <w:r w:rsidRPr="00CF5E61">
              <w:rPr>
                <w:color w:val="auto"/>
                <w:sz w:val="20"/>
                <w:szCs w:val="20"/>
              </w:rPr>
              <w:t xml:space="preserve"> </w:t>
            </w:r>
          </w:p>
          <w:p w14:paraId="772BE9B3" w14:textId="77777777" w:rsidR="00BF3CD7" w:rsidRPr="00CF5E61" w:rsidRDefault="00BF3CD7" w:rsidP="00BF3CD7">
            <w:pPr>
              <w:spacing w:after="0" w:line="259" w:lineRule="auto"/>
              <w:ind w:left="70" w:firstLine="0"/>
              <w:rPr>
                <w:color w:val="auto"/>
                <w:sz w:val="20"/>
                <w:szCs w:val="20"/>
              </w:rPr>
            </w:pPr>
            <w:r w:rsidRPr="00CF5E61">
              <w:rPr>
                <w:rFonts w:eastAsia="Segoe UI Symbol"/>
                <w:color w:val="auto"/>
                <w:sz w:val="20"/>
                <w:szCs w:val="20"/>
              </w:rPr>
              <w:t>≥</w:t>
            </w:r>
            <w:r w:rsidRPr="00CF5E61">
              <w:rPr>
                <w:color w:val="auto"/>
                <w:sz w:val="20"/>
                <w:szCs w:val="20"/>
              </w:rPr>
              <w:t xml:space="preserve"> 8,0 </w:t>
            </w:r>
          </w:p>
        </w:tc>
      </w:tr>
      <w:tr w:rsidR="00BF3CD7" w:rsidRPr="00D20C5C" w14:paraId="55367481" w14:textId="77777777" w:rsidTr="00BF3CD7">
        <w:trPr>
          <w:trHeight w:val="269"/>
        </w:trPr>
        <w:tc>
          <w:tcPr>
            <w:tcW w:w="540"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3413AFFB" w14:textId="77777777" w:rsidR="00BF3CD7" w:rsidRPr="00CF5E61" w:rsidRDefault="00BF3CD7" w:rsidP="00BF3CD7">
            <w:pPr>
              <w:spacing w:after="0" w:line="259" w:lineRule="auto"/>
              <w:ind w:left="70" w:firstLine="0"/>
              <w:rPr>
                <w:color w:val="auto"/>
                <w:sz w:val="20"/>
                <w:szCs w:val="20"/>
              </w:rPr>
            </w:pPr>
            <w:r w:rsidRPr="00CF5E61">
              <w:rPr>
                <w:color w:val="auto"/>
                <w:sz w:val="20"/>
                <w:szCs w:val="20"/>
              </w:rPr>
              <w:t xml:space="preserve">3 </w:t>
            </w:r>
          </w:p>
        </w:tc>
        <w:tc>
          <w:tcPr>
            <w:tcW w:w="4848"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7252F0C5" w14:textId="77777777" w:rsidR="00BF3CD7" w:rsidRPr="00CF5E61" w:rsidRDefault="00BF3CD7" w:rsidP="00BF3CD7">
            <w:pPr>
              <w:spacing w:after="0" w:line="259" w:lineRule="auto"/>
              <w:ind w:left="70" w:firstLine="0"/>
              <w:rPr>
                <w:color w:val="auto"/>
                <w:sz w:val="20"/>
                <w:szCs w:val="20"/>
              </w:rPr>
            </w:pPr>
            <w:r w:rsidRPr="00CF5E61">
              <w:rPr>
                <w:color w:val="auto"/>
                <w:sz w:val="20"/>
                <w:szCs w:val="20"/>
              </w:rPr>
              <w:t xml:space="preserve">Odkształcenie próbek jw., mm </w:t>
            </w:r>
          </w:p>
        </w:tc>
        <w:tc>
          <w:tcPr>
            <w:tcW w:w="368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72EBA56E" w14:textId="77777777" w:rsidR="00BF3CD7" w:rsidRPr="00CF5E61" w:rsidRDefault="00BF3CD7" w:rsidP="00BF3CD7">
            <w:pPr>
              <w:spacing w:after="0" w:line="259" w:lineRule="auto"/>
              <w:ind w:left="70" w:firstLine="0"/>
              <w:rPr>
                <w:color w:val="auto"/>
                <w:sz w:val="20"/>
                <w:szCs w:val="20"/>
              </w:rPr>
            </w:pPr>
            <w:r w:rsidRPr="00CF5E61">
              <w:rPr>
                <w:color w:val="auto"/>
                <w:sz w:val="20"/>
                <w:szCs w:val="20"/>
              </w:rPr>
              <w:t xml:space="preserve">od 1,5 do 4,0 </w:t>
            </w:r>
          </w:p>
        </w:tc>
      </w:tr>
      <w:tr w:rsidR="00BF3CD7" w:rsidRPr="00D20C5C" w14:paraId="4ECE165A" w14:textId="77777777" w:rsidTr="00BF3CD7">
        <w:trPr>
          <w:trHeight w:val="269"/>
        </w:trPr>
        <w:tc>
          <w:tcPr>
            <w:tcW w:w="540"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25206955" w14:textId="77777777" w:rsidR="00BF3CD7" w:rsidRPr="00CF5E61" w:rsidRDefault="00BF3CD7" w:rsidP="00BF3CD7">
            <w:pPr>
              <w:spacing w:after="0" w:line="259" w:lineRule="auto"/>
              <w:ind w:left="70" w:firstLine="0"/>
              <w:rPr>
                <w:color w:val="auto"/>
                <w:sz w:val="20"/>
                <w:szCs w:val="20"/>
              </w:rPr>
            </w:pPr>
            <w:r w:rsidRPr="00CF5E61">
              <w:rPr>
                <w:color w:val="auto"/>
                <w:sz w:val="20"/>
                <w:szCs w:val="20"/>
              </w:rPr>
              <w:t xml:space="preserve">4 </w:t>
            </w:r>
          </w:p>
        </w:tc>
        <w:tc>
          <w:tcPr>
            <w:tcW w:w="4848"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6775AE01" w14:textId="77777777" w:rsidR="00BF3CD7" w:rsidRPr="00CF5E61" w:rsidRDefault="00BF3CD7" w:rsidP="00BF3CD7">
            <w:pPr>
              <w:spacing w:after="0" w:line="259" w:lineRule="auto"/>
              <w:ind w:left="70" w:firstLine="0"/>
              <w:rPr>
                <w:color w:val="auto"/>
                <w:sz w:val="20"/>
                <w:szCs w:val="20"/>
              </w:rPr>
            </w:pPr>
            <w:r w:rsidRPr="00CF5E61">
              <w:rPr>
                <w:color w:val="auto"/>
                <w:sz w:val="20"/>
                <w:szCs w:val="20"/>
              </w:rPr>
              <w:t xml:space="preserve">Wolna przestrzeń w próbkach jw., % v/v </w:t>
            </w:r>
          </w:p>
        </w:tc>
        <w:tc>
          <w:tcPr>
            <w:tcW w:w="368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28A14B2F" w14:textId="77777777" w:rsidR="00BF3CD7" w:rsidRPr="00CF5E61" w:rsidRDefault="00BF3CD7" w:rsidP="00BF3CD7">
            <w:pPr>
              <w:spacing w:after="0" w:line="259" w:lineRule="auto"/>
              <w:ind w:left="70" w:firstLine="0"/>
              <w:rPr>
                <w:color w:val="auto"/>
                <w:sz w:val="20"/>
                <w:szCs w:val="20"/>
              </w:rPr>
            </w:pPr>
            <w:r w:rsidRPr="00CF5E61">
              <w:rPr>
                <w:color w:val="auto"/>
                <w:sz w:val="20"/>
                <w:szCs w:val="20"/>
              </w:rPr>
              <w:t xml:space="preserve">od 4,0 do 8,0 </w:t>
            </w:r>
          </w:p>
        </w:tc>
      </w:tr>
      <w:tr w:rsidR="00BF3CD7" w:rsidRPr="00D20C5C" w14:paraId="199A80F4" w14:textId="77777777" w:rsidTr="00BF3CD7">
        <w:trPr>
          <w:trHeight w:val="518"/>
        </w:trPr>
        <w:tc>
          <w:tcPr>
            <w:tcW w:w="540" w:type="dxa"/>
            <w:tcBorders>
              <w:top w:val="single" w:sz="6" w:space="0" w:color="000001"/>
              <w:left w:val="single" w:sz="6" w:space="0" w:color="000001"/>
              <w:bottom w:val="single" w:sz="4" w:space="0" w:color="000001"/>
              <w:right w:val="single" w:sz="6" w:space="0" w:color="000001"/>
            </w:tcBorders>
            <w:shd w:val="clear" w:color="auto" w:fill="auto"/>
            <w:tcMar>
              <w:left w:w="84" w:type="dxa"/>
            </w:tcMar>
          </w:tcPr>
          <w:p w14:paraId="533C5116" w14:textId="77777777" w:rsidR="00BF3CD7" w:rsidRPr="00CF5E61" w:rsidRDefault="00BF3CD7" w:rsidP="00BF3CD7">
            <w:pPr>
              <w:spacing w:after="0" w:line="259" w:lineRule="auto"/>
              <w:ind w:left="70" w:firstLine="0"/>
              <w:rPr>
                <w:color w:val="auto"/>
                <w:sz w:val="20"/>
                <w:szCs w:val="20"/>
              </w:rPr>
            </w:pPr>
            <w:r w:rsidRPr="00CF5E61">
              <w:rPr>
                <w:color w:val="auto"/>
                <w:sz w:val="20"/>
                <w:szCs w:val="20"/>
              </w:rPr>
              <w:t xml:space="preserve">5 </w:t>
            </w:r>
          </w:p>
        </w:tc>
        <w:tc>
          <w:tcPr>
            <w:tcW w:w="4848" w:type="dxa"/>
            <w:tcBorders>
              <w:top w:val="single" w:sz="6" w:space="0" w:color="000001"/>
              <w:left w:val="single" w:sz="6" w:space="0" w:color="000001"/>
              <w:bottom w:val="single" w:sz="4" w:space="0" w:color="000001"/>
              <w:right w:val="single" w:sz="6" w:space="0" w:color="000001"/>
            </w:tcBorders>
            <w:shd w:val="clear" w:color="auto" w:fill="auto"/>
            <w:tcMar>
              <w:left w:w="84" w:type="dxa"/>
            </w:tcMar>
          </w:tcPr>
          <w:p w14:paraId="4BFFA364" w14:textId="77777777" w:rsidR="00BF3CD7" w:rsidRPr="00CF5E61" w:rsidRDefault="00BF3CD7" w:rsidP="00BF3CD7">
            <w:pPr>
              <w:spacing w:after="0" w:line="259" w:lineRule="auto"/>
              <w:ind w:left="70" w:firstLine="0"/>
              <w:rPr>
                <w:color w:val="auto"/>
                <w:sz w:val="20"/>
                <w:szCs w:val="20"/>
              </w:rPr>
            </w:pPr>
            <w:r w:rsidRPr="00CF5E61">
              <w:rPr>
                <w:color w:val="auto"/>
                <w:sz w:val="20"/>
                <w:szCs w:val="20"/>
              </w:rPr>
              <w:t xml:space="preserve">Wypełnienie wolnej przestrzeni w próbkach jw., % </w:t>
            </w:r>
          </w:p>
        </w:tc>
        <w:tc>
          <w:tcPr>
            <w:tcW w:w="3684" w:type="dxa"/>
            <w:tcBorders>
              <w:top w:val="single" w:sz="6" w:space="0" w:color="000001"/>
              <w:left w:val="single" w:sz="6" w:space="0" w:color="000001"/>
              <w:bottom w:val="single" w:sz="4" w:space="0" w:color="000001"/>
              <w:right w:val="single" w:sz="6" w:space="0" w:color="000001"/>
            </w:tcBorders>
            <w:shd w:val="clear" w:color="auto" w:fill="auto"/>
            <w:tcMar>
              <w:left w:w="84" w:type="dxa"/>
            </w:tcMar>
          </w:tcPr>
          <w:p w14:paraId="292C0A79" w14:textId="77777777" w:rsidR="00BF3CD7" w:rsidRPr="00CF5E61" w:rsidRDefault="00BF3CD7" w:rsidP="00BF3CD7">
            <w:pPr>
              <w:spacing w:after="0" w:line="259" w:lineRule="auto"/>
              <w:ind w:left="-7" w:firstLine="0"/>
              <w:rPr>
                <w:color w:val="auto"/>
                <w:sz w:val="20"/>
                <w:szCs w:val="20"/>
              </w:rPr>
            </w:pPr>
            <w:r w:rsidRPr="00CF5E61">
              <w:rPr>
                <w:color w:val="auto"/>
                <w:sz w:val="20"/>
                <w:szCs w:val="20"/>
              </w:rPr>
              <w:t xml:space="preserve"> </w:t>
            </w:r>
            <w:r w:rsidRPr="00CF5E61">
              <w:rPr>
                <w:rFonts w:eastAsia="Segoe UI Symbol"/>
                <w:color w:val="auto"/>
                <w:sz w:val="20"/>
                <w:szCs w:val="20"/>
              </w:rPr>
              <w:t>≤</w:t>
            </w:r>
            <w:r w:rsidRPr="00CF5E61">
              <w:rPr>
                <w:color w:val="auto"/>
                <w:sz w:val="20"/>
                <w:szCs w:val="20"/>
              </w:rPr>
              <w:t xml:space="preserve"> 75,0 </w:t>
            </w:r>
          </w:p>
        </w:tc>
      </w:tr>
      <w:tr w:rsidR="00BF3CD7" w:rsidRPr="00D20C5C" w14:paraId="2B2F9F98" w14:textId="77777777" w:rsidTr="00BF3CD7">
        <w:trPr>
          <w:trHeight w:val="1526"/>
        </w:trPr>
        <w:tc>
          <w:tcPr>
            <w:tcW w:w="540" w:type="dxa"/>
            <w:tcBorders>
              <w:top w:val="single" w:sz="4" w:space="0" w:color="000001"/>
              <w:left w:val="single" w:sz="4" w:space="0" w:color="000001"/>
              <w:bottom w:val="single" w:sz="4" w:space="0" w:color="000001"/>
              <w:right w:val="single" w:sz="4" w:space="0" w:color="000001"/>
            </w:tcBorders>
            <w:shd w:val="clear" w:color="auto" w:fill="auto"/>
            <w:tcMar>
              <w:left w:w="93" w:type="dxa"/>
            </w:tcMar>
          </w:tcPr>
          <w:p w14:paraId="5751BE92" w14:textId="77777777" w:rsidR="00BF3CD7" w:rsidRPr="00CF5E61" w:rsidRDefault="00BF3CD7" w:rsidP="00BF3CD7">
            <w:pPr>
              <w:spacing w:after="0" w:line="259" w:lineRule="auto"/>
              <w:ind w:left="70" w:firstLine="0"/>
              <w:rPr>
                <w:color w:val="auto"/>
                <w:sz w:val="20"/>
                <w:szCs w:val="20"/>
              </w:rPr>
            </w:pPr>
            <w:r w:rsidRPr="00CF5E61">
              <w:rPr>
                <w:color w:val="auto"/>
                <w:sz w:val="20"/>
                <w:szCs w:val="20"/>
              </w:rPr>
              <w:t xml:space="preserve">6 </w:t>
            </w:r>
          </w:p>
        </w:tc>
        <w:tc>
          <w:tcPr>
            <w:tcW w:w="4848" w:type="dxa"/>
            <w:tcBorders>
              <w:top w:val="single" w:sz="4" w:space="0" w:color="000001"/>
              <w:left w:val="single" w:sz="4" w:space="0" w:color="000001"/>
              <w:bottom w:val="single" w:sz="4" w:space="0" w:color="000001"/>
              <w:right w:val="single" w:sz="4" w:space="0" w:color="000001"/>
            </w:tcBorders>
            <w:shd w:val="clear" w:color="auto" w:fill="auto"/>
            <w:tcMar>
              <w:left w:w="93" w:type="dxa"/>
            </w:tcMar>
          </w:tcPr>
          <w:p w14:paraId="7608CE23" w14:textId="77777777" w:rsidR="00BF3CD7" w:rsidRPr="00CF5E61" w:rsidRDefault="00BF3CD7" w:rsidP="00BF3CD7">
            <w:pPr>
              <w:spacing w:after="0" w:line="259" w:lineRule="auto"/>
              <w:ind w:left="70" w:firstLine="0"/>
              <w:rPr>
                <w:color w:val="auto"/>
                <w:sz w:val="20"/>
                <w:szCs w:val="20"/>
              </w:rPr>
            </w:pPr>
            <w:r w:rsidRPr="00CF5E61">
              <w:rPr>
                <w:color w:val="auto"/>
                <w:sz w:val="20"/>
                <w:szCs w:val="20"/>
              </w:rPr>
              <w:t xml:space="preserve">Grubość w cm warstwy z MMA  o uziarnieniu:    </w:t>
            </w:r>
          </w:p>
          <w:p w14:paraId="4AD91285" w14:textId="77777777" w:rsidR="00BF3CD7" w:rsidRPr="00CF5E61" w:rsidRDefault="00BF3CD7" w:rsidP="00BF3CD7">
            <w:pPr>
              <w:spacing w:after="0" w:line="259" w:lineRule="auto"/>
              <w:ind w:left="70" w:right="2508" w:firstLine="0"/>
              <w:rPr>
                <w:color w:val="auto"/>
                <w:sz w:val="20"/>
                <w:szCs w:val="20"/>
              </w:rPr>
            </w:pPr>
            <w:r w:rsidRPr="00CF5E61">
              <w:rPr>
                <w:color w:val="auto"/>
                <w:sz w:val="20"/>
                <w:szCs w:val="20"/>
              </w:rPr>
              <w:t xml:space="preserve">od 0mm do 12,8mm od 0mm do 16,0mm od 0mm do 20,0mm od 0mm do 25,0mm od 0mm do 31,5mm </w:t>
            </w:r>
          </w:p>
        </w:tc>
        <w:tc>
          <w:tcPr>
            <w:tcW w:w="3684" w:type="dxa"/>
            <w:tcBorders>
              <w:top w:val="single" w:sz="4" w:space="0" w:color="000001"/>
              <w:left w:val="single" w:sz="4" w:space="0" w:color="000001"/>
              <w:bottom w:val="single" w:sz="4" w:space="0" w:color="000001"/>
              <w:right w:val="single" w:sz="4" w:space="0" w:color="000001"/>
            </w:tcBorders>
            <w:shd w:val="clear" w:color="auto" w:fill="auto"/>
            <w:tcMar>
              <w:left w:w="93" w:type="dxa"/>
            </w:tcMar>
          </w:tcPr>
          <w:p w14:paraId="04A85143" w14:textId="77777777" w:rsidR="00BF3CD7" w:rsidRPr="00CF5E61" w:rsidRDefault="00BF3CD7" w:rsidP="00BF3CD7">
            <w:pPr>
              <w:spacing w:after="0" w:line="259" w:lineRule="auto"/>
              <w:ind w:left="70" w:firstLine="0"/>
              <w:rPr>
                <w:color w:val="auto"/>
                <w:sz w:val="20"/>
                <w:szCs w:val="20"/>
              </w:rPr>
            </w:pPr>
            <w:r w:rsidRPr="00CF5E61">
              <w:rPr>
                <w:color w:val="auto"/>
                <w:sz w:val="20"/>
                <w:szCs w:val="20"/>
              </w:rPr>
              <w:t xml:space="preserve"> </w:t>
            </w:r>
          </w:p>
          <w:p w14:paraId="48421BC1" w14:textId="77777777" w:rsidR="00BF3CD7" w:rsidRPr="00CF5E61" w:rsidRDefault="00BF3CD7" w:rsidP="00BF3CD7">
            <w:pPr>
              <w:spacing w:after="0" w:line="259" w:lineRule="auto"/>
              <w:ind w:left="70" w:right="2016" w:firstLine="0"/>
              <w:rPr>
                <w:color w:val="auto"/>
                <w:sz w:val="20"/>
                <w:szCs w:val="20"/>
              </w:rPr>
            </w:pPr>
            <w:r w:rsidRPr="00CF5E61">
              <w:rPr>
                <w:color w:val="auto"/>
                <w:sz w:val="20"/>
                <w:szCs w:val="20"/>
              </w:rPr>
              <w:t xml:space="preserve">od 3,5 do 5,0 od 4,0 do 5,0 od 5,0 do 6,0   od 8,0 do 10,0   od 9,0 do 16,0 </w:t>
            </w:r>
          </w:p>
        </w:tc>
      </w:tr>
      <w:tr w:rsidR="00BF3CD7" w:rsidRPr="00D20C5C" w14:paraId="2CD28C73" w14:textId="77777777" w:rsidTr="00BF3CD7">
        <w:trPr>
          <w:trHeight w:val="283"/>
        </w:trPr>
        <w:tc>
          <w:tcPr>
            <w:tcW w:w="540" w:type="dxa"/>
            <w:tcBorders>
              <w:top w:val="single" w:sz="4" w:space="0" w:color="000001"/>
              <w:left w:val="single" w:sz="6" w:space="0" w:color="000001"/>
              <w:bottom w:val="single" w:sz="6" w:space="0" w:color="000001"/>
              <w:right w:val="single" w:sz="6" w:space="0" w:color="000001"/>
            </w:tcBorders>
            <w:shd w:val="clear" w:color="auto" w:fill="auto"/>
            <w:tcMar>
              <w:left w:w="84" w:type="dxa"/>
            </w:tcMar>
          </w:tcPr>
          <w:p w14:paraId="5D0A53F2" w14:textId="77777777" w:rsidR="00BF3CD7" w:rsidRPr="00CF5E61" w:rsidRDefault="00BF3CD7" w:rsidP="00BF3CD7">
            <w:pPr>
              <w:spacing w:after="0" w:line="259" w:lineRule="auto"/>
              <w:ind w:left="70" w:firstLine="0"/>
              <w:rPr>
                <w:color w:val="auto"/>
                <w:sz w:val="20"/>
                <w:szCs w:val="20"/>
              </w:rPr>
            </w:pPr>
            <w:r w:rsidRPr="00CF5E61">
              <w:rPr>
                <w:color w:val="auto"/>
                <w:sz w:val="20"/>
                <w:szCs w:val="20"/>
              </w:rPr>
              <w:t xml:space="preserve">7 </w:t>
            </w:r>
          </w:p>
        </w:tc>
        <w:tc>
          <w:tcPr>
            <w:tcW w:w="4848" w:type="dxa"/>
            <w:tcBorders>
              <w:top w:val="single" w:sz="4" w:space="0" w:color="000001"/>
              <w:left w:val="single" w:sz="6" w:space="0" w:color="000001"/>
              <w:bottom w:val="single" w:sz="6" w:space="0" w:color="000001"/>
              <w:right w:val="single" w:sz="6" w:space="0" w:color="000001"/>
            </w:tcBorders>
            <w:shd w:val="clear" w:color="auto" w:fill="auto"/>
            <w:tcMar>
              <w:left w:w="84" w:type="dxa"/>
            </w:tcMar>
          </w:tcPr>
          <w:p w14:paraId="704360EC" w14:textId="77777777" w:rsidR="00BF3CD7" w:rsidRPr="00CF5E61" w:rsidRDefault="00BF3CD7" w:rsidP="00BF3CD7">
            <w:pPr>
              <w:spacing w:after="0" w:line="259" w:lineRule="auto"/>
              <w:ind w:left="70" w:firstLine="0"/>
              <w:rPr>
                <w:color w:val="auto"/>
                <w:sz w:val="20"/>
                <w:szCs w:val="20"/>
              </w:rPr>
            </w:pPr>
            <w:r w:rsidRPr="00CF5E61">
              <w:rPr>
                <w:color w:val="auto"/>
                <w:sz w:val="20"/>
                <w:szCs w:val="20"/>
              </w:rPr>
              <w:t xml:space="preserve">Wskaźnik zagęszczenia warstwy, % </w:t>
            </w:r>
          </w:p>
        </w:tc>
        <w:tc>
          <w:tcPr>
            <w:tcW w:w="3684" w:type="dxa"/>
            <w:tcBorders>
              <w:top w:val="single" w:sz="4" w:space="0" w:color="000001"/>
              <w:left w:val="single" w:sz="6" w:space="0" w:color="000001"/>
              <w:bottom w:val="single" w:sz="6" w:space="0" w:color="000001"/>
              <w:right w:val="single" w:sz="6" w:space="0" w:color="000001"/>
            </w:tcBorders>
            <w:shd w:val="clear" w:color="auto" w:fill="auto"/>
            <w:tcMar>
              <w:left w:w="84" w:type="dxa"/>
            </w:tcMar>
          </w:tcPr>
          <w:p w14:paraId="63EA4128" w14:textId="77777777" w:rsidR="00BF3CD7" w:rsidRPr="00CF5E61" w:rsidRDefault="00BF3CD7" w:rsidP="00BF3CD7">
            <w:pPr>
              <w:spacing w:after="0" w:line="259" w:lineRule="auto"/>
              <w:ind w:left="70" w:firstLine="0"/>
              <w:rPr>
                <w:color w:val="auto"/>
                <w:sz w:val="20"/>
                <w:szCs w:val="20"/>
              </w:rPr>
            </w:pPr>
            <w:r w:rsidRPr="00CF5E61">
              <w:rPr>
                <w:color w:val="auto"/>
                <w:sz w:val="20"/>
                <w:szCs w:val="20"/>
              </w:rPr>
              <w:t xml:space="preserve"> </w:t>
            </w:r>
            <w:r w:rsidRPr="00CF5E61">
              <w:rPr>
                <w:rFonts w:eastAsia="Segoe UI Symbol"/>
                <w:color w:val="auto"/>
                <w:sz w:val="20"/>
                <w:szCs w:val="20"/>
              </w:rPr>
              <w:t>≥</w:t>
            </w:r>
            <w:r w:rsidRPr="00CF5E61">
              <w:rPr>
                <w:color w:val="auto"/>
                <w:sz w:val="20"/>
                <w:szCs w:val="20"/>
              </w:rPr>
              <w:t xml:space="preserve"> 98,0 </w:t>
            </w:r>
          </w:p>
        </w:tc>
      </w:tr>
      <w:tr w:rsidR="00BF3CD7" w:rsidRPr="00D20C5C" w14:paraId="224277E9" w14:textId="77777777" w:rsidTr="00BF3CD7">
        <w:trPr>
          <w:trHeight w:val="266"/>
        </w:trPr>
        <w:tc>
          <w:tcPr>
            <w:tcW w:w="540"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2462E75A" w14:textId="77777777" w:rsidR="00BF3CD7" w:rsidRPr="00CF5E61" w:rsidRDefault="00BF3CD7" w:rsidP="00BF3CD7">
            <w:pPr>
              <w:spacing w:after="0" w:line="259" w:lineRule="auto"/>
              <w:ind w:left="70" w:firstLine="0"/>
              <w:rPr>
                <w:color w:val="auto"/>
                <w:sz w:val="20"/>
                <w:szCs w:val="20"/>
              </w:rPr>
            </w:pPr>
            <w:r w:rsidRPr="00CF5E61">
              <w:rPr>
                <w:color w:val="auto"/>
                <w:sz w:val="20"/>
                <w:szCs w:val="20"/>
              </w:rPr>
              <w:t xml:space="preserve">8 </w:t>
            </w:r>
          </w:p>
        </w:tc>
        <w:tc>
          <w:tcPr>
            <w:tcW w:w="4848"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01523DCB" w14:textId="77777777" w:rsidR="00BF3CD7" w:rsidRPr="00CF5E61" w:rsidRDefault="00BF3CD7" w:rsidP="00BF3CD7">
            <w:pPr>
              <w:spacing w:after="0" w:line="259" w:lineRule="auto"/>
              <w:ind w:left="70" w:firstLine="0"/>
              <w:rPr>
                <w:color w:val="auto"/>
                <w:sz w:val="20"/>
                <w:szCs w:val="20"/>
              </w:rPr>
            </w:pPr>
            <w:r w:rsidRPr="00CF5E61">
              <w:rPr>
                <w:color w:val="auto"/>
                <w:sz w:val="20"/>
                <w:szCs w:val="20"/>
              </w:rPr>
              <w:t xml:space="preserve">Wolna przestrzeń w warstwie, % v/v </w:t>
            </w:r>
          </w:p>
        </w:tc>
        <w:tc>
          <w:tcPr>
            <w:tcW w:w="368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4B193CE8" w14:textId="77777777" w:rsidR="00BF3CD7" w:rsidRPr="00CF5E61" w:rsidRDefault="00BF3CD7" w:rsidP="00BF3CD7">
            <w:pPr>
              <w:spacing w:after="0" w:line="259" w:lineRule="auto"/>
              <w:ind w:left="70" w:firstLine="0"/>
              <w:rPr>
                <w:color w:val="auto"/>
                <w:sz w:val="20"/>
                <w:szCs w:val="20"/>
              </w:rPr>
            </w:pPr>
            <w:r w:rsidRPr="00CF5E61">
              <w:rPr>
                <w:color w:val="auto"/>
                <w:sz w:val="20"/>
                <w:szCs w:val="20"/>
              </w:rPr>
              <w:t xml:space="preserve">od 4,5 do 9,0 </w:t>
            </w:r>
          </w:p>
        </w:tc>
      </w:tr>
      <w:tr w:rsidR="00BF3CD7" w:rsidRPr="00D20C5C" w14:paraId="50C7AA4F" w14:textId="77777777" w:rsidTr="00BF3CD7">
        <w:trPr>
          <w:trHeight w:val="775"/>
        </w:trPr>
        <w:tc>
          <w:tcPr>
            <w:tcW w:w="9072" w:type="dxa"/>
            <w:gridSpan w:val="3"/>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6AFEEC99" w14:textId="77777777" w:rsidR="00BF3CD7" w:rsidRPr="00CF5E61" w:rsidRDefault="00BF3CD7" w:rsidP="00BF3CD7">
            <w:pPr>
              <w:spacing w:after="0" w:line="259" w:lineRule="auto"/>
              <w:ind w:left="70" w:right="61" w:firstLine="0"/>
              <w:rPr>
                <w:color w:val="auto"/>
                <w:sz w:val="20"/>
                <w:szCs w:val="20"/>
              </w:rPr>
            </w:pPr>
            <w:r w:rsidRPr="00CF5E61">
              <w:rPr>
                <w:color w:val="auto"/>
                <w:sz w:val="20"/>
                <w:szCs w:val="20"/>
              </w:rPr>
              <w:lastRenderedPageBreak/>
              <w:t xml:space="preserve">oznaczony wg wytycznych IBDiM, Informacje, instrukcje - zeszyt nr 48, dotyczy tylko fazy projektowania składu MMA specjalne warunki , obciążenie ruchem powolnym, stacjonarnym, skanalizowanym, itp. </w:t>
            </w:r>
          </w:p>
        </w:tc>
      </w:tr>
    </w:tbl>
    <w:p w14:paraId="16DD74F0" w14:textId="77777777" w:rsidR="00BF3CD7" w:rsidRPr="00CF5E61" w:rsidRDefault="00BF3CD7" w:rsidP="00BF3CD7">
      <w:pPr>
        <w:spacing w:after="0" w:line="259" w:lineRule="auto"/>
        <w:ind w:left="0" w:firstLine="0"/>
        <w:rPr>
          <w:color w:val="auto"/>
          <w:sz w:val="20"/>
          <w:szCs w:val="20"/>
        </w:rPr>
      </w:pPr>
      <w:r w:rsidRPr="00D20C5C">
        <w:rPr>
          <w:color w:val="FF0000"/>
          <w:sz w:val="20"/>
          <w:szCs w:val="20"/>
        </w:rPr>
        <w:t xml:space="preserve"> </w:t>
      </w:r>
    </w:p>
    <w:p w14:paraId="48DBE5AA" w14:textId="77777777" w:rsidR="00BF3CD7" w:rsidRPr="00CF5E61" w:rsidRDefault="00BF3CD7" w:rsidP="00CF5E61">
      <w:pPr>
        <w:spacing w:after="0"/>
        <w:ind w:left="-5" w:firstLine="572"/>
        <w:rPr>
          <w:color w:val="auto"/>
          <w:sz w:val="20"/>
          <w:szCs w:val="20"/>
        </w:rPr>
      </w:pPr>
      <w:r w:rsidRPr="00CF5E61">
        <w:rPr>
          <w:color w:val="auto"/>
          <w:sz w:val="20"/>
          <w:szCs w:val="20"/>
        </w:rPr>
        <w:t>Kruszywo powinno być wysuszone i tak podgrzane, aby mieszanka mineralna po dodaniu wypełniacza uzyskała właściwą temperaturę. Maksymalna temperatura gorącego kruszywa nie powinna być wyższa o więcej niż 30</w:t>
      </w:r>
      <w:r w:rsidRPr="00CF5E61">
        <w:rPr>
          <w:color w:val="auto"/>
          <w:sz w:val="20"/>
          <w:szCs w:val="20"/>
          <w:vertAlign w:val="superscript"/>
        </w:rPr>
        <w:t>o</w:t>
      </w:r>
      <w:r w:rsidRPr="00CF5E61">
        <w:rPr>
          <w:color w:val="auto"/>
          <w:sz w:val="20"/>
          <w:szCs w:val="20"/>
        </w:rPr>
        <w:t xml:space="preserve">C od maksymalnej temperatury mieszanki mineralno-asfaltowej podanej poniżej. </w:t>
      </w:r>
    </w:p>
    <w:p w14:paraId="370699BA" w14:textId="77777777" w:rsidR="00CF5E61" w:rsidRPr="00CF5E61" w:rsidRDefault="00BF3CD7" w:rsidP="00CF5E61">
      <w:pPr>
        <w:spacing w:after="0"/>
        <w:ind w:left="345" w:right="2752" w:firstLine="222"/>
        <w:rPr>
          <w:color w:val="auto"/>
          <w:sz w:val="20"/>
          <w:szCs w:val="20"/>
        </w:rPr>
      </w:pPr>
      <w:r w:rsidRPr="00CF5E61">
        <w:rPr>
          <w:color w:val="auto"/>
          <w:sz w:val="20"/>
          <w:szCs w:val="20"/>
        </w:rPr>
        <w:t>Temperatura mieszanki mineralno-asfaltowej powinna wynosić:</w:t>
      </w:r>
    </w:p>
    <w:p w14:paraId="13444EC9" w14:textId="77777777" w:rsidR="00CF5E61" w:rsidRPr="00CF5E61" w:rsidRDefault="00BF3CD7" w:rsidP="00CF5E61">
      <w:pPr>
        <w:spacing w:after="0"/>
        <w:ind w:left="345" w:right="2752" w:firstLine="222"/>
        <w:rPr>
          <w:color w:val="auto"/>
          <w:sz w:val="20"/>
          <w:szCs w:val="20"/>
        </w:rPr>
      </w:pPr>
      <w:r w:rsidRPr="00CF5E61">
        <w:rPr>
          <w:rFonts w:eastAsia="Segoe UI Symbol"/>
          <w:color w:val="auto"/>
          <w:sz w:val="20"/>
          <w:szCs w:val="20"/>
        </w:rPr>
        <w:t>•</w:t>
      </w:r>
      <w:r w:rsidRPr="00CF5E61">
        <w:rPr>
          <w:color w:val="auto"/>
          <w:sz w:val="20"/>
          <w:szCs w:val="20"/>
        </w:rPr>
        <w:t xml:space="preserve"> </w:t>
      </w:r>
      <w:r w:rsidRPr="00CF5E61">
        <w:rPr>
          <w:color w:val="auto"/>
          <w:sz w:val="20"/>
          <w:szCs w:val="20"/>
        </w:rPr>
        <w:tab/>
        <w:t xml:space="preserve">dla 35/50 </w:t>
      </w:r>
      <w:r w:rsidRPr="00CF5E61">
        <w:rPr>
          <w:color w:val="auto"/>
          <w:sz w:val="20"/>
          <w:szCs w:val="20"/>
        </w:rPr>
        <w:tab/>
        <w:t>od 140° C  do 170°C,</w:t>
      </w:r>
    </w:p>
    <w:p w14:paraId="3E8F432C" w14:textId="77777777" w:rsidR="00BF3CD7" w:rsidRPr="00CF5E61" w:rsidRDefault="00BF3CD7" w:rsidP="00CF5E61">
      <w:pPr>
        <w:spacing w:after="0"/>
        <w:ind w:left="345" w:right="2752" w:firstLine="222"/>
        <w:rPr>
          <w:color w:val="auto"/>
          <w:sz w:val="20"/>
          <w:szCs w:val="20"/>
        </w:rPr>
      </w:pPr>
      <w:r w:rsidRPr="00CF5E61">
        <w:rPr>
          <w:color w:val="auto"/>
          <w:sz w:val="20"/>
          <w:szCs w:val="20"/>
        </w:rPr>
        <w:t xml:space="preserve">dla 50/70 </w:t>
      </w:r>
      <w:r w:rsidRPr="00CF5E61">
        <w:rPr>
          <w:color w:val="auto"/>
          <w:sz w:val="20"/>
          <w:szCs w:val="20"/>
        </w:rPr>
        <w:tab/>
        <w:t xml:space="preserve">od 135°C  do 165°C. </w:t>
      </w:r>
    </w:p>
    <w:p w14:paraId="1910B3C5" w14:textId="77777777" w:rsidR="00BF3CD7" w:rsidRPr="00CF5E61" w:rsidRDefault="00BF3CD7" w:rsidP="00CF5E61">
      <w:pPr>
        <w:spacing w:after="0"/>
        <w:ind w:left="-5" w:firstLine="572"/>
        <w:rPr>
          <w:color w:val="auto"/>
          <w:sz w:val="20"/>
          <w:szCs w:val="20"/>
        </w:rPr>
      </w:pPr>
      <w:r w:rsidRPr="00CF5E61">
        <w:rPr>
          <w:color w:val="auto"/>
          <w:sz w:val="20"/>
          <w:szCs w:val="20"/>
        </w:rPr>
        <w:t>Temperatura mieszanki mineralno-asfaltowej może być niższa o 10</w:t>
      </w:r>
      <w:r w:rsidRPr="00CF5E61">
        <w:rPr>
          <w:color w:val="auto"/>
          <w:sz w:val="20"/>
          <w:szCs w:val="20"/>
          <w:vertAlign w:val="superscript"/>
        </w:rPr>
        <w:t>o</w:t>
      </w:r>
      <w:r w:rsidRPr="00CF5E61">
        <w:rPr>
          <w:color w:val="auto"/>
          <w:sz w:val="20"/>
          <w:szCs w:val="20"/>
        </w:rPr>
        <w:t xml:space="preserve">C od minimalnej temperatury podanej powyżej. </w:t>
      </w:r>
    </w:p>
    <w:p w14:paraId="30CD5CAA" w14:textId="77777777" w:rsidR="00BF3CD7" w:rsidRPr="00CF5E61" w:rsidRDefault="00BF3CD7" w:rsidP="00CF5E61">
      <w:pPr>
        <w:spacing w:after="0"/>
        <w:ind w:left="-5" w:firstLine="572"/>
        <w:rPr>
          <w:color w:val="auto"/>
          <w:sz w:val="20"/>
          <w:szCs w:val="20"/>
        </w:rPr>
      </w:pPr>
      <w:r w:rsidRPr="00CF5E61">
        <w:rPr>
          <w:color w:val="auto"/>
          <w:sz w:val="20"/>
          <w:szCs w:val="20"/>
        </w:rPr>
        <w:t>Podłoże pod warstwę podbudowy z betonu asfaltowego powinno być wyprofilowane, równe, ustabilizowane i nośne. Powierzchnia podłoża powinna być sucha i czysta. Przed rozłożeniem warstwy podbudowy z mieszanki mineralno-asfaltowej, podłoże należy skropić emulsją asfaltową lub asfaltem upłynnionym. Zalecane ilości asfaltu po odparowaniu wody z emulsji lub upłynniacza z asfaltu upłynnionego, w zależności od rodzaju podłoża pod podbudowę, wynoszą od 0,2 do 1,0 kg/m</w:t>
      </w:r>
      <w:r w:rsidRPr="00CF5E61">
        <w:rPr>
          <w:color w:val="auto"/>
          <w:sz w:val="20"/>
          <w:szCs w:val="20"/>
          <w:vertAlign w:val="superscript"/>
        </w:rPr>
        <w:t>2</w:t>
      </w:r>
      <w:r w:rsidRPr="00CF5E61">
        <w:rPr>
          <w:color w:val="auto"/>
          <w:sz w:val="20"/>
          <w:szCs w:val="20"/>
        </w:rPr>
        <w:t xml:space="preserve">. Powierzchnie czołowe włazów, wpustów itp. urządzeń powinny być pokryte asfaltem lub materiałem uszczelniającym zaakceptowanym przez Inspektora. </w:t>
      </w:r>
    </w:p>
    <w:p w14:paraId="5168C644" w14:textId="77777777" w:rsidR="00BF3CD7" w:rsidRPr="00CF5E61" w:rsidRDefault="00BF3CD7" w:rsidP="00CF5E61">
      <w:pPr>
        <w:spacing w:after="0"/>
        <w:ind w:left="-5" w:firstLine="572"/>
        <w:rPr>
          <w:color w:val="auto"/>
          <w:sz w:val="20"/>
          <w:szCs w:val="20"/>
        </w:rPr>
      </w:pPr>
      <w:r w:rsidRPr="00CF5E61">
        <w:rPr>
          <w:color w:val="auto"/>
          <w:sz w:val="20"/>
          <w:szCs w:val="20"/>
        </w:rPr>
        <w:t>Podbudowę z betonu asfaltowego należy skropić emulsją asfaltową lub asfaltem upłynnionym przed ułożeniem następnej warstwy asfaltowej dla zapewnienia odpowiedniego połączenia międzywarstwowego. Zalecane ilości asfaltu po odparowaniu wody z emulsji lub upłynniacza z asfaltu upłynnionego wynoszą od 0,3 do 0,5 kg/m</w:t>
      </w:r>
      <w:r w:rsidRPr="00CF5E61">
        <w:rPr>
          <w:color w:val="auto"/>
          <w:sz w:val="20"/>
          <w:szCs w:val="20"/>
          <w:vertAlign w:val="superscript"/>
        </w:rPr>
        <w:t>2</w:t>
      </w:r>
      <w:r w:rsidRPr="00CF5E61">
        <w:rPr>
          <w:color w:val="auto"/>
          <w:sz w:val="20"/>
          <w:szCs w:val="20"/>
        </w:rPr>
        <w:t xml:space="preserve">. Skropienie powinno być wykonane z wyprzedzeniem w czasie przewidzianym na odparowanie wody lub odparowaniu upłynniacza; orientacyjny czas wyprzedzenia wynosi co najmniej: </w:t>
      </w:r>
    </w:p>
    <w:p w14:paraId="3B8AF6BF" w14:textId="77777777" w:rsidR="00BF3CD7" w:rsidRPr="00CF5E61" w:rsidRDefault="00BF3CD7" w:rsidP="005132CA">
      <w:pPr>
        <w:numPr>
          <w:ilvl w:val="0"/>
          <w:numId w:val="41"/>
        </w:numPr>
        <w:spacing w:after="0"/>
        <w:rPr>
          <w:color w:val="auto"/>
          <w:sz w:val="20"/>
          <w:szCs w:val="20"/>
        </w:rPr>
      </w:pPr>
      <w:r w:rsidRPr="00CF5E61">
        <w:rPr>
          <w:color w:val="auto"/>
          <w:sz w:val="20"/>
          <w:szCs w:val="20"/>
        </w:rPr>
        <w:t>8 h przy ilości powyżej 1,0 kg/m</w:t>
      </w:r>
      <w:r w:rsidRPr="00CF5E61">
        <w:rPr>
          <w:color w:val="auto"/>
          <w:sz w:val="20"/>
          <w:szCs w:val="20"/>
          <w:vertAlign w:val="superscript"/>
        </w:rPr>
        <w:t>2</w:t>
      </w:r>
      <w:r w:rsidRPr="00CF5E61">
        <w:rPr>
          <w:color w:val="auto"/>
          <w:sz w:val="20"/>
          <w:szCs w:val="20"/>
        </w:rPr>
        <w:t xml:space="preserve"> emulsji lub asfaltu upłynnionego, </w:t>
      </w:r>
    </w:p>
    <w:p w14:paraId="5D28C145" w14:textId="77777777" w:rsidR="00BF3CD7" w:rsidRPr="00CF5E61" w:rsidRDefault="00BF3CD7" w:rsidP="005132CA">
      <w:pPr>
        <w:numPr>
          <w:ilvl w:val="0"/>
          <w:numId w:val="41"/>
        </w:numPr>
        <w:spacing w:after="0"/>
        <w:rPr>
          <w:color w:val="auto"/>
          <w:sz w:val="20"/>
          <w:szCs w:val="20"/>
        </w:rPr>
      </w:pPr>
      <w:r w:rsidRPr="00CF5E61">
        <w:rPr>
          <w:color w:val="auto"/>
          <w:sz w:val="20"/>
          <w:szCs w:val="20"/>
        </w:rPr>
        <w:t>2 h przy ilości od 0,5 do 1,0 kg/m</w:t>
      </w:r>
      <w:r w:rsidRPr="00CF5E61">
        <w:rPr>
          <w:color w:val="auto"/>
          <w:sz w:val="20"/>
          <w:szCs w:val="20"/>
          <w:vertAlign w:val="superscript"/>
        </w:rPr>
        <w:t>2</w:t>
      </w:r>
      <w:r w:rsidRPr="00CF5E61">
        <w:rPr>
          <w:color w:val="auto"/>
          <w:sz w:val="20"/>
          <w:szCs w:val="20"/>
        </w:rPr>
        <w:t xml:space="preserve"> emulsji lub asfaltu upłynnionego. </w:t>
      </w:r>
    </w:p>
    <w:p w14:paraId="7F8B63A2"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Wymaganie nie dotyczy skropienia rampą otaczarki. </w:t>
      </w:r>
    </w:p>
    <w:p w14:paraId="217A2973"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Podbudowa z betonu asfaltowego może być wykonywana, gdy temperatura otoczenia jest nie niższa od +5°C dla wykonywanej warstwy grubo ści  </w:t>
      </w:r>
      <w:r w:rsidRPr="00CF5E61">
        <w:rPr>
          <w:rFonts w:eastAsia="Century"/>
          <w:color w:val="auto"/>
          <w:sz w:val="20"/>
          <w:szCs w:val="20"/>
        </w:rPr>
        <w:t>&gt;</w:t>
      </w:r>
      <w:r w:rsidRPr="00CF5E61">
        <w:rPr>
          <w:color w:val="auto"/>
          <w:sz w:val="20"/>
          <w:szCs w:val="20"/>
        </w:rPr>
        <w:t xml:space="preserve"> 8cm i +10°C dla wykonywanej warstwy grubości </w:t>
      </w:r>
      <w:r w:rsidRPr="00CF5E61">
        <w:rPr>
          <w:rFonts w:eastAsia="Segoe UI Symbol"/>
          <w:color w:val="auto"/>
          <w:sz w:val="20"/>
          <w:szCs w:val="20"/>
        </w:rPr>
        <w:t>≤</w:t>
      </w:r>
      <w:r w:rsidRPr="00CF5E61">
        <w:rPr>
          <w:color w:val="auto"/>
          <w:sz w:val="20"/>
          <w:szCs w:val="20"/>
        </w:rPr>
        <w:t xml:space="preserve"> 8cm. Nie dopuszcza się układania mieszanki mineralno-asfaltowej na mokrym podłożu, podczas opadów atmosferycznych oraz silnego wiatru    (V </w:t>
      </w:r>
      <w:r w:rsidRPr="00CF5E61">
        <w:rPr>
          <w:rFonts w:eastAsia="Century"/>
          <w:color w:val="auto"/>
          <w:sz w:val="20"/>
          <w:szCs w:val="20"/>
        </w:rPr>
        <w:t>&gt;</w:t>
      </w:r>
      <w:r w:rsidRPr="00CF5E61">
        <w:rPr>
          <w:color w:val="auto"/>
          <w:sz w:val="20"/>
          <w:szCs w:val="20"/>
        </w:rPr>
        <w:t xml:space="preserve"> 16 m/s). Wykonawca przed przystąpieniem do produkcji mieszanki mineralno-asfaltowej jest zobowiązany do przeprowadzenia w obecności Inspektora kontrolnej produkcji. </w:t>
      </w:r>
    </w:p>
    <w:p w14:paraId="6694F452" w14:textId="77777777" w:rsidR="00BF3CD7" w:rsidRPr="00CF5E61" w:rsidRDefault="00BF3CD7" w:rsidP="00CF5E61">
      <w:pPr>
        <w:spacing w:after="0"/>
        <w:ind w:left="-5" w:firstLine="572"/>
        <w:rPr>
          <w:color w:val="auto"/>
          <w:sz w:val="20"/>
          <w:szCs w:val="20"/>
        </w:rPr>
      </w:pPr>
      <w:r w:rsidRPr="00CF5E61">
        <w:rPr>
          <w:color w:val="auto"/>
          <w:sz w:val="20"/>
          <w:szCs w:val="20"/>
        </w:rPr>
        <w:t xml:space="preserve">Sprawdzenie zawartości asfaltu w mieszance określa się wykonując ekstrakcję. </w:t>
      </w:r>
    </w:p>
    <w:p w14:paraId="7B6DDBEE" w14:textId="77777777" w:rsidR="00BF3CD7" w:rsidRPr="00CF5E61" w:rsidRDefault="00BF3CD7" w:rsidP="00BF3CD7">
      <w:pPr>
        <w:spacing w:after="0"/>
        <w:ind w:left="-5"/>
        <w:rPr>
          <w:color w:val="auto"/>
          <w:sz w:val="20"/>
          <w:szCs w:val="20"/>
        </w:rPr>
      </w:pPr>
      <w:r w:rsidRPr="00CF5E61">
        <w:rPr>
          <w:color w:val="auto"/>
          <w:sz w:val="20"/>
          <w:szCs w:val="20"/>
        </w:rPr>
        <w:t xml:space="preserve">Tolerancje zawartości składników mieszanki mineralno-asfaltowej względem składu zaprojektowanego podaje Tabela </w:t>
      </w:r>
      <w:r w:rsidR="00CF5E61" w:rsidRPr="00CF5E61">
        <w:rPr>
          <w:color w:val="auto"/>
          <w:sz w:val="20"/>
          <w:szCs w:val="20"/>
        </w:rPr>
        <w:t>8</w:t>
      </w:r>
      <w:r w:rsidRPr="00CF5E61">
        <w:rPr>
          <w:color w:val="auto"/>
          <w:sz w:val="20"/>
          <w:szCs w:val="20"/>
        </w:rPr>
        <w:t xml:space="preserve">. </w:t>
      </w:r>
    </w:p>
    <w:p w14:paraId="409B3A1D" w14:textId="77777777" w:rsidR="001B6112" w:rsidRPr="00CF5E61" w:rsidRDefault="001B6112" w:rsidP="00BF3CD7">
      <w:pPr>
        <w:spacing w:after="0" w:line="259" w:lineRule="auto"/>
        <w:ind w:left="-5"/>
        <w:rPr>
          <w:b/>
          <w:color w:val="auto"/>
          <w:sz w:val="20"/>
          <w:szCs w:val="20"/>
        </w:rPr>
      </w:pPr>
    </w:p>
    <w:p w14:paraId="1E113FBB" w14:textId="77777777" w:rsidR="00BF3CD7" w:rsidRPr="00CF5E61" w:rsidRDefault="00BF3CD7" w:rsidP="00CF5E61">
      <w:pPr>
        <w:spacing w:after="0" w:line="259" w:lineRule="auto"/>
        <w:ind w:left="-5"/>
        <w:jc w:val="center"/>
        <w:rPr>
          <w:color w:val="auto"/>
          <w:sz w:val="20"/>
          <w:szCs w:val="20"/>
        </w:rPr>
      </w:pPr>
      <w:r w:rsidRPr="00CF5E61">
        <w:rPr>
          <w:b/>
          <w:color w:val="auto"/>
          <w:sz w:val="20"/>
          <w:szCs w:val="20"/>
        </w:rPr>
        <w:t xml:space="preserve">Tabela </w:t>
      </w:r>
      <w:r w:rsidR="00CF5E61" w:rsidRPr="00CF5E61">
        <w:rPr>
          <w:b/>
          <w:color w:val="auto"/>
          <w:sz w:val="20"/>
          <w:szCs w:val="20"/>
        </w:rPr>
        <w:t>8.</w:t>
      </w:r>
      <w:r w:rsidRPr="00CF5E61">
        <w:rPr>
          <w:b/>
          <w:color w:val="auto"/>
          <w:sz w:val="20"/>
          <w:szCs w:val="20"/>
        </w:rPr>
        <w:t xml:space="preserve"> Tolerancje zawarto</w:t>
      </w:r>
      <w:r w:rsidRPr="00CF5E61">
        <w:rPr>
          <w:color w:val="auto"/>
          <w:sz w:val="20"/>
          <w:szCs w:val="20"/>
        </w:rPr>
        <w:t>ś</w:t>
      </w:r>
      <w:r w:rsidRPr="00CF5E61">
        <w:rPr>
          <w:b/>
          <w:color w:val="auto"/>
          <w:sz w:val="20"/>
          <w:szCs w:val="20"/>
        </w:rPr>
        <w:t>ci składników mieszanki mineralno-asfaltowej wzgl</w:t>
      </w:r>
      <w:r w:rsidRPr="00CF5E61">
        <w:rPr>
          <w:color w:val="auto"/>
          <w:sz w:val="20"/>
          <w:szCs w:val="20"/>
        </w:rPr>
        <w:t>ę</w:t>
      </w:r>
      <w:r w:rsidRPr="00CF5E61">
        <w:rPr>
          <w:b/>
          <w:color w:val="auto"/>
          <w:sz w:val="20"/>
          <w:szCs w:val="20"/>
        </w:rPr>
        <w:t>dem  składu zaprojektowanego przy badaniu pojedynczej próbki metod</w:t>
      </w:r>
      <w:r w:rsidRPr="00CF5E61">
        <w:rPr>
          <w:color w:val="auto"/>
          <w:sz w:val="20"/>
          <w:szCs w:val="20"/>
        </w:rPr>
        <w:t>ą</w:t>
      </w:r>
      <w:r w:rsidRPr="00CF5E61">
        <w:rPr>
          <w:b/>
          <w:color w:val="auto"/>
          <w:sz w:val="20"/>
          <w:szCs w:val="20"/>
        </w:rPr>
        <w:t xml:space="preserve"> ekstrakcji, % m/m</w:t>
      </w:r>
    </w:p>
    <w:tbl>
      <w:tblPr>
        <w:tblW w:w="8789" w:type="dxa"/>
        <w:tblInd w:w="-14" w:type="dxa"/>
        <w:tblBorders>
          <w:top w:val="single" w:sz="6" w:space="0" w:color="000001"/>
          <w:left w:val="single" w:sz="6" w:space="0" w:color="000001"/>
          <w:bottom w:val="double" w:sz="6" w:space="0" w:color="000001"/>
          <w:right w:val="single" w:sz="6" w:space="0" w:color="000001"/>
          <w:insideH w:val="double" w:sz="6" w:space="0" w:color="000001"/>
          <w:insideV w:val="single" w:sz="6" w:space="0" w:color="000001"/>
        </w:tblBorders>
        <w:tblCellMar>
          <w:top w:w="53" w:type="dxa"/>
          <w:left w:w="46" w:type="dxa"/>
          <w:right w:w="8" w:type="dxa"/>
        </w:tblCellMar>
        <w:tblLook w:val="04A0" w:firstRow="1" w:lastRow="0" w:firstColumn="1" w:lastColumn="0" w:noHBand="0" w:noVBand="1"/>
      </w:tblPr>
      <w:tblGrid>
        <w:gridCol w:w="544"/>
        <w:gridCol w:w="4558"/>
        <w:gridCol w:w="3687"/>
      </w:tblGrid>
      <w:tr w:rsidR="00CF5E61" w:rsidRPr="00CF5E61" w14:paraId="320A8DC2" w14:textId="77777777" w:rsidTr="00CF5E61">
        <w:trPr>
          <w:trHeight w:val="557"/>
        </w:trPr>
        <w:tc>
          <w:tcPr>
            <w:tcW w:w="544"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16C6B091" w14:textId="77777777" w:rsidR="00BF3CD7" w:rsidRPr="00CF5E61" w:rsidRDefault="00BF3CD7" w:rsidP="00BF3CD7">
            <w:pPr>
              <w:spacing w:after="0" w:line="259" w:lineRule="auto"/>
              <w:ind w:left="0" w:firstLine="0"/>
              <w:rPr>
                <w:color w:val="auto"/>
                <w:sz w:val="20"/>
                <w:szCs w:val="20"/>
              </w:rPr>
            </w:pPr>
            <w:r w:rsidRPr="00CF5E61">
              <w:rPr>
                <w:color w:val="auto"/>
                <w:sz w:val="20"/>
                <w:szCs w:val="20"/>
              </w:rPr>
              <w:t xml:space="preserve"> </w:t>
            </w:r>
          </w:p>
          <w:p w14:paraId="5F707707" w14:textId="77777777" w:rsidR="00BF3CD7" w:rsidRPr="00CF5E61" w:rsidRDefault="00BF3CD7" w:rsidP="00BF3CD7">
            <w:pPr>
              <w:spacing w:after="0" w:line="259" w:lineRule="auto"/>
              <w:ind w:left="0" w:firstLine="0"/>
              <w:rPr>
                <w:color w:val="auto"/>
                <w:sz w:val="20"/>
                <w:szCs w:val="20"/>
              </w:rPr>
            </w:pPr>
            <w:r w:rsidRPr="00CF5E61">
              <w:rPr>
                <w:color w:val="auto"/>
                <w:sz w:val="20"/>
                <w:szCs w:val="20"/>
              </w:rPr>
              <w:t xml:space="preserve">Lp. </w:t>
            </w:r>
          </w:p>
        </w:tc>
        <w:tc>
          <w:tcPr>
            <w:tcW w:w="4558"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789324E7" w14:textId="77777777" w:rsidR="00BF3CD7" w:rsidRPr="00CF5E61" w:rsidRDefault="00BF3CD7" w:rsidP="00BF3CD7">
            <w:pPr>
              <w:spacing w:after="0" w:line="259" w:lineRule="auto"/>
              <w:ind w:left="0" w:right="477" w:firstLine="0"/>
              <w:rPr>
                <w:color w:val="auto"/>
                <w:sz w:val="20"/>
                <w:szCs w:val="20"/>
              </w:rPr>
            </w:pPr>
            <w:r w:rsidRPr="00CF5E61">
              <w:rPr>
                <w:color w:val="auto"/>
                <w:sz w:val="20"/>
                <w:szCs w:val="20"/>
              </w:rPr>
              <w:t xml:space="preserve">Składniki mieszanki mineralno-asfaltowej </w:t>
            </w:r>
          </w:p>
        </w:tc>
        <w:tc>
          <w:tcPr>
            <w:tcW w:w="3687"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3FFB9832" w14:textId="77777777" w:rsidR="00BF3CD7" w:rsidRPr="00CF5E61" w:rsidRDefault="00BF3CD7" w:rsidP="00BF3CD7">
            <w:pPr>
              <w:spacing w:after="0" w:line="259" w:lineRule="auto"/>
              <w:ind w:left="0" w:firstLine="0"/>
              <w:rPr>
                <w:color w:val="auto"/>
                <w:sz w:val="20"/>
                <w:szCs w:val="20"/>
              </w:rPr>
            </w:pPr>
            <w:r w:rsidRPr="00CF5E61">
              <w:rPr>
                <w:color w:val="auto"/>
                <w:sz w:val="20"/>
                <w:szCs w:val="20"/>
              </w:rPr>
              <w:t xml:space="preserve">Mieszanki mineralno-asfaltowe do nawierzchni dróg o kategorii ruchu </w:t>
            </w:r>
          </w:p>
        </w:tc>
      </w:tr>
      <w:tr w:rsidR="00CF5E61" w:rsidRPr="00CF5E61" w14:paraId="189BEA8E" w14:textId="77777777" w:rsidTr="00BF3CD7">
        <w:trPr>
          <w:trHeight w:val="802"/>
        </w:trPr>
        <w:tc>
          <w:tcPr>
            <w:tcW w:w="544"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59ED0BEA" w14:textId="77777777" w:rsidR="00BF3CD7" w:rsidRPr="00CF5E61" w:rsidRDefault="00BF3CD7" w:rsidP="00BF3CD7">
            <w:pPr>
              <w:spacing w:after="0" w:line="259" w:lineRule="auto"/>
              <w:ind w:left="0" w:firstLine="0"/>
              <w:rPr>
                <w:color w:val="auto"/>
                <w:sz w:val="20"/>
                <w:szCs w:val="20"/>
              </w:rPr>
            </w:pPr>
            <w:r w:rsidRPr="00CF5E61">
              <w:rPr>
                <w:color w:val="auto"/>
                <w:sz w:val="20"/>
                <w:szCs w:val="20"/>
              </w:rPr>
              <w:t xml:space="preserve">1 </w:t>
            </w:r>
          </w:p>
        </w:tc>
        <w:tc>
          <w:tcPr>
            <w:tcW w:w="4558"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75EEF1F0" w14:textId="77777777" w:rsidR="00BF3CD7" w:rsidRPr="00CF5E61" w:rsidRDefault="00BF3CD7" w:rsidP="00BF3CD7">
            <w:pPr>
              <w:spacing w:after="0" w:line="259" w:lineRule="auto"/>
              <w:ind w:left="0" w:right="59" w:firstLine="0"/>
              <w:rPr>
                <w:color w:val="auto"/>
                <w:sz w:val="20"/>
                <w:szCs w:val="20"/>
              </w:rPr>
            </w:pPr>
            <w:r w:rsidRPr="00CF5E61">
              <w:rPr>
                <w:color w:val="auto"/>
                <w:sz w:val="20"/>
                <w:szCs w:val="20"/>
              </w:rPr>
              <w:t xml:space="preserve">Ziarna pozostające na sitach o oczkach </w:t>
            </w:r>
            <w:r w:rsidRPr="00CF5E61">
              <w:rPr>
                <w:rFonts w:eastAsia="Century"/>
                <w:color w:val="auto"/>
                <w:sz w:val="20"/>
                <w:szCs w:val="20"/>
              </w:rPr>
              <w:t>#</w:t>
            </w:r>
            <w:r w:rsidRPr="00CF5E61">
              <w:rPr>
                <w:color w:val="auto"/>
                <w:sz w:val="20"/>
                <w:szCs w:val="20"/>
              </w:rPr>
              <w:t xml:space="preserve"> (mm): 31,5; 25,0; 20,0; 16,0; 12,8; 9,6; 8,0; 6,3; 4,0; 2,0 </w:t>
            </w:r>
          </w:p>
        </w:tc>
        <w:tc>
          <w:tcPr>
            <w:tcW w:w="3687"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6AC46D89" w14:textId="77777777" w:rsidR="00BF3CD7" w:rsidRPr="00CF5E61" w:rsidRDefault="00BF3CD7" w:rsidP="00BF3CD7">
            <w:pPr>
              <w:spacing w:after="0" w:line="259" w:lineRule="auto"/>
              <w:ind w:left="0" w:firstLine="0"/>
              <w:rPr>
                <w:color w:val="auto"/>
                <w:sz w:val="20"/>
                <w:szCs w:val="20"/>
              </w:rPr>
            </w:pPr>
            <w:r w:rsidRPr="00CF5E61">
              <w:rPr>
                <w:color w:val="auto"/>
                <w:sz w:val="20"/>
                <w:szCs w:val="20"/>
              </w:rPr>
              <w:t xml:space="preserve"> </w:t>
            </w:r>
          </w:p>
          <w:p w14:paraId="0CAB0999" w14:textId="77777777" w:rsidR="00BF3CD7" w:rsidRPr="00CF5E61" w:rsidRDefault="00BF3CD7" w:rsidP="00BF3CD7">
            <w:pPr>
              <w:spacing w:after="0" w:line="259" w:lineRule="auto"/>
              <w:ind w:left="0" w:firstLine="0"/>
              <w:rPr>
                <w:color w:val="auto"/>
                <w:sz w:val="20"/>
                <w:szCs w:val="20"/>
              </w:rPr>
            </w:pPr>
            <w:r w:rsidRPr="00CF5E61">
              <w:rPr>
                <w:rFonts w:eastAsia="Segoe UI Symbol"/>
                <w:color w:val="auto"/>
                <w:sz w:val="20"/>
                <w:szCs w:val="20"/>
              </w:rPr>
              <w:t>±</w:t>
            </w:r>
            <w:r w:rsidRPr="00CF5E61">
              <w:rPr>
                <w:color w:val="auto"/>
                <w:sz w:val="20"/>
                <w:szCs w:val="20"/>
              </w:rPr>
              <w:t xml:space="preserve"> 5,0 </w:t>
            </w:r>
          </w:p>
        </w:tc>
      </w:tr>
      <w:tr w:rsidR="00CF5E61" w:rsidRPr="00CF5E61" w14:paraId="303DA416" w14:textId="77777777" w:rsidTr="00BF3CD7">
        <w:trPr>
          <w:trHeight w:val="283"/>
        </w:trPr>
        <w:tc>
          <w:tcPr>
            <w:tcW w:w="544"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3082175D" w14:textId="77777777" w:rsidR="00BF3CD7" w:rsidRPr="00CF5E61" w:rsidRDefault="00BF3CD7" w:rsidP="00BF3CD7">
            <w:pPr>
              <w:spacing w:after="0" w:line="259" w:lineRule="auto"/>
              <w:ind w:left="0" w:firstLine="0"/>
              <w:rPr>
                <w:color w:val="auto"/>
                <w:sz w:val="20"/>
                <w:szCs w:val="20"/>
              </w:rPr>
            </w:pPr>
            <w:r w:rsidRPr="00CF5E61">
              <w:rPr>
                <w:color w:val="auto"/>
                <w:sz w:val="20"/>
                <w:szCs w:val="20"/>
              </w:rPr>
              <w:t xml:space="preserve">2 </w:t>
            </w:r>
          </w:p>
        </w:tc>
        <w:tc>
          <w:tcPr>
            <w:tcW w:w="4558"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09C71318" w14:textId="77777777" w:rsidR="00BF3CD7" w:rsidRPr="00CF5E61" w:rsidRDefault="00BF3CD7" w:rsidP="00BF3CD7">
            <w:pPr>
              <w:spacing w:after="0" w:line="259" w:lineRule="auto"/>
              <w:ind w:left="0" w:firstLine="0"/>
              <w:rPr>
                <w:color w:val="auto"/>
                <w:sz w:val="20"/>
                <w:szCs w:val="20"/>
              </w:rPr>
            </w:pPr>
            <w:r w:rsidRPr="00CF5E61">
              <w:rPr>
                <w:color w:val="auto"/>
                <w:sz w:val="20"/>
                <w:szCs w:val="20"/>
              </w:rPr>
              <w:t xml:space="preserve">Jw. 0,85; 0,42; 0,30; 0,18; 0,15; 0,075 </w:t>
            </w:r>
          </w:p>
        </w:tc>
        <w:tc>
          <w:tcPr>
            <w:tcW w:w="3687"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35343E0F" w14:textId="77777777" w:rsidR="00BF3CD7" w:rsidRPr="00CF5E61" w:rsidRDefault="00BF3CD7" w:rsidP="00BF3CD7">
            <w:pPr>
              <w:spacing w:after="0" w:line="259" w:lineRule="auto"/>
              <w:ind w:left="0" w:firstLine="0"/>
              <w:rPr>
                <w:color w:val="auto"/>
                <w:sz w:val="20"/>
                <w:szCs w:val="20"/>
              </w:rPr>
            </w:pPr>
            <w:r w:rsidRPr="00CF5E61">
              <w:rPr>
                <w:rFonts w:eastAsia="Segoe UI Symbol"/>
                <w:color w:val="auto"/>
                <w:sz w:val="20"/>
                <w:szCs w:val="20"/>
              </w:rPr>
              <w:t>±</w:t>
            </w:r>
            <w:r w:rsidRPr="00CF5E61">
              <w:rPr>
                <w:color w:val="auto"/>
                <w:sz w:val="20"/>
                <w:szCs w:val="20"/>
              </w:rPr>
              <w:t xml:space="preserve"> 3,0 </w:t>
            </w:r>
          </w:p>
        </w:tc>
      </w:tr>
      <w:tr w:rsidR="00CF5E61" w:rsidRPr="00CF5E61" w14:paraId="742FF7BA" w14:textId="77777777" w:rsidTr="00BF3CD7">
        <w:trPr>
          <w:trHeight w:val="533"/>
        </w:trPr>
        <w:tc>
          <w:tcPr>
            <w:tcW w:w="544"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47CCA347" w14:textId="77777777" w:rsidR="00BF3CD7" w:rsidRPr="00CF5E61" w:rsidRDefault="00BF3CD7" w:rsidP="00BF3CD7">
            <w:pPr>
              <w:spacing w:after="0" w:line="259" w:lineRule="auto"/>
              <w:ind w:left="0" w:firstLine="0"/>
              <w:rPr>
                <w:color w:val="auto"/>
                <w:sz w:val="20"/>
                <w:szCs w:val="20"/>
              </w:rPr>
            </w:pPr>
            <w:r w:rsidRPr="00CF5E61">
              <w:rPr>
                <w:color w:val="auto"/>
                <w:sz w:val="20"/>
                <w:szCs w:val="20"/>
              </w:rPr>
              <w:t xml:space="preserve">3 </w:t>
            </w:r>
          </w:p>
        </w:tc>
        <w:tc>
          <w:tcPr>
            <w:tcW w:w="4558"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10A0B8FB" w14:textId="77777777" w:rsidR="00BF3CD7" w:rsidRPr="00CF5E61" w:rsidRDefault="00BF3CD7" w:rsidP="00BF3CD7">
            <w:pPr>
              <w:spacing w:after="0" w:line="259" w:lineRule="auto"/>
              <w:ind w:left="0" w:firstLine="0"/>
              <w:rPr>
                <w:color w:val="auto"/>
                <w:sz w:val="20"/>
                <w:szCs w:val="20"/>
              </w:rPr>
            </w:pPr>
            <w:r w:rsidRPr="00CF5E61">
              <w:rPr>
                <w:color w:val="auto"/>
                <w:sz w:val="20"/>
                <w:szCs w:val="20"/>
              </w:rPr>
              <w:t xml:space="preserve">Ziarna przechodzące przez sito o oczkach </w:t>
            </w:r>
            <w:r w:rsidRPr="00CF5E61">
              <w:rPr>
                <w:rFonts w:eastAsia="Century"/>
                <w:color w:val="auto"/>
                <w:sz w:val="20"/>
                <w:szCs w:val="20"/>
              </w:rPr>
              <w:t>#</w:t>
            </w:r>
            <w:r w:rsidRPr="00CF5E61">
              <w:rPr>
                <w:color w:val="auto"/>
                <w:sz w:val="20"/>
                <w:szCs w:val="20"/>
              </w:rPr>
              <w:t xml:space="preserve">0,075mm </w:t>
            </w:r>
          </w:p>
        </w:tc>
        <w:tc>
          <w:tcPr>
            <w:tcW w:w="3687"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00E53507" w14:textId="77777777" w:rsidR="00BF3CD7" w:rsidRPr="00CF5E61" w:rsidRDefault="00BF3CD7" w:rsidP="00BF3CD7">
            <w:pPr>
              <w:spacing w:after="0" w:line="259" w:lineRule="auto"/>
              <w:ind w:left="0" w:firstLine="0"/>
              <w:rPr>
                <w:color w:val="auto"/>
                <w:sz w:val="20"/>
                <w:szCs w:val="20"/>
              </w:rPr>
            </w:pPr>
            <w:r w:rsidRPr="00CF5E61">
              <w:rPr>
                <w:rFonts w:eastAsia="Segoe UI Symbol"/>
                <w:color w:val="auto"/>
                <w:sz w:val="20"/>
                <w:szCs w:val="20"/>
              </w:rPr>
              <w:t>±</w:t>
            </w:r>
            <w:r w:rsidRPr="00CF5E61">
              <w:rPr>
                <w:color w:val="auto"/>
                <w:sz w:val="20"/>
                <w:szCs w:val="20"/>
              </w:rPr>
              <w:t xml:space="preserve"> 2,0 </w:t>
            </w:r>
          </w:p>
        </w:tc>
      </w:tr>
      <w:tr w:rsidR="00CF5E61" w:rsidRPr="00CF5E61" w14:paraId="07846823" w14:textId="77777777" w:rsidTr="00BF3CD7">
        <w:trPr>
          <w:trHeight w:val="286"/>
        </w:trPr>
        <w:tc>
          <w:tcPr>
            <w:tcW w:w="544"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6F3F7E86" w14:textId="77777777" w:rsidR="00BF3CD7" w:rsidRPr="00CF5E61" w:rsidRDefault="00BF3CD7" w:rsidP="00BF3CD7">
            <w:pPr>
              <w:spacing w:after="0" w:line="259" w:lineRule="auto"/>
              <w:ind w:left="0" w:firstLine="0"/>
              <w:rPr>
                <w:color w:val="auto"/>
                <w:sz w:val="20"/>
                <w:szCs w:val="20"/>
              </w:rPr>
            </w:pPr>
            <w:r w:rsidRPr="00CF5E61">
              <w:rPr>
                <w:color w:val="auto"/>
                <w:sz w:val="20"/>
                <w:szCs w:val="20"/>
              </w:rPr>
              <w:t xml:space="preserve">4 </w:t>
            </w:r>
          </w:p>
        </w:tc>
        <w:tc>
          <w:tcPr>
            <w:tcW w:w="4558"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71E5CBE5" w14:textId="77777777" w:rsidR="00BF3CD7" w:rsidRPr="00CF5E61" w:rsidRDefault="00BF3CD7" w:rsidP="00BF3CD7">
            <w:pPr>
              <w:spacing w:after="0" w:line="259" w:lineRule="auto"/>
              <w:ind w:left="0" w:firstLine="0"/>
              <w:rPr>
                <w:color w:val="auto"/>
                <w:sz w:val="20"/>
                <w:szCs w:val="20"/>
              </w:rPr>
            </w:pPr>
            <w:r w:rsidRPr="00CF5E61">
              <w:rPr>
                <w:color w:val="auto"/>
                <w:sz w:val="20"/>
                <w:szCs w:val="20"/>
              </w:rPr>
              <w:t xml:space="preserve">Asfalt </w:t>
            </w:r>
          </w:p>
        </w:tc>
        <w:tc>
          <w:tcPr>
            <w:tcW w:w="3687"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17CBFBB7" w14:textId="77777777" w:rsidR="00BF3CD7" w:rsidRPr="00CF5E61" w:rsidRDefault="00BF3CD7" w:rsidP="00BF3CD7">
            <w:pPr>
              <w:spacing w:after="0" w:line="259" w:lineRule="auto"/>
              <w:ind w:left="0" w:firstLine="0"/>
              <w:rPr>
                <w:color w:val="auto"/>
                <w:sz w:val="20"/>
                <w:szCs w:val="20"/>
              </w:rPr>
            </w:pPr>
            <w:r w:rsidRPr="00CF5E61">
              <w:rPr>
                <w:rFonts w:eastAsia="Segoe UI Symbol"/>
                <w:color w:val="auto"/>
                <w:sz w:val="20"/>
                <w:szCs w:val="20"/>
              </w:rPr>
              <w:t>±</w:t>
            </w:r>
            <w:r w:rsidRPr="00CF5E61">
              <w:rPr>
                <w:color w:val="auto"/>
                <w:sz w:val="20"/>
                <w:szCs w:val="20"/>
              </w:rPr>
              <w:t xml:space="preserve"> 0,5 </w:t>
            </w:r>
          </w:p>
        </w:tc>
      </w:tr>
    </w:tbl>
    <w:p w14:paraId="7D9BB338" w14:textId="77777777" w:rsidR="00BF3CD7" w:rsidRPr="00CF5E61" w:rsidRDefault="00BF3CD7" w:rsidP="00BF3CD7">
      <w:pPr>
        <w:spacing w:after="0" w:line="259" w:lineRule="auto"/>
        <w:ind w:left="0" w:firstLine="0"/>
        <w:rPr>
          <w:color w:val="auto"/>
          <w:sz w:val="20"/>
          <w:szCs w:val="20"/>
        </w:rPr>
      </w:pPr>
      <w:r w:rsidRPr="00CF5E61">
        <w:rPr>
          <w:color w:val="auto"/>
          <w:sz w:val="20"/>
          <w:szCs w:val="20"/>
        </w:rPr>
        <w:t xml:space="preserve"> </w:t>
      </w:r>
    </w:p>
    <w:p w14:paraId="59376780" w14:textId="77777777" w:rsidR="00BF3CD7" w:rsidRPr="00113709" w:rsidRDefault="00BF3CD7" w:rsidP="00CF5E61">
      <w:pPr>
        <w:spacing w:after="0"/>
        <w:ind w:left="-5" w:firstLine="572"/>
        <w:rPr>
          <w:color w:val="auto"/>
          <w:sz w:val="20"/>
          <w:szCs w:val="20"/>
        </w:rPr>
      </w:pPr>
      <w:r w:rsidRPr="00CF5E61">
        <w:rPr>
          <w:color w:val="auto"/>
          <w:sz w:val="20"/>
          <w:szCs w:val="20"/>
        </w:rPr>
        <w:t xml:space="preserve">Temperatura mieszanki wbudowywanej nie powinna być niższa od minimalnej temperatury </w:t>
      </w:r>
      <w:r w:rsidRPr="00113709">
        <w:rPr>
          <w:color w:val="auto"/>
          <w:sz w:val="20"/>
          <w:szCs w:val="20"/>
        </w:rPr>
        <w:t xml:space="preserve">mieszanki podanej w niniejszych ST. </w:t>
      </w:r>
    </w:p>
    <w:p w14:paraId="3D8A7297" w14:textId="77777777" w:rsidR="00BF3CD7" w:rsidRPr="00113709" w:rsidRDefault="00BF3CD7" w:rsidP="00CF5E61">
      <w:pPr>
        <w:spacing w:after="0"/>
        <w:ind w:left="-5" w:firstLine="572"/>
        <w:rPr>
          <w:color w:val="auto"/>
          <w:sz w:val="20"/>
          <w:szCs w:val="20"/>
        </w:rPr>
      </w:pPr>
      <w:r w:rsidRPr="00113709">
        <w:rPr>
          <w:color w:val="auto"/>
          <w:sz w:val="20"/>
          <w:szCs w:val="20"/>
        </w:rPr>
        <w:t xml:space="preserve">Zagęszczanie mieszanki powinno odbywać się bezzwłocznie. </w:t>
      </w:r>
    </w:p>
    <w:p w14:paraId="035AE393" w14:textId="77777777" w:rsidR="00BF3CD7" w:rsidRPr="00113709" w:rsidRDefault="00BF3CD7" w:rsidP="00CF5E61">
      <w:pPr>
        <w:spacing w:after="0"/>
        <w:ind w:left="-5" w:firstLine="572"/>
        <w:rPr>
          <w:color w:val="auto"/>
          <w:sz w:val="20"/>
          <w:szCs w:val="20"/>
        </w:rPr>
      </w:pPr>
      <w:r w:rsidRPr="00113709">
        <w:rPr>
          <w:color w:val="auto"/>
          <w:sz w:val="20"/>
          <w:szCs w:val="20"/>
        </w:rPr>
        <w:t xml:space="preserve">Początkowa temperatura mieszanki w czasie zagęszczania powinna wynosić nie mniej niż: </w:t>
      </w:r>
    </w:p>
    <w:p w14:paraId="50D93446" w14:textId="77777777" w:rsidR="00CF5E61" w:rsidRPr="00113709" w:rsidRDefault="00BF3CD7" w:rsidP="00BF3CD7">
      <w:pPr>
        <w:spacing w:after="0"/>
        <w:ind w:left="370" w:right="5444"/>
        <w:rPr>
          <w:color w:val="auto"/>
          <w:sz w:val="20"/>
          <w:szCs w:val="20"/>
        </w:rPr>
      </w:pPr>
      <w:r w:rsidRPr="00113709">
        <w:rPr>
          <w:rFonts w:eastAsia="Segoe UI Symbol"/>
          <w:color w:val="auto"/>
          <w:sz w:val="20"/>
          <w:szCs w:val="20"/>
        </w:rPr>
        <w:t>•</w:t>
      </w:r>
      <w:r w:rsidRPr="00113709">
        <w:rPr>
          <w:color w:val="auto"/>
          <w:sz w:val="20"/>
          <w:szCs w:val="20"/>
        </w:rPr>
        <w:t xml:space="preserve"> </w:t>
      </w:r>
      <w:r w:rsidRPr="00113709">
        <w:rPr>
          <w:color w:val="auto"/>
          <w:sz w:val="20"/>
          <w:szCs w:val="20"/>
        </w:rPr>
        <w:tab/>
        <w:t xml:space="preserve">dla asfaltu 35/50 </w:t>
      </w:r>
      <w:r w:rsidRPr="00113709">
        <w:rPr>
          <w:color w:val="auto"/>
          <w:sz w:val="20"/>
          <w:szCs w:val="20"/>
        </w:rPr>
        <w:tab/>
        <w:t>130°C,</w:t>
      </w:r>
    </w:p>
    <w:p w14:paraId="37B75246" w14:textId="77777777" w:rsidR="00BF3CD7" w:rsidRPr="00113709" w:rsidRDefault="00BF3CD7" w:rsidP="00BF3CD7">
      <w:pPr>
        <w:spacing w:after="0"/>
        <w:ind w:left="370" w:right="5444"/>
        <w:rPr>
          <w:color w:val="auto"/>
          <w:sz w:val="20"/>
          <w:szCs w:val="20"/>
        </w:rPr>
      </w:pPr>
      <w:r w:rsidRPr="00113709">
        <w:rPr>
          <w:rFonts w:eastAsia="Segoe UI Symbol"/>
          <w:color w:val="auto"/>
          <w:sz w:val="20"/>
          <w:szCs w:val="20"/>
        </w:rPr>
        <w:t>•</w:t>
      </w:r>
      <w:r w:rsidRPr="00113709">
        <w:rPr>
          <w:color w:val="auto"/>
          <w:sz w:val="20"/>
          <w:szCs w:val="20"/>
        </w:rPr>
        <w:t xml:space="preserve"> </w:t>
      </w:r>
      <w:r w:rsidRPr="00113709">
        <w:rPr>
          <w:color w:val="auto"/>
          <w:sz w:val="20"/>
          <w:szCs w:val="20"/>
        </w:rPr>
        <w:tab/>
        <w:t xml:space="preserve">dla asfaltu 50/70 </w:t>
      </w:r>
      <w:r w:rsidRPr="00113709">
        <w:rPr>
          <w:color w:val="auto"/>
          <w:sz w:val="20"/>
          <w:szCs w:val="20"/>
        </w:rPr>
        <w:tab/>
        <w:t xml:space="preserve">125°C. </w:t>
      </w:r>
    </w:p>
    <w:p w14:paraId="0EDC100A" w14:textId="77777777" w:rsidR="00BF3CD7" w:rsidRPr="00113709" w:rsidRDefault="00BF3CD7" w:rsidP="00CF5E61">
      <w:pPr>
        <w:spacing w:after="0"/>
        <w:ind w:left="-5" w:firstLine="572"/>
        <w:rPr>
          <w:color w:val="auto"/>
          <w:sz w:val="20"/>
          <w:szCs w:val="20"/>
        </w:rPr>
      </w:pPr>
      <w:r w:rsidRPr="00113709">
        <w:rPr>
          <w:color w:val="auto"/>
          <w:sz w:val="20"/>
          <w:szCs w:val="20"/>
        </w:rPr>
        <w:lastRenderedPageBreak/>
        <w:t xml:space="preserve">Zagęszczanie mieszanki należy rozpocząć od krawędzi nawierzchni ku osi. Wskaźnik zagęszczenia ułożonej warstwy powinien być zgodny z wymaganiami podanymi w Tabela </w:t>
      </w:r>
      <w:r w:rsidR="00CF5E61" w:rsidRPr="00113709">
        <w:rPr>
          <w:color w:val="auto"/>
          <w:sz w:val="20"/>
          <w:szCs w:val="20"/>
        </w:rPr>
        <w:t>7</w:t>
      </w:r>
      <w:r w:rsidRPr="00113709">
        <w:rPr>
          <w:color w:val="auto"/>
          <w:sz w:val="20"/>
          <w:szCs w:val="20"/>
        </w:rPr>
        <w:t xml:space="preserve">. </w:t>
      </w:r>
    </w:p>
    <w:p w14:paraId="2B60037C" w14:textId="77777777" w:rsidR="00BF3CD7" w:rsidRPr="00113709" w:rsidRDefault="00BF3CD7" w:rsidP="00113709">
      <w:pPr>
        <w:spacing w:after="0"/>
        <w:ind w:left="-5" w:firstLine="572"/>
        <w:rPr>
          <w:color w:val="auto"/>
          <w:sz w:val="20"/>
          <w:szCs w:val="20"/>
        </w:rPr>
      </w:pPr>
      <w:r w:rsidRPr="00113709">
        <w:rPr>
          <w:color w:val="auto"/>
          <w:sz w:val="20"/>
          <w:szCs w:val="20"/>
        </w:rPr>
        <w:t xml:space="preserve">Złącza w podbudowie powinny być wykonane w linii prostej, równolegle lub prostopadle do osi drogi. </w:t>
      </w:r>
    </w:p>
    <w:p w14:paraId="1D727A33" w14:textId="77777777" w:rsidR="00BF3CD7" w:rsidRPr="00113709" w:rsidRDefault="00BF3CD7" w:rsidP="00113709">
      <w:pPr>
        <w:spacing w:after="0"/>
        <w:ind w:left="-5" w:firstLine="572"/>
        <w:rPr>
          <w:color w:val="auto"/>
          <w:sz w:val="20"/>
          <w:szCs w:val="20"/>
        </w:rPr>
      </w:pPr>
      <w:r w:rsidRPr="00113709">
        <w:rPr>
          <w:color w:val="auto"/>
          <w:sz w:val="20"/>
          <w:szCs w:val="20"/>
        </w:rPr>
        <w:t xml:space="preserve">W przypadku rozkładania mieszanki całą szerokością warstwy, złącza poprzeczne, wynikające z dziennej działki roboczej, powinny być równo obcięte, posmarowane lepiszczem i zabezpieczone listwą przed uszkodzeniem. </w:t>
      </w:r>
    </w:p>
    <w:p w14:paraId="4BC6BB50" w14:textId="77777777" w:rsidR="00BF3CD7" w:rsidRPr="00113709" w:rsidRDefault="00BF3CD7" w:rsidP="00113709">
      <w:pPr>
        <w:spacing w:after="0"/>
        <w:ind w:left="-5" w:firstLine="572"/>
        <w:rPr>
          <w:color w:val="auto"/>
          <w:sz w:val="20"/>
          <w:szCs w:val="20"/>
        </w:rPr>
      </w:pPr>
      <w:r w:rsidRPr="00113709">
        <w:rPr>
          <w:color w:val="auto"/>
          <w:sz w:val="20"/>
          <w:szCs w:val="20"/>
        </w:rPr>
        <w:t xml:space="preserve">W przypadku rozkładania mieszanki połową szerokości warstwy, występujące dodatkowo złącze podłużne należy zabezpieczyć w sposób podany dla złącza poprzecznego. </w:t>
      </w:r>
    </w:p>
    <w:p w14:paraId="220CBC2A" w14:textId="77777777" w:rsidR="00BF3CD7" w:rsidRPr="00113709" w:rsidRDefault="00BF3CD7" w:rsidP="00113709">
      <w:pPr>
        <w:spacing w:after="0"/>
        <w:ind w:left="-5" w:firstLine="572"/>
        <w:rPr>
          <w:color w:val="auto"/>
          <w:sz w:val="20"/>
          <w:szCs w:val="20"/>
        </w:rPr>
      </w:pPr>
      <w:r w:rsidRPr="00113709">
        <w:rPr>
          <w:color w:val="auto"/>
          <w:sz w:val="20"/>
          <w:szCs w:val="20"/>
        </w:rPr>
        <w:t xml:space="preserve">Złącze układanej następnej warstwy, np. wiążącej, powinno być przesunięte o co najmniej 15cm względem złącza podbudowy. </w:t>
      </w:r>
    </w:p>
    <w:p w14:paraId="5D9B5167" w14:textId="77777777" w:rsidR="00BF3CD7" w:rsidRPr="00113709" w:rsidRDefault="00BF3CD7" w:rsidP="005132CA">
      <w:pPr>
        <w:pStyle w:val="Nagwek5"/>
        <w:numPr>
          <w:ilvl w:val="2"/>
          <w:numId w:val="67"/>
        </w:numPr>
        <w:spacing w:before="0"/>
        <w:ind w:firstLine="57"/>
        <w:jc w:val="both"/>
        <w:rPr>
          <w:color w:val="auto"/>
          <w:sz w:val="20"/>
          <w:szCs w:val="20"/>
        </w:rPr>
      </w:pPr>
      <w:bookmarkStart w:id="477" w:name="_Toc475521758"/>
      <w:bookmarkStart w:id="478" w:name="_Toc480616013"/>
      <w:bookmarkStart w:id="479" w:name="_Toc2332715"/>
      <w:r w:rsidRPr="00113709">
        <w:rPr>
          <w:color w:val="auto"/>
          <w:sz w:val="20"/>
          <w:szCs w:val="20"/>
        </w:rPr>
        <w:t>Wykonanie nawierzchni asfaltowe</w:t>
      </w:r>
      <w:bookmarkEnd w:id="477"/>
      <w:r w:rsidRPr="00113709">
        <w:rPr>
          <w:color w:val="auto"/>
          <w:sz w:val="20"/>
          <w:szCs w:val="20"/>
        </w:rPr>
        <w:t>j</w:t>
      </w:r>
      <w:bookmarkEnd w:id="478"/>
      <w:bookmarkEnd w:id="479"/>
      <w:r w:rsidRPr="00113709">
        <w:rPr>
          <w:color w:val="auto"/>
          <w:sz w:val="20"/>
          <w:szCs w:val="20"/>
        </w:rPr>
        <w:t xml:space="preserve"> </w:t>
      </w:r>
    </w:p>
    <w:p w14:paraId="2A8EB476" w14:textId="77777777" w:rsidR="00BF3CD7" w:rsidRPr="00113709" w:rsidRDefault="00BF3CD7" w:rsidP="00113709">
      <w:pPr>
        <w:spacing w:after="0"/>
        <w:ind w:left="-5" w:firstLine="572"/>
        <w:rPr>
          <w:color w:val="auto"/>
          <w:sz w:val="20"/>
          <w:szCs w:val="20"/>
        </w:rPr>
      </w:pPr>
      <w:r w:rsidRPr="00113709">
        <w:rPr>
          <w:color w:val="auto"/>
          <w:sz w:val="20"/>
          <w:szCs w:val="20"/>
        </w:rPr>
        <w:t xml:space="preserve">Przed przystąpieniem do robót, w terminie uzgodnionym z Inspektorem, Wykonawca dostarczy Inspektorowi do akceptacji projekt składu mieszanki mineralno-asfaltowej oraz wyniki badań laboratoryjnych poszczególnych składników i próbki materiałów pobrane w obecności Inspektora do wykonania badań kontrolnych przez Inwestora. Projektowanie mieszanki mineralno-asfaltowej polega na: </w:t>
      </w:r>
    </w:p>
    <w:p w14:paraId="3FADD6C1" w14:textId="77777777" w:rsidR="00BF3CD7" w:rsidRPr="00113709" w:rsidRDefault="00BF3CD7" w:rsidP="005132CA">
      <w:pPr>
        <w:numPr>
          <w:ilvl w:val="0"/>
          <w:numId w:val="42"/>
        </w:numPr>
        <w:spacing w:after="0"/>
        <w:ind w:left="10" w:firstLine="360"/>
        <w:rPr>
          <w:color w:val="auto"/>
          <w:sz w:val="20"/>
          <w:szCs w:val="20"/>
        </w:rPr>
      </w:pPr>
      <w:r w:rsidRPr="00113709">
        <w:rPr>
          <w:color w:val="auto"/>
          <w:sz w:val="20"/>
          <w:szCs w:val="20"/>
        </w:rPr>
        <w:t xml:space="preserve">doborze składników mieszanki mineralnej, </w:t>
      </w:r>
    </w:p>
    <w:p w14:paraId="0B147352" w14:textId="77777777" w:rsidR="00BF3CD7" w:rsidRPr="00113709" w:rsidRDefault="00BF3CD7" w:rsidP="005132CA">
      <w:pPr>
        <w:numPr>
          <w:ilvl w:val="0"/>
          <w:numId w:val="42"/>
        </w:numPr>
        <w:spacing w:after="0"/>
        <w:ind w:left="10" w:firstLine="360"/>
        <w:rPr>
          <w:color w:val="auto"/>
          <w:sz w:val="20"/>
          <w:szCs w:val="20"/>
        </w:rPr>
      </w:pPr>
      <w:r w:rsidRPr="00113709">
        <w:rPr>
          <w:color w:val="auto"/>
          <w:sz w:val="20"/>
          <w:szCs w:val="20"/>
        </w:rPr>
        <w:t xml:space="preserve">doborze optymalnej ilości asfaltu, </w:t>
      </w:r>
    </w:p>
    <w:p w14:paraId="2A98D606" w14:textId="77777777" w:rsidR="00113709" w:rsidRPr="00113709" w:rsidRDefault="00BF3CD7" w:rsidP="005132CA">
      <w:pPr>
        <w:numPr>
          <w:ilvl w:val="0"/>
          <w:numId w:val="42"/>
        </w:numPr>
        <w:spacing w:after="0"/>
        <w:ind w:left="10" w:firstLine="360"/>
        <w:rPr>
          <w:color w:val="auto"/>
          <w:sz w:val="20"/>
          <w:szCs w:val="20"/>
        </w:rPr>
      </w:pPr>
      <w:r w:rsidRPr="00113709">
        <w:rPr>
          <w:color w:val="auto"/>
          <w:sz w:val="20"/>
          <w:szCs w:val="20"/>
        </w:rPr>
        <w:t>określeniu jej właściwości i porównaniu wyników z założeniami projektowymi.</w:t>
      </w:r>
    </w:p>
    <w:p w14:paraId="445777BA" w14:textId="77777777" w:rsidR="00BF3CD7" w:rsidRPr="00113709" w:rsidRDefault="00BF3CD7" w:rsidP="00113709">
      <w:pPr>
        <w:spacing w:after="0"/>
        <w:ind w:firstLine="557"/>
        <w:rPr>
          <w:color w:val="auto"/>
          <w:sz w:val="20"/>
          <w:szCs w:val="20"/>
        </w:rPr>
      </w:pPr>
      <w:r w:rsidRPr="00113709">
        <w:rPr>
          <w:color w:val="auto"/>
          <w:sz w:val="20"/>
          <w:szCs w:val="20"/>
        </w:rPr>
        <w:t xml:space="preserve">Krzywa uziarnienia mieszanki mineralnej powinna mieścić się w polu dobrego uziarnienia wyznaczonego przez krzywe graniczne. </w:t>
      </w:r>
    </w:p>
    <w:p w14:paraId="6A98E259" w14:textId="77777777" w:rsidR="00BF3CD7" w:rsidRPr="00113709" w:rsidRDefault="00BF3CD7" w:rsidP="00113709">
      <w:pPr>
        <w:spacing w:after="0"/>
        <w:ind w:left="-5" w:firstLine="572"/>
        <w:rPr>
          <w:color w:val="auto"/>
          <w:sz w:val="20"/>
          <w:szCs w:val="20"/>
        </w:rPr>
      </w:pPr>
      <w:r w:rsidRPr="00113709">
        <w:rPr>
          <w:color w:val="auto"/>
          <w:sz w:val="20"/>
          <w:szCs w:val="20"/>
        </w:rPr>
        <w:t xml:space="preserve">Rzędne krzywych granicznych uziarnienia mieszanek mineralnych do warstwy ścieralnej z betonu asfaltowego oraz orientacyjne zawartości asfaltu podaje Tabela </w:t>
      </w:r>
      <w:r w:rsidR="00113709" w:rsidRPr="00113709">
        <w:rPr>
          <w:color w:val="auto"/>
          <w:sz w:val="20"/>
          <w:szCs w:val="20"/>
        </w:rPr>
        <w:t>9</w:t>
      </w:r>
      <w:r w:rsidRPr="00113709">
        <w:rPr>
          <w:color w:val="auto"/>
          <w:sz w:val="20"/>
          <w:szCs w:val="20"/>
        </w:rPr>
        <w:t xml:space="preserve">. </w:t>
      </w:r>
    </w:p>
    <w:p w14:paraId="063070FD" w14:textId="77777777" w:rsidR="00113709" w:rsidRPr="00113709" w:rsidRDefault="00113709" w:rsidP="00113709">
      <w:pPr>
        <w:spacing w:after="0"/>
        <w:ind w:left="-5" w:firstLine="572"/>
        <w:rPr>
          <w:color w:val="auto"/>
          <w:sz w:val="20"/>
          <w:szCs w:val="20"/>
        </w:rPr>
      </w:pPr>
    </w:p>
    <w:p w14:paraId="0B6B48AB" w14:textId="77777777" w:rsidR="00BF3CD7" w:rsidRPr="00113709" w:rsidRDefault="00BF3CD7" w:rsidP="00113709">
      <w:pPr>
        <w:spacing w:after="0" w:line="259" w:lineRule="auto"/>
        <w:ind w:left="-5"/>
        <w:jc w:val="center"/>
        <w:rPr>
          <w:color w:val="auto"/>
          <w:sz w:val="20"/>
          <w:szCs w:val="20"/>
        </w:rPr>
      </w:pPr>
      <w:r w:rsidRPr="00113709">
        <w:rPr>
          <w:b/>
          <w:color w:val="auto"/>
          <w:sz w:val="20"/>
          <w:szCs w:val="20"/>
        </w:rPr>
        <w:t xml:space="preserve">Tabela </w:t>
      </w:r>
      <w:r w:rsidR="00113709" w:rsidRPr="00113709">
        <w:rPr>
          <w:b/>
          <w:color w:val="auto"/>
          <w:sz w:val="20"/>
          <w:szCs w:val="20"/>
        </w:rPr>
        <w:t>9.</w:t>
      </w:r>
      <w:r w:rsidRPr="00113709">
        <w:rPr>
          <w:b/>
          <w:color w:val="auto"/>
          <w:sz w:val="20"/>
          <w:szCs w:val="20"/>
        </w:rPr>
        <w:t xml:space="preserve"> Rz</w:t>
      </w:r>
      <w:r w:rsidRPr="00113709">
        <w:rPr>
          <w:color w:val="auto"/>
          <w:sz w:val="20"/>
          <w:szCs w:val="20"/>
        </w:rPr>
        <w:t>ę</w:t>
      </w:r>
      <w:r w:rsidRPr="00113709">
        <w:rPr>
          <w:b/>
          <w:color w:val="auto"/>
          <w:sz w:val="20"/>
          <w:szCs w:val="20"/>
        </w:rPr>
        <w:t xml:space="preserve">dne krzywych granicznych uziarnienia mieszanki mineralnej do warstwy </w:t>
      </w:r>
      <w:r w:rsidRPr="00113709">
        <w:rPr>
          <w:color w:val="auto"/>
          <w:sz w:val="20"/>
          <w:szCs w:val="20"/>
        </w:rPr>
        <w:t>ś</w:t>
      </w:r>
      <w:r w:rsidRPr="00113709">
        <w:rPr>
          <w:b/>
          <w:color w:val="auto"/>
          <w:sz w:val="20"/>
          <w:szCs w:val="20"/>
        </w:rPr>
        <w:t>cieralnej z betonu asfaltowego oraz orientacyjne  zawarto</w:t>
      </w:r>
      <w:r w:rsidRPr="00113709">
        <w:rPr>
          <w:color w:val="auto"/>
          <w:sz w:val="20"/>
          <w:szCs w:val="20"/>
        </w:rPr>
        <w:t>ś</w:t>
      </w:r>
      <w:r w:rsidRPr="00113709">
        <w:rPr>
          <w:b/>
          <w:color w:val="auto"/>
          <w:sz w:val="20"/>
          <w:szCs w:val="20"/>
        </w:rPr>
        <w:t>ci asfaltu</w:t>
      </w:r>
    </w:p>
    <w:tbl>
      <w:tblPr>
        <w:tblW w:w="9209" w:type="dxa"/>
        <w:tblInd w:w="-83" w:type="dxa"/>
        <w:tblBorders>
          <w:top w:val="single" w:sz="6" w:space="0" w:color="000001"/>
          <w:left w:val="single" w:sz="6" w:space="0" w:color="000001"/>
          <w:bottom w:val="double" w:sz="6" w:space="0" w:color="000001"/>
          <w:right w:val="single" w:sz="6" w:space="0" w:color="000001"/>
          <w:insideH w:val="double" w:sz="6" w:space="0" w:color="000001"/>
          <w:insideV w:val="single" w:sz="6" w:space="0" w:color="000001"/>
        </w:tblBorders>
        <w:tblCellMar>
          <w:top w:w="29" w:type="dxa"/>
          <w:left w:w="84" w:type="dxa"/>
        </w:tblCellMar>
        <w:tblLook w:val="04A0" w:firstRow="1" w:lastRow="0" w:firstColumn="1" w:lastColumn="0" w:noHBand="0" w:noVBand="1"/>
      </w:tblPr>
      <w:tblGrid>
        <w:gridCol w:w="2103"/>
        <w:gridCol w:w="1100"/>
        <w:gridCol w:w="1919"/>
        <w:gridCol w:w="2016"/>
        <w:gridCol w:w="2071"/>
      </w:tblGrid>
      <w:tr w:rsidR="00113709" w:rsidRPr="00113709" w14:paraId="235C5147" w14:textId="77777777" w:rsidTr="00113709">
        <w:trPr>
          <w:trHeight w:val="497"/>
        </w:trPr>
        <w:tc>
          <w:tcPr>
            <w:tcW w:w="3065" w:type="dxa"/>
            <w:gridSpan w:val="2"/>
            <w:vMerge w:val="restart"/>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2DCF88C9" w14:textId="77777777" w:rsidR="00BF3CD7" w:rsidRPr="00113709" w:rsidRDefault="00BF3CD7" w:rsidP="00BF3CD7">
            <w:pPr>
              <w:spacing w:after="0" w:line="235" w:lineRule="auto"/>
              <w:ind w:left="70" w:right="1265" w:firstLine="0"/>
              <w:rPr>
                <w:color w:val="auto"/>
                <w:sz w:val="20"/>
                <w:szCs w:val="20"/>
              </w:rPr>
            </w:pPr>
            <w:r w:rsidRPr="00113709">
              <w:rPr>
                <w:color w:val="auto"/>
                <w:sz w:val="20"/>
                <w:szCs w:val="20"/>
              </w:rPr>
              <w:t xml:space="preserve">Wymiar oczek  sit </w:t>
            </w:r>
            <w:r w:rsidRPr="00113709">
              <w:rPr>
                <w:rFonts w:eastAsia="Century"/>
                <w:color w:val="auto"/>
                <w:sz w:val="20"/>
                <w:szCs w:val="20"/>
              </w:rPr>
              <w:t>#</w:t>
            </w:r>
            <w:r w:rsidRPr="00113709">
              <w:rPr>
                <w:color w:val="auto"/>
                <w:sz w:val="20"/>
                <w:szCs w:val="20"/>
              </w:rPr>
              <w:t xml:space="preserve">, mm </w:t>
            </w:r>
          </w:p>
          <w:p w14:paraId="0DBF577F"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Zawartość asfaltu </w:t>
            </w:r>
          </w:p>
        </w:tc>
        <w:tc>
          <w:tcPr>
            <w:tcW w:w="6144" w:type="dxa"/>
            <w:gridSpan w:val="3"/>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008C59C3"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Rzędne krzywych granicznych MM w zależności od kategorii ruchu </w:t>
            </w:r>
          </w:p>
        </w:tc>
      </w:tr>
      <w:tr w:rsidR="00BF3CD7" w:rsidRPr="00113709" w14:paraId="7BFCC184" w14:textId="77777777" w:rsidTr="00BF3CD7">
        <w:trPr>
          <w:trHeight w:val="269"/>
        </w:trPr>
        <w:tc>
          <w:tcPr>
            <w:tcW w:w="3065" w:type="dxa"/>
            <w:gridSpan w:val="2"/>
            <w:vMerge/>
            <w:tcBorders>
              <w:top w:val="double" w:sz="6" w:space="0" w:color="000001"/>
              <w:left w:val="single" w:sz="6" w:space="0" w:color="000001"/>
              <w:bottom w:val="double" w:sz="6" w:space="0" w:color="000001"/>
              <w:right w:val="single" w:sz="6" w:space="0" w:color="000001"/>
            </w:tcBorders>
            <w:shd w:val="clear" w:color="auto" w:fill="auto"/>
            <w:tcMar>
              <w:left w:w="84" w:type="dxa"/>
            </w:tcMar>
          </w:tcPr>
          <w:p w14:paraId="27A6D68E" w14:textId="77777777" w:rsidR="00BF3CD7" w:rsidRPr="00113709" w:rsidRDefault="00BF3CD7" w:rsidP="00BF3CD7">
            <w:pPr>
              <w:spacing w:after="0" w:line="259" w:lineRule="auto"/>
              <w:ind w:left="0" w:firstLine="0"/>
              <w:rPr>
                <w:color w:val="auto"/>
                <w:sz w:val="20"/>
                <w:szCs w:val="20"/>
              </w:rPr>
            </w:pPr>
          </w:p>
        </w:tc>
        <w:tc>
          <w:tcPr>
            <w:tcW w:w="6144" w:type="dxa"/>
            <w:gridSpan w:val="3"/>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4681C8AF"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Mieszanka mineralna, mm </w:t>
            </w:r>
          </w:p>
        </w:tc>
      </w:tr>
      <w:tr w:rsidR="00BF3CD7" w:rsidRPr="00113709" w14:paraId="56697260" w14:textId="77777777" w:rsidTr="00BF3CD7">
        <w:trPr>
          <w:trHeight w:val="535"/>
        </w:trPr>
        <w:tc>
          <w:tcPr>
            <w:tcW w:w="3065" w:type="dxa"/>
            <w:gridSpan w:val="2"/>
            <w:vMerge/>
            <w:tcBorders>
              <w:top w:val="double" w:sz="6" w:space="0" w:color="000001"/>
              <w:left w:val="single" w:sz="6" w:space="0" w:color="000001"/>
              <w:bottom w:val="double" w:sz="6" w:space="0" w:color="000001"/>
              <w:right w:val="single" w:sz="6" w:space="0" w:color="000001"/>
            </w:tcBorders>
            <w:shd w:val="clear" w:color="auto" w:fill="auto"/>
            <w:tcMar>
              <w:left w:w="84" w:type="dxa"/>
            </w:tcMar>
          </w:tcPr>
          <w:p w14:paraId="2A98E8AE" w14:textId="77777777" w:rsidR="00BF3CD7" w:rsidRPr="00113709" w:rsidRDefault="00BF3CD7" w:rsidP="00BF3CD7">
            <w:pPr>
              <w:spacing w:after="0" w:line="259" w:lineRule="auto"/>
              <w:ind w:left="0" w:firstLine="0"/>
              <w:rPr>
                <w:color w:val="auto"/>
                <w:sz w:val="20"/>
                <w:szCs w:val="20"/>
              </w:rPr>
            </w:pPr>
          </w:p>
        </w:tc>
        <w:tc>
          <w:tcPr>
            <w:tcW w:w="1947"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47231B46" w14:textId="77777777" w:rsidR="00BF3CD7" w:rsidRPr="00113709" w:rsidRDefault="00BF3CD7" w:rsidP="00BF3CD7">
            <w:pPr>
              <w:spacing w:after="0" w:line="259" w:lineRule="auto"/>
              <w:ind w:left="70" w:right="1021" w:firstLine="0"/>
              <w:rPr>
                <w:color w:val="auto"/>
                <w:sz w:val="20"/>
                <w:szCs w:val="20"/>
              </w:rPr>
            </w:pPr>
            <w:r w:rsidRPr="00113709">
              <w:rPr>
                <w:color w:val="auto"/>
                <w:sz w:val="20"/>
                <w:szCs w:val="20"/>
              </w:rPr>
              <w:t xml:space="preserve">od  0  do 20 </w:t>
            </w:r>
          </w:p>
        </w:tc>
        <w:tc>
          <w:tcPr>
            <w:tcW w:w="2050"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28DA31E2"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od 0 do16    lub od 0 do 12,8 </w:t>
            </w:r>
          </w:p>
        </w:tc>
        <w:tc>
          <w:tcPr>
            <w:tcW w:w="2147"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55B882B1"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 od 0 do 8  </w:t>
            </w:r>
          </w:p>
          <w:p w14:paraId="227AA71B" w14:textId="77777777" w:rsidR="00BF3CD7" w:rsidRPr="00113709" w:rsidRDefault="00BF3CD7" w:rsidP="00BF3CD7">
            <w:pPr>
              <w:spacing w:after="0" w:line="259" w:lineRule="auto"/>
              <w:ind w:left="72" w:firstLine="0"/>
              <w:rPr>
                <w:color w:val="auto"/>
                <w:sz w:val="20"/>
                <w:szCs w:val="20"/>
              </w:rPr>
            </w:pPr>
            <w:r w:rsidRPr="00113709">
              <w:rPr>
                <w:color w:val="auto"/>
                <w:sz w:val="20"/>
                <w:szCs w:val="20"/>
              </w:rPr>
              <w:t xml:space="preserve">lub od  0 do 6,3 </w:t>
            </w:r>
          </w:p>
        </w:tc>
      </w:tr>
      <w:tr w:rsidR="00BF3CD7" w:rsidRPr="00113709" w14:paraId="7323BE40" w14:textId="77777777" w:rsidTr="00BF3CD7">
        <w:trPr>
          <w:trHeight w:val="4836"/>
        </w:trPr>
        <w:tc>
          <w:tcPr>
            <w:tcW w:w="2009"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2655B63A" w14:textId="77777777" w:rsidR="00BF3CD7" w:rsidRPr="00113709" w:rsidRDefault="00BF3CD7" w:rsidP="00BF3CD7">
            <w:pPr>
              <w:spacing w:after="0" w:line="259" w:lineRule="auto"/>
              <w:ind w:left="7" w:right="-245" w:firstLine="0"/>
              <w:rPr>
                <w:color w:val="auto"/>
                <w:sz w:val="20"/>
                <w:szCs w:val="20"/>
              </w:rPr>
            </w:pPr>
            <w:r w:rsidRPr="00113709">
              <w:rPr>
                <w:color w:val="auto"/>
                <w:sz w:val="20"/>
                <w:szCs w:val="20"/>
              </w:rPr>
              <w:t xml:space="preserve">Przechodzi przez: 25,0 </w:t>
            </w:r>
          </w:p>
          <w:p w14:paraId="413C9162"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20,0 </w:t>
            </w:r>
          </w:p>
          <w:p w14:paraId="4BA22CED"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16,0 </w:t>
            </w:r>
          </w:p>
          <w:p w14:paraId="27A24F26"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12,8 </w:t>
            </w:r>
          </w:p>
          <w:p w14:paraId="18C3307C"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9,6 </w:t>
            </w:r>
          </w:p>
          <w:p w14:paraId="1327CA0F"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8,0 </w:t>
            </w:r>
          </w:p>
          <w:p w14:paraId="787F6016"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6,3 </w:t>
            </w:r>
          </w:p>
          <w:p w14:paraId="49962680" w14:textId="77777777" w:rsidR="00BF3CD7" w:rsidRPr="00113709" w:rsidRDefault="00BF3CD7" w:rsidP="00BF3CD7">
            <w:pPr>
              <w:spacing w:after="0" w:line="240" w:lineRule="auto"/>
              <w:ind w:left="7" w:right="1003" w:firstLine="0"/>
              <w:rPr>
                <w:color w:val="auto"/>
                <w:sz w:val="20"/>
                <w:szCs w:val="20"/>
              </w:rPr>
            </w:pPr>
            <w:r w:rsidRPr="00113709">
              <w:rPr>
                <w:color w:val="auto"/>
                <w:sz w:val="20"/>
                <w:szCs w:val="20"/>
              </w:rPr>
              <w:t xml:space="preserve">4,0 2,0 zawartość </w:t>
            </w:r>
          </w:p>
          <w:p w14:paraId="204FD5BE"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ziaren &gt; 2,0 </w:t>
            </w:r>
          </w:p>
          <w:p w14:paraId="31C79A50"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 </w:t>
            </w:r>
          </w:p>
          <w:p w14:paraId="5177C30E"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 </w:t>
            </w:r>
          </w:p>
          <w:p w14:paraId="7A82E1AD"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0,85 </w:t>
            </w:r>
          </w:p>
          <w:p w14:paraId="0A1891C7"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0,42 </w:t>
            </w:r>
          </w:p>
          <w:p w14:paraId="6B9D305E"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0,30 </w:t>
            </w:r>
          </w:p>
          <w:p w14:paraId="08558561"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0,18 </w:t>
            </w:r>
          </w:p>
          <w:p w14:paraId="53EA9E33"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0,15 </w:t>
            </w:r>
          </w:p>
          <w:p w14:paraId="6AC3DAB3"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0,075 </w:t>
            </w:r>
          </w:p>
        </w:tc>
        <w:tc>
          <w:tcPr>
            <w:tcW w:w="1058" w:type="dxa"/>
            <w:tcBorders>
              <w:top w:val="double" w:sz="6" w:space="0" w:color="000001"/>
              <w:left w:val="single" w:sz="6" w:space="0" w:color="000001"/>
              <w:bottom w:val="single" w:sz="6" w:space="0" w:color="000001"/>
              <w:right w:val="single" w:sz="6" w:space="0" w:color="000001"/>
            </w:tcBorders>
            <w:shd w:val="clear" w:color="auto" w:fill="auto"/>
            <w:tcMar>
              <w:left w:w="91" w:type="dxa"/>
            </w:tcMar>
          </w:tcPr>
          <w:p w14:paraId="76A9EC80" w14:textId="77777777" w:rsidR="00BF3CD7" w:rsidRPr="00113709" w:rsidRDefault="00BF3CD7" w:rsidP="00BF3CD7">
            <w:pPr>
              <w:spacing w:after="0" w:line="259" w:lineRule="auto"/>
              <w:ind w:left="0" w:firstLine="0"/>
              <w:rPr>
                <w:color w:val="auto"/>
                <w:sz w:val="20"/>
                <w:szCs w:val="20"/>
              </w:rPr>
            </w:pPr>
          </w:p>
        </w:tc>
        <w:tc>
          <w:tcPr>
            <w:tcW w:w="1947"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6FE2E4C8"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100 </w:t>
            </w:r>
          </w:p>
          <w:p w14:paraId="6E6FB747"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88÷100 </w:t>
            </w:r>
          </w:p>
          <w:p w14:paraId="4ED70AEA" w14:textId="77777777" w:rsidR="00BF3CD7" w:rsidRPr="00113709" w:rsidRDefault="00BF3CD7" w:rsidP="00BF3CD7">
            <w:pPr>
              <w:spacing w:after="0" w:line="240" w:lineRule="auto"/>
              <w:ind w:left="7" w:right="534" w:firstLine="0"/>
              <w:rPr>
                <w:color w:val="auto"/>
                <w:sz w:val="20"/>
                <w:szCs w:val="20"/>
              </w:rPr>
            </w:pPr>
            <w:r w:rsidRPr="00113709">
              <w:rPr>
                <w:color w:val="auto"/>
                <w:sz w:val="20"/>
                <w:szCs w:val="20"/>
              </w:rPr>
              <w:t>78</w:t>
            </w:r>
            <w:r w:rsidRPr="00113709">
              <w:rPr>
                <w:rFonts w:eastAsia="Segoe UI Symbol"/>
                <w:color w:val="auto"/>
                <w:sz w:val="20"/>
                <w:szCs w:val="20"/>
              </w:rPr>
              <w:t>÷</w:t>
            </w:r>
            <w:r w:rsidRPr="00113709">
              <w:rPr>
                <w:color w:val="auto"/>
                <w:sz w:val="20"/>
                <w:szCs w:val="20"/>
              </w:rPr>
              <w:t>100 68</w:t>
            </w:r>
            <w:r w:rsidRPr="00113709">
              <w:rPr>
                <w:rFonts w:eastAsia="Segoe UI Symbol"/>
                <w:color w:val="auto"/>
                <w:sz w:val="20"/>
                <w:szCs w:val="20"/>
              </w:rPr>
              <w:t>÷</w:t>
            </w:r>
            <w:r w:rsidRPr="00113709">
              <w:rPr>
                <w:color w:val="auto"/>
                <w:sz w:val="20"/>
                <w:szCs w:val="20"/>
              </w:rPr>
              <w:t xml:space="preserve">93 </w:t>
            </w:r>
          </w:p>
          <w:p w14:paraId="2ACA910B"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59</w:t>
            </w:r>
            <w:r w:rsidRPr="00113709">
              <w:rPr>
                <w:rFonts w:eastAsia="Segoe UI Symbol"/>
                <w:color w:val="auto"/>
                <w:sz w:val="20"/>
                <w:szCs w:val="20"/>
              </w:rPr>
              <w:t>÷</w:t>
            </w:r>
            <w:r w:rsidRPr="00113709">
              <w:rPr>
                <w:color w:val="auto"/>
                <w:sz w:val="20"/>
                <w:szCs w:val="20"/>
              </w:rPr>
              <w:t xml:space="preserve">86 </w:t>
            </w:r>
          </w:p>
          <w:p w14:paraId="382B2B43"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54</w:t>
            </w:r>
            <w:r w:rsidRPr="00113709">
              <w:rPr>
                <w:rFonts w:eastAsia="Segoe UI Symbol"/>
                <w:color w:val="auto"/>
                <w:sz w:val="20"/>
                <w:szCs w:val="20"/>
              </w:rPr>
              <w:t>÷</w:t>
            </w:r>
            <w:r w:rsidRPr="00113709">
              <w:rPr>
                <w:color w:val="auto"/>
                <w:sz w:val="20"/>
                <w:szCs w:val="20"/>
              </w:rPr>
              <w:t xml:space="preserve">83 </w:t>
            </w:r>
          </w:p>
          <w:p w14:paraId="6B278221"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48</w:t>
            </w:r>
            <w:r w:rsidRPr="00113709">
              <w:rPr>
                <w:rFonts w:eastAsia="Segoe UI Symbol"/>
                <w:color w:val="auto"/>
                <w:sz w:val="20"/>
                <w:szCs w:val="20"/>
              </w:rPr>
              <w:t>÷</w:t>
            </w:r>
            <w:r w:rsidRPr="00113709">
              <w:rPr>
                <w:color w:val="auto"/>
                <w:sz w:val="20"/>
                <w:szCs w:val="20"/>
              </w:rPr>
              <w:t xml:space="preserve">78 </w:t>
            </w:r>
          </w:p>
          <w:p w14:paraId="65B80F31"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40</w:t>
            </w:r>
            <w:r w:rsidRPr="00113709">
              <w:rPr>
                <w:rFonts w:eastAsia="Segoe UI Symbol"/>
                <w:color w:val="auto"/>
                <w:sz w:val="20"/>
                <w:szCs w:val="20"/>
              </w:rPr>
              <w:t>÷</w:t>
            </w:r>
            <w:r w:rsidRPr="00113709">
              <w:rPr>
                <w:color w:val="auto"/>
                <w:sz w:val="20"/>
                <w:szCs w:val="20"/>
              </w:rPr>
              <w:t xml:space="preserve">70 </w:t>
            </w:r>
          </w:p>
          <w:p w14:paraId="612BB785"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29</w:t>
            </w:r>
            <w:r w:rsidRPr="00113709">
              <w:rPr>
                <w:rFonts w:eastAsia="Segoe UI Symbol"/>
                <w:color w:val="auto"/>
                <w:sz w:val="20"/>
                <w:szCs w:val="20"/>
              </w:rPr>
              <w:t>÷</w:t>
            </w:r>
            <w:r w:rsidRPr="00113709">
              <w:rPr>
                <w:color w:val="auto"/>
                <w:sz w:val="20"/>
                <w:szCs w:val="20"/>
              </w:rPr>
              <w:t xml:space="preserve">59 </w:t>
            </w:r>
          </w:p>
          <w:p w14:paraId="652C58A8"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 </w:t>
            </w:r>
          </w:p>
          <w:p w14:paraId="71522215"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(41</w:t>
            </w:r>
            <w:r w:rsidRPr="00113709">
              <w:rPr>
                <w:rFonts w:eastAsia="Segoe UI Symbol"/>
                <w:color w:val="auto"/>
                <w:sz w:val="20"/>
                <w:szCs w:val="20"/>
              </w:rPr>
              <w:t>÷</w:t>
            </w:r>
            <w:r w:rsidRPr="00113709">
              <w:rPr>
                <w:color w:val="auto"/>
                <w:sz w:val="20"/>
                <w:szCs w:val="20"/>
              </w:rPr>
              <w:t xml:space="preserve">71) </w:t>
            </w:r>
          </w:p>
          <w:p w14:paraId="76F285E6"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 </w:t>
            </w:r>
          </w:p>
          <w:p w14:paraId="5107B593"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20</w:t>
            </w:r>
            <w:r w:rsidRPr="00113709">
              <w:rPr>
                <w:rFonts w:eastAsia="Segoe UI Symbol"/>
                <w:color w:val="auto"/>
                <w:sz w:val="20"/>
                <w:szCs w:val="20"/>
              </w:rPr>
              <w:t>÷</w:t>
            </w:r>
            <w:r w:rsidRPr="00113709">
              <w:rPr>
                <w:color w:val="auto"/>
                <w:sz w:val="20"/>
                <w:szCs w:val="20"/>
              </w:rPr>
              <w:t xml:space="preserve">47 </w:t>
            </w:r>
          </w:p>
          <w:p w14:paraId="2FCDAD55"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13</w:t>
            </w:r>
            <w:r w:rsidRPr="00113709">
              <w:rPr>
                <w:rFonts w:eastAsia="Segoe UI Symbol"/>
                <w:color w:val="auto"/>
                <w:sz w:val="20"/>
                <w:szCs w:val="20"/>
              </w:rPr>
              <w:t>÷</w:t>
            </w:r>
            <w:r w:rsidRPr="00113709">
              <w:rPr>
                <w:color w:val="auto"/>
                <w:sz w:val="20"/>
                <w:szCs w:val="20"/>
              </w:rPr>
              <w:t xml:space="preserve">36 </w:t>
            </w:r>
          </w:p>
          <w:p w14:paraId="007F630F"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10</w:t>
            </w:r>
            <w:r w:rsidRPr="00113709">
              <w:rPr>
                <w:rFonts w:eastAsia="Segoe UI Symbol"/>
                <w:color w:val="auto"/>
                <w:sz w:val="20"/>
                <w:szCs w:val="20"/>
              </w:rPr>
              <w:t>÷</w:t>
            </w:r>
            <w:r w:rsidRPr="00113709">
              <w:rPr>
                <w:color w:val="auto"/>
                <w:sz w:val="20"/>
                <w:szCs w:val="20"/>
              </w:rPr>
              <w:t xml:space="preserve">31 </w:t>
            </w:r>
          </w:p>
          <w:p w14:paraId="3207ED5F"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7</w:t>
            </w:r>
            <w:r w:rsidRPr="00113709">
              <w:rPr>
                <w:rFonts w:eastAsia="Segoe UI Symbol"/>
                <w:color w:val="auto"/>
                <w:sz w:val="20"/>
                <w:szCs w:val="20"/>
              </w:rPr>
              <w:t>÷</w:t>
            </w:r>
            <w:r w:rsidRPr="00113709">
              <w:rPr>
                <w:color w:val="auto"/>
                <w:sz w:val="20"/>
                <w:szCs w:val="20"/>
              </w:rPr>
              <w:t xml:space="preserve">23 </w:t>
            </w:r>
          </w:p>
          <w:p w14:paraId="752A34D2"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6</w:t>
            </w:r>
            <w:r w:rsidRPr="00113709">
              <w:rPr>
                <w:rFonts w:eastAsia="Segoe UI Symbol"/>
                <w:color w:val="auto"/>
                <w:sz w:val="20"/>
                <w:szCs w:val="20"/>
              </w:rPr>
              <w:t>÷</w:t>
            </w:r>
            <w:r w:rsidRPr="00113709">
              <w:rPr>
                <w:color w:val="auto"/>
                <w:sz w:val="20"/>
                <w:szCs w:val="20"/>
              </w:rPr>
              <w:t xml:space="preserve">20 </w:t>
            </w:r>
          </w:p>
          <w:p w14:paraId="6F39436D"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5</w:t>
            </w:r>
            <w:r w:rsidRPr="00113709">
              <w:rPr>
                <w:rFonts w:eastAsia="Segoe UI Symbol"/>
                <w:color w:val="auto"/>
                <w:sz w:val="20"/>
                <w:szCs w:val="20"/>
              </w:rPr>
              <w:t>÷</w:t>
            </w:r>
            <w:r w:rsidRPr="00113709">
              <w:rPr>
                <w:color w:val="auto"/>
                <w:sz w:val="20"/>
                <w:szCs w:val="20"/>
              </w:rPr>
              <w:t xml:space="preserve">10 </w:t>
            </w:r>
          </w:p>
        </w:tc>
        <w:tc>
          <w:tcPr>
            <w:tcW w:w="2050"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02DC9AD2"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 </w:t>
            </w:r>
          </w:p>
          <w:p w14:paraId="642C2541"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100 </w:t>
            </w:r>
          </w:p>
          <w:p w14:paraId="0C9E2CF3"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90</w:t>
            </w:r>
            <w:r w:rsidRPr="00113709">
              <w:rPr>
                <w:rFonts w:eastAsia="Segoe UI Symbol"/>
                <w:color w:val="auto"/>
                <w:sz w:val="20"/>
                <w:szCs w:val="20"/>
              </w:rPr>
              <w:t>÷</w:t>
            </w:r>
            <w:r w:rsidRPr="00113709">
              <w:rPr>
                <w:color w:val="auto"/>
                <w:sz w:val="20"/>
                <w:szCs w:val="20"/>
              </w:rPr>
              <w:t xml:space="preserve">100 </w:t>
            </w:r>
          </w:p>
          <w:p w14:paraId="2B2F13D6"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80</w:t>
            </w:r>
            <w:r w:rsidRPr="00113709">
              <w:rPr>
                <w:rFonts w:eastAsia="Segoe UI Symbol"/>
                <w:color w:val="auto"/>
                <w:sz w:val="20"/>
                <w:szCs w:val="20"/>
              </w:rPr>
              <w:t>÷</w:t>
            </w:r>
            <w:r w:rsidRPr="00113709">
              <w:rPr>
                <w:color w:val="auto"/>
                <w:sz w:val="20"/>
                <w:szCs w:val="20"/>
              </w:rPr>
              <w:t xml:space="preserve">100 </w:t>
            </w:r>
          </w:p>
          <w:p w14:paraId="4818BD00" w14:textId="77777777" w:rsidR="00BF3CD7" w:rsidRPr="00113709" w:rsidRDefault="00BF3CD7" w:rsidP="00BF3CD7">
            <w:pPr>
              <w:spacing w:after="0" w:line="240" w:lineRule="auto"/>
              <w:ind w:left="7" w:right="637" w:firstLine="0"/>
              <w:rPr>
                <w:color w:val="auto"/>
                <w:sz w:val="20"/>
                <w:szCs w:val="20"/>
              </w:rPr>
            </w:pPr>
            <w:r w:rsidRPr="00113709">
              <w:rPr>
                <w:color w:val="auto"/>
                <w:sz w:val="20"/>
                <w:szCs w:val="20"/>
              </w:rPr>
              <w:t>69</w:t>
            </w:r>
            <w:r w:rsidRPr="00113709">
              <w:rPr>
                <w:rFonts w:eastAsia="Segoe UI Symbol"/>
                <w:color w:val="auto"/>
                <w:sz w:val="20"/>
                <w:szCs w:val="20"/>
              </w:rPr>
              <w:t>÷</w:t>
            </w:r>
            <w:r w:rsidRPr="00113709">
              <w:rPr>
                <w:color w:val="auto"/>
                <w:sz w:val="20"/>
                <w:szCs w:val="20"/>
              </w:rPr>
              <w:t>100 62</w:t>
            </w:r>
            <w:r w:rsidRPr="00113709">
              <w:rPr>
                <w:rFonts w:eastAsia="Segoe UI Symbol"/>
                <w:color w:val="auto"/>
                <w:sz w:val="20"/>
                <w:szCs w:val="20"/>
              </w:rPr>
              <w:t>÷</w:t>
            </w:r>
            <w:r w:rsidRPr="00113709">
              <w:rPr>
                <w:color w:val="auto"/>
                <w:sz w:val="20"/>
                <w:szCs w:val="20"/>
              </w:rPr>
              <w:t xml:space="preserve">93 </w:t>
            </w:r>
          </w:p>
          <w:p w14:paraId="7817950B"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56</w:t>
            </w:r>
            <w:r w:rsidRPr="00113709">
              <w:rPr>
                <w:rFonts w:eastAsia="Segoe UI Symbol"/>
                <w:color w:val="auto"/>
                <w:sz w:val="20"/>
                <w:szCs w:val="20"/>
              </w:rPr>
              <w:t>÷</w:t>
            </w:r>
            <w:r w:rsidRPr="00113709">
              <w:rPr>
                <w:color w:val="auto"/>
                <w:sz w:val="20"/>
                <w:szCs w:val="20"/>
              </w:rPr>
              <w:t xml:space="preserve">87 </w:t>
            </w:r>
          </w:p>
          <w:p w14:paraId="3BBDC45A"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45</w:t>
            </w:r>
            <w:r w:rsidRPr="00113709">
              <w:rPr>
                <w:rFonts w:eastAsia="Segoe UI Symbol"/>
                <w:color w:val="auto"/>
                <w:sz w:val="20"/>
                <w:szCs w:val="20"/>
              </w:rPr>
              <w:t>÷</w:t>
            </w:r>
            <w:r w:rsidRPr="00113709">
              <w:rPr>
                <w:color w:val="auto"/>
                <w:sz w:val="20"/>
                <w:szCs w:val="20"/>
              </w:rPr>
              <w:t xml:space="preserve">76 </w:t>
            </w:r>
          </w:p>
          <w:p w14:paraId="7A22862F"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35÷64 </w:t>
            </w:r>
          </w:p>
          <w:p w14:paraId="1982C2F2"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 </w:t>
            </w:r>
          </w:p>
          <w:p w14:paraId="487D79C8"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(36÷65) </w:t>
            </w:r>
          </w:p>
          <w:p w14:paraId="10B5CC85"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 </w:t>
            </w:r>
          </w:p>
          <w:p w14:paraId="2973BC25"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26</w:t>
            </w:r>
            <w:r w:rsidRPr="00113709">
              <w:rPr>
                <w:rFonts w:eastAsia="Segoe UI Symbol"/>
                <w:color w:val="auto"/>
                <w:sz w:val="20"/>
                <w:szCs w:val="20"/>
              </w:rPr>
              <w:t>÷</w:t>
            </w:r>
            <w:r w:rsidRPr="00113709">
              <w:rPr>
                <w:color w:val="auto"/>
                <w:sz w:val="20"/>
                <w:szCs w:val="20"/>
              </w:rPr>
              <w:t xml:space="preserve">50 </w:t>
            </w:r>
          </w:p>
          <w:p w14:paraId="5805A943"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19</w:t>
            </w:r>
            <w:r w:rsidRPr="00113709">
              <w:rPr>
                <w:rFonts w:eastAsia="Segoe UI Symbol"/>
                <w:color w:val="auto"/>
                <w:sz w:val="20"/>
                <w:szCs w:val="20"/>
              </w:rPr>
              <w:t>÷</w:t>
            </w:r>
            <w:r w:rsidRPr="00113709">
              <w:rPr>
                <w:color w:val="auto"/>
                <w:sz w:val="20"/>
                <w:szCs w:val="20"/>
              </w:rPr>
              <w:t xml:space="preserve">39 </w:t>
            </w:r>
          </w:p>
          <w:p w14:paraId="6C3B56AA"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17</w:t>
            </w:r>
            <w:r w:rsidRPr="00113709">
              <w:rPr>
                <w:rFonts w:eastAsia="Segoe UI Symbol"/>
                <w:color w:val="auto"/>
                <w:sz w:val="20"/>
                <w:szCs w:val="20"/>
              </w:rPr>
              <w:t>÷</w:t>
            </w:r>
            <w:r w:rsidRPr="00113709">
              <w:rPr>
                <w:color w:val="auto"/>
                <w:sz w:val="20"/>
                <w:szCs w:val="20"/>
              </w:rPr>
              <w:t xml:space="preserve">33 </w:t>
            </w:r>
          </w:p>
          <w:p w14:paraId="3B78A41B"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13</w:t>
            </w:r>
            <w:r w:rsidRPr="00113709">
              <w:rPr>
                <w:rFonts w:eastAsia="Segoe UI Symbol"/>
                <w:color w:val="auto"/>
                <w:sz w:val="20"/>
                <w:szCs w:val="20"/>
              </w:rPr>
              <w:t>÷</w:t>
            </w:r>
            <w:r w:rsidRPr="00113709">
              <w:rPr>
                <w:color w:val="auto"/>
                <w:sz w:val="20"/>
                <w:szCs w:val="20"/>
              </w:rPr>
              <w:t xml:space="preserve">25 </w:t>
            </w:r>
          </w:p>
          <w:p w14:paraId="1E3C6C76"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12</w:t>
            </w:r>
            <w:r w:rsidRPr="00113709">
              <w:rPr>
                <w:rFonts w:eastAsia="Segoe UI Symbol"/>
                <w:color w:val="auto"/>
                <w:sz w:val="20"/>
                <w:szCs w:val="20"/>
              </w:rPr>
              <w:t>÷</w:t>
            </w:r>
            <w:r w:rsidRPr="00113709">
              <w:rPr>
                <w:color w:val="auto"/>
                <w:sz w:val="20"/>
                <w:szCs w:val="20"/>
              </w:rPr>
              <w:t xml:space="preserve">22 </w:t>
            </w:r>
          </w:p>
          <w:p w14:paraId="0F19BDBE"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7</w:t>
            </w:r>
            <w:r w:rsidRPr="00113709">
              <w:rPr>
                <w:rFonts w:eastAsia="Segoe UI Symbol"/>
                <w:color w:val="auto"/>
                <w:sz w:val="20"/>
                <w:szCs w:val="20"/>
              </w:rPr>
              <w:t>÷</w:t>
            </w:r>
            <w:r w:rsidRPr="00113709">
              <w:rPr>
                <w:color w:val="auto"/>
                <w:sz w:val="20"/>
                <w:szCs w:val="20"/>
              </w:rPr>
              <w:t xml:space="preserve">11 </w:t>
            </w:r>
          </w:p>
        </w:tc>
        <w:tc>
          <w:tcPr>
            <w:tcW w:w="2145"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6990D173"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 </w:t>
            </w:r>
          </w:p>
          <w:p w14:paraId="73C02827"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 </w:t>
            </w:r>
          </w:p>
          <w:p w14:paraId="2DD15848"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 </w:t>
            </w:r>
          </w:p>
          <w:p w14:paraId="53347C3A"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 </w:t>
            </w:r>
          </w:p>
          <w:p w14:paraId="1F8E8E25"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100 </w:t>
            </w:r>
          </w:p>
          <w:p w14:paraId="3AEFE973"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90÷100 </w:t>
            </w:r>
          </w:p>
          <w:p w14:paraId="20DBA99C"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78</w:t>
            </w:r>
            <w:r w:rsidRPr="00113709">
              <w:rPr>
                <w:rFonts w:eastAsia="Segoe UI Symbol"/>
                <w:color w:val="auto"/>
                <w:sz w:val="20"/>
                <w:szCs w:val="20"/>
              </w:rPr>
              <w:t>÷</w:t>
            </w:r>
            <w:r w:rsidRPr="00113709">
              <w:rPr>
                <w:color w:val="auto"/>
                <w:sz w:val="20"/>
                <w:szCs w:val="20"/>
              </w:rPr>
              <w:t xml:space="preserve">100 </w:t>
            </w:r>
          </w:p>
          <w:p w14:paraId="26068E6E"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60</w:t>
            </w:r>
            <w:r w:rsidRPr="00113709">
              <w:rPr>
                <w:rFonts w:eastAsia="Segoe UI Symbol"/>
                <w:color w:val="auto"/>
                <w:sz w:val="20"/>
                <w:szCs w:val="20"/>
              </w:rPr>
              <w:t>÷</w:t>
            </w:r>
            <w:r w:rsidRPr="00113709">
              <w:rPr>
                <w:color w:val="auto"/>
                <w:sz w:val="20"/>
                <w:szCs w:val="20"/>
              </w:rPr>
              <w:t xml:space="preserve">100 </w:t>
            </w:r>
          </w:p>
          <w:p w14:paraId="6492D3BF"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41</w:t>
            </w:r>
            <w:r w:rsidRPr="00113709">
              <w:rPr>
                <w:rFonts w:eastAsia="Segoe UI Symbol"/>
                <w:color w:val="auto"/>
                <w:sz w:val="20"/>
                <w:szCs w:val="20"/>
              </w:rPr>
              <w:t>÷</w:t>
            </w:r>
            <w:r w:rsidRPr="00113709">
              <w:rPr>
                <w:color w:val="auto"/>
                <w:sz w:val="20"/>
                <w:szCs w:val="20"/>
              </w:rPr>
              <w:t xml:space="preserve">71 </w:t>
            </w:r>
          </w:p>
          <w:p w14:paraId="6FD232A8"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 </w:t>
            </w:r>
          </w:p>
          <w:p w14:paraId="6DEE42ED"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(29</w:t>
            </w:r>
            <w:r w:rsidRPr="00113709">
              <w:rPr>
                <w:rFonts w:eastAsia="Segoe UI Symbol"/>
                <w:color w:val="auto"/>
                <w:sz w:val="20"/>
                <w:szCs w:val="20"/>
              </w:rPr>
              <w:t>÷</w:t>
            </w:r>
            <w:r w:rsidRPr="00113709">
              <w:rPr>
                <w:color w:val="auto"/>
                <w:sz w:val="20"/>
                <w:szCs w:val="20"/>
              </w:rPr>
              <w:t xml:space="preserve">59) </w:t>
            </w:r>
          </w:p>
          <w:p w14:paraId="688A6D84"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 </w:t>
            </w:r>
          </w:p>
          <w:p w14:paraId="21983EB1"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27</w:t>
            </w:r>
            <w:r w:rsidRPr="00113709">
              <w:rPr>
                <w:rFonts w:eastAsia="Segoe UI Symbol"/>
                <w:color w:val="auto"/>
                <w:sz w:val="20"/>
                <w:szCs w:val="20"/>
              </w:rPr>
              <w:t>÷</w:t>
            </w:r>
            <w:r w:rsidRPr="00113709">
              <w:rPr>
                <w:color w:val="auto"/>
                <w:sz w:val="20"/>
                <w:szCs w:val="20"/>
              </w:rPr>
              <w:t xml:space="preserve">52 </w:t>
            </w:r>
          </w:p>
          <w:p w14:paraId="68A9C8B1"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18</w:t>
            </w:r>
            <w:r w:rsidRPr="00113709">
              <w:rPr>
                <w:rFonts w:eastAsia="Segoe UI Symbol"/>
                <w:color w:val="auto"/>
                <w:sz w:val="20"/>
                <w:szCs w:val="20"/>
              </w:rPr>
              <w:t>÷</w:t>
            </w:r>
            <w:r w:rsidRPr="00113709">
              <w:rPr>
                <w:color w:val="auto"/>
                <w:sz w:val="20"/>
                <w:szCs w:val="20"/>
              </w:rPr>
              <w:t xml:space="preserve">39 </w:t>
            </w:r>
          </w:p>
          <w:p w14:paraId="54851793"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15</w:t>
            </w:r>
            <w:r w:rsidRPr="00113709">
              <w:rPr>
                <w:rFonts w:eastAsia="Segoe UI Symbol"/>
                <w:color w:val="auto"/>
                <w:sz w:val="20"/>
                <w:szCs w:val="20"/>
              </w:rPr>
              <w:t>÷</w:t>
            </w:r>
            <w:r w:rsidRPr="00113709">
              <w:rPr>
                <w:color w:val="auto"/>
                <w:sz w:val="20"/>
                <w:szCs w:val="20"/>
              </w:rPr>
              <w:t xml:space="preserve">34 </w:t>
            </w:r>
          </w:p>
          <w:p w14:paraId="10E6441D"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13</w:t>
            </w:r>
            <w:r w:rsidRPr="00113709">
              <w:rPr>
                <w:rFonts w:eastAsia="Segoe UI Symbol"/>
                <w:color w:val="auto"/>
                <w:sz w:val="20"/>
                <w:szCs w:val="20"/>
              </w:rPr>
              <w:t>÷</w:t>
            </w:r>
            <w:r w:rsidRPr="00113709">
              <w:rPr>
                <w:color w:val="auto"/>
                <w:sz w:val="20"/>
                <w:szCs w:val="20"/>
              </w:rPr>
              <w:t xml:space="preserve">25 </w:t>
            </w:r>
          </w:p>
          <w:p w14:paraId="6CCFBA9D"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12</w:t>
            </w:r>
            <w:r w:rsidRPr="00113709">
              <w:rPr>
                <w:rFonts w:eastAsia="Segoe UI Symbol"/>
                <w:color w:val="auto"/>
                <w:sz w:val="20"/>
                <w:szCs w:val="20"/>
              </w:rPr>
              <w:t>÷</w:t>
            </w:r>
            <w:r w:rsidRPr="00113709">
              <w:rPr>
                <w:color w:val="auto"/>
                <w:sz w:val="20"/>
                <w:szCs w:val="20"/>
              </w:rPr>
              <w:t xml:space="preserve">22 </w:t>
            </w:r>
          </w:p>
          <w:p w14:paraId="78370E12"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8</w:t>
            </w:r>
            <w:r w:rsidRPr="00113709">
              <w:rPr>
                <w:rFonts w:eastAsia="Segoe UI Symbol"/>
                <w:color w:val="auto"/>
                <w:sz w:val="20"/>
                <w:szCs w:val="20"/>
              </w:rPr>
              <w:t>÷</w:t>
            </w:r>
            <w:r w:rsidRPr="00113709">
              <w:rPr>
                <w:color w:val="auto"/>
                <w:sz w:val="20"/>
                <w:szCs w:val="20"/>
              </w:rPr>
              <w:t xml:space="preserve">12 </w:t>
            </w:r>
          </w:p>
        </w:tc>
      </w:tr>
      <w:tr w:rsidR="00BF3CD7" w:rsidRPr="00113709" w14:paraId="2FD00774" w14:textId="77777777" w:rsidTr="00BF3CD7">
        <w:trPr>
          <w:trHeight w:val="278"/>
        </w:trPr>
        <w:tc>
          <w:tcPr>
            <w:tcW w:w="2009"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3D4684E0"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Orientacyjna </w:t>
            </w:r>
          </w:p>
        </w:tc>
        <w:tc>
          <w:tcPr>
            <w:tcW w:w="1058" w:type="dxa"/>
            <w:tcBorders>
              <w:top w:val="single" w:sz="6" w:space="0" w:color="000001"/>
              <w:left w:val="single" w:sz="6" w:space="0" w:color="000001"/>
              <w:bottom w:val="double" w:sz="6" w:space="0" w:color="000001"/>
              <w:right w:val="single" w:sz="6" w:space="0" w:color="000001"/>
            </w:tcBorders>
            <w:shd w:val="clear" w:color="auto" w:fill="auto"/>
            <w:tcMar>
              <w:left w:w="91" w:type="dxa"/>
            </w:tcMar>
          </w:tcPr>
          <w:p w14:paraId="5564674E"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zawartość </w:t>
            </w:r>
          </w:p>
        </w:tc>
        <w:tc>
          <w:tcPr>
            <w:tcW w:w="1947"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07DC04B0"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 </w:t>
            </w:r>
          </w:p>
        </w:tc>
        <w:tc>
          <w:tcPr>
            <w:tcW w:w="2050"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1EAC9640"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 </w:t>
            </w:r>
          </w:p>
        </w:tc>
        <w:tc>
          <w:tcPr>
            <w:tcW w:w="2145"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5E0CE592" w14:textId="77777777" w:rsidR="00BF3CD7" w:rsidRPr="00113709" w:rsidRDefault="00BF3CD7" w:rsidP="00BF3CD7">
            <w:pPr>
              <w:spacing w:after="0" w:line="259" w:lineRule="auto"/>
              <w:ind w:left="72" w:firstLine="0"/>
              <w:rPr>
                <w:color w:val="auto"/>
                <w:sz w:val="20"/>
                <w:szCs w:val="20"/>
              </w:rPr>
            </w:pPr>
            <w:r w:rsidRPr="00113709">
              <w:rPr>
                <w:color w:val="auto"/>
                <w:sz w:val="20"/>
                <w:szCs w:val="20"/>
              </w:rPr>
              <w:t xml:space="preserve"> </w:t>
            </w:r>
          </w:p>
        </w:tc>
      </w:tr>
      <w:tr w:rsidR="00BF3CD7" w:rsidRPr="00113709" w14:paraId="5900BDE0" w14:textId="77777777" w:rsidTr="00BF3CD7">
        <w:trPr>
          <w:trHeight w:val="262"/>
        </w:trPr>
        <w:tc>
          <w:tcPr>
            <w:tcW w:w="3065"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5ABAB8D1"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asfaltu w MMA, % m/m </w:t>
            </w:r>
          </w:p>
        </w:tc>
        <w:tc>
          <w:tcPr>
            <w:tcW w:w="1947"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4851154C"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5,0</w:t>
            </w:r>
            <w:r w:rsidRPr="00113709">
              <w:rPr>
                <w:rFonts w:eastAsia="Segoe UI Symbol"/>
                <w:color w:val="auto"/>
                <w:sz w:val="20"/>
                <w:szCs w:val="20"/>
              </w:rPr>
              <w:t>÷</w:t>
            </w:r>
            <w:r w:rsidRPr="00113709">
              <w:rPr>
                <w:color w:val="auto"/>
                <w:sz w:val="20"/>
                <w:szCs w:val="20"/>
              </w:rPr>
              <w:t xml:space="preserve">6,5 </w:t>
            </w:r>
          </w:p>
        </w:tc>
        <w:tc>
          <w:tcPr>
            <w:tcW w:w="2050"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69AAE99C"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5,0</w:t>
            </w:r>
            <w:r w:rsidRPr="00113709">
              <w:rPr>
                <w:rFonts w:eastAsia="Segoe UI Symbol"/>
                <w:color w:val="auto"/>
                <w:sz w:val="20"/>
                <w:szCs w:val="20"/>
              </w:rPr>
              <w:t>÷</w:t>
            </w:r>
            <w:r w:rsidRPr="00113709">
              <w:rPr>
                <w:color w:val="auto"/>
                <w:sz w:val="20"/>
                <w:szCs w:val="20"/>
              </w:rPr>
              <w:t xml:space="preserve">6,5 </w:t>
            </w:r>
          </w:p>
        </w:tc>
        <w:tc>
          <w:tcPr>
            <w:tcW w:w="2147"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5CD1002E" w14:textId="77777777" w:rsidR="00BF3CD7" w:rsidRPr="00113709" w:rsidRDefault="00BF3CD7" w:rsidP="00BF3CD7">
            <w:pPr>
              <w:spacing w:after="0" w:line="259" w:lineRule="auto"/>
              <w:ind w:left="72" w:firstLine="0"/>
              <w:rPr>
                <w:color w:val="auto"/>
                <w:sz w:val="20"/>
                <w:szCs w:val="20"/>
              </w:rPr>
            </w:pPr>
            <w:r w:rsidRPr="00113709">
              <w:rPr>
                <w:color w:val="auto"/>
                <w:sz w:val="20"/>
                <w:szCs w:val="20"/>
              </w:rPr>
              <w:t>5,5</w:t>
            </w:r>
            <w:r w:rsidRPr="00113709">
              <w:rPr>
                <w:rFonts w:eastAsia="Segoe UI Symbol"/>
                <w:color w:val="auto"/>
                <w:sz w:val="20"/>
                <w:szCs w:val="20"/>
              </w:rPr>
              <w:t>÷</w:t>
            </w:r>
            <w:r w:rsidRPr="00113709">
              <w:rPr>
                <w:color w:val="auto"/>
                <w:sz w:val="20"/>
                <w:szCs w:val="20"/>
              </w:rPr>
              <w:t xml:space="preserve">6,5 </w:t>
            </w:r>
          </w:p>
        </w:tc>
      </w:tr>
    </w:tbl>
    <w:p w14:paraId="0C811A10"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 </w:t>
      </w:r>
      <w:r w:rsidRPr="00113709">
        <w:rPr>
          <w:color w:val="auto"/>
          <w:sz w:val="20"/>
          <w:szCs w:val="20"/>
        </w:rPr>
        <w:tab/>
        <w:t xml:space="preserve"> </w:t>
      </w:r>
    </w:p>
    <w:p w14:paraId="4FD18990" w14:textId="77777777" w:rsidR="00BF3CD7" w:rsidRPr="00113709" w:rsidRDefault="00BF3CD7" w:rsidP="00113709">
      <w:pPr>
        <w:spacing w:after="0"/>
        <w:ind w:left="-5" w:firstLine="572"/>
        <w:rPr>
          <w:color w:val="auto"/>
          <w:sz w:val="20"/>
          <w:szCs w:val="20"/>
        </w:rPr>
      </w:pPr>
      <w:r w:rsidRPr="00113709">
        <w:rPr>
          <w:color w:val="auto"/>
          <w:sz w:val="20"/>
          <w:szCs w:val="20"/>
        </w:rPr>
        <w:t xml:space="preserve">Skład mieszanki mineralno-asfaltowej powinien być ustalony na podstawie badań próbek wykonanych wg metody Marshalla. Próbki powinny spełniać wymagania które podaje Tabela </w:t>
      </w:r>
      <w:r w:rsidR="00113709" w:rsidRPr="00113709">
        <w:rPr>
          <w:color w:val="auto"/>
          <w:sz w:val="20"/>
          <w:szCs w:val="20"/>
        </w:rPr>
        <w:t>8</w:t>
      </w:r>
      <w:r w:rsidRPr="00113709">
        <w:rPr>
          <w:color w:val="auto"/>
          <w:sz w:val="20"/>
          <w:szCs w:val="20"/>
        </w:rPr>
        <w:t xml:space="preserve"> lp. od 1 do 5. </w:t>
      </w:r>
    </w:p>
    <w:p w14:paraId="34974A88" w14:textId="77777777" w:rsidR="00BF3CD7" w:rsidRPr="00113709" w:rsidRDefault="00BF3CD7" w:rsidP="00113709">
      <w:pPr>
        <w:spacing w:after="0"/>
        <w:ind w:left="-5" w:firstLine="572"/>
        <w:rPr>
          <w:color w:val="auto"/>
          <w:sz w:val="20"/>
          <w:szCs w:val="20"/>
        </w:rPr>
      </w:pPr>
      <w:r w:rsidRPr="00113709">
        <w:rPr>
          <w:color w:val="auto"/>
          <w:sz w:val="20"/>
          <w:szCs w:val="20"/>
        </w:rPr>
        <w:lastRenderedPageBreak/>
        <w:t xml:space="preserve">Wykonana warstwa ścieralna z betonu asfaltowego powinna spełniać wymagania które podaje Tabela </w:t>
      </w:r>
      <w:r w:rsidR="00113709" w:rsidRPr="00113709">
        <w:rPr>
          <w:color w:val="auto"/>
          <w:sz w:val="20"/>
          <w:szCs w:val="20"/>
        </w:rPr>
        <w:t>10</w:t>
      </w:r>
      <w:r w:rsidRPr="00113709">
        <w:rPr>
          <w:color w:val="auto"/>
          <w:sz w:val="20"/>
          <w:szCs w:val="20"/>
        </w:rPr>
        <w:t xml:space="preserve"> lp. od 6 do 8. </w:t>
      </w:r>
    </w:p>
    <w:p w14:paraId="2B13087E" w14:textId="77777777" w:rsidR="00BF3CD7" w:rsidRPr="00113709" w:rsidRDefault="00BF3CD7" w:rsidP="00113709">
      <w:pPr>
        <w:spacing w:after="0"/>
        <w:ind w:left="-5" w:firstLine="572"/>
        <w:rPr>
          <w:color w:val="auto"/>
          <w:sz w:val="20"/>
          <w:szCs w:val="20"/>
        </w:rPr>
      </w:pPr>
      <w:r w:rsidRPr="00113709">
        <w:rPr>
          <w:color w:val="auto"/>
          <w:sz w:val="20"/>
          <w:szCs w:val="20"/>
        </w:rPr>
        <w:t xml:space="preserve">Rzędne krzywych granicznych uziarnienia mieszanek mineralnych do warstwy wiążącej, wyrównawczej i wzmacniającej z betonu asfaltowego oraz orientacyjne zawartości asfaltu podaje Tabela </w:t>
      </w:r>
      <w:r w:rsidR="00113709" w:rsidRPr="00113709">
        <w:rPr>
          <w:color w:val="auto"/>
          <w:sz w:val="20"/>
          <w:szCs w:val="20"/>
        </w:rPr>
        <w:t>11</w:t>
      </w:r>
      <w:r w:rsidRPr="00113709">
        <w:rPr>
          <w:color w:val="auto"/>
          <w:sz w:val="20"/>
          <w:szCs w:val="20"/>
        </w:rPr>
        <w:t xml:space="preserve">. </w:t>
      </w:r>
    </w:p>
    <w:p w14:paraId="14398F63" w14:textId="77777777" w:rsidR="00BF3CD7" w:rsidRPr="00113709" w:rsidRDefault="00BF3CD7" w:rsidP="00113709">
      <w:pPr>
        <w:spacing w:after="0"/>
        <w:ind w:left="-5" w:firstLine="572"/>
        <w:rPr>
          <w:color w:val="auto"/>
          <w:sz w:val="20"/>
          <w:szCs w:val="20"/>
        </w:rPr>
      </w:pPr>
      <w:r w:rsidRPr="00113709">
        <w:rPr>
          <w:color w:val="auto"/>
          <w:sz w:val="20"/>
          <w:szCs w:val="20"/>
        </w:rPr>
        <w:t xml:space="preserve">Skład mieszanki mineralno-asfaltowej powinien być ustalony na podstawie badań próbek wykonanych wg metody Marshalla; próbki powinny spełniać wymagania które podaje Tabela </w:t>
      </w:r>
      <w:r w:rsidR="00113709" w:rsidRPr="00113709">
        <w:rPr>
          <w:color w:val="auto"/>
          <w:sz w:val="20"/>
          <w:szCs w:val="20"/>
        </w:rPr>
        <w:t>12</w:t>
      </w:r>
      <w:r w:rsidRPr="00113709">
        <w:rPr>
          <w:color w:val="auto"/>
          <w:sz w:val="20"/>
          <w:szCs w:val="20"/>
        </w:rPr>
        <w:t xml:space="preserve"> lp. od 1 do 5. </w:t>
      </w:r>
    </w:p>
    <w:p w14:paraId="7F3E729F" w14:textId="77777777" w:rsidR="00BF3CD7" w:rsidRPr="00113709" w:rsidRDefault="00BF3CD7" w:rsidP="00113709">
      <w:pPr>
        <w:spacing w:after="0"/>
        <w:ind w:left="-5" w:firstLine="572"/>
        <w:rPr>
          <w:color w:val="auto"/>
          <w:sz w:val="20"/>
          <w:szCs w:val="20"/>
        </w:rPr>
      </w:pPr>
      <w:r w:rsidRPr="00113709">
        <w:rPr>
          <w:color w:val="auto"/>
          <w:sz w:val="20"/>
          <w:szCs w:val="20"/>
        </w:rPr>
        <w:t xml:space="preserve">Wykonana warstwa wiążąca, wyrównawcza i wzmacniająca z betonu asfaltowego powinna spełniać wymagania które podaje Tabela </w:t>
      </w:r>
      <w:r w:rsidR="00113709" w:rsidRPr="00113709">
        <w:rPr>
          <w:color w:val="auto"/>
          <w:sz w:val="20"/>
          <w:szCs w:val="20"/>
        </w:rPr>
        <w:t>12</w:t>
      </w:r>
      <w:r w:rsidRPr="00113709">
        <w:rPr>
          <w:color w:val="auto"/>
          <w:sz w:val="20"/>
          <w:szCs w:val="20"/>
        </w:rPr>
        <w:t xml:space="preserve"> lp. od 6 do 8. </w:t>
      </w:r>
    </w:p>
    <w:p w14:paraId="19C03DAB" w14:textId="77777777" w:rsidR="001B6112" w:rsidRPr="00113709" w:rsidRDefault="001B6112" w:rsidP="00BF3CD7">
      <w:pPr>
        <w:spacing w:after="0" w:line="259" w:lineRule="auto"/>
        <w:ind w:left="-5"/>
        <w:rPr>
          <w:b/>
          <w:color w:val="auto"/>
          <w:sz w:val="20"/>
          <w:szCs w:val="20"/>
        </w:rPr>
      </w:pPr>
    </w:p>
    <w:p w14:paraId="7F0A7EFE" w14:textId="77777777" w:rsidR="00BF3CD7" w:rsidRPr="00113709" w:rsidRDefault="00BF3CD7" w:rsidP="00113709">
      <w:pPr>
        <w:spacing w:after="0" w:line="259" w:lineRule="auto"/>
        <w:ind w:left="-5"/>
        <w:jc w:val="center"/>
        <w:rPr>
          <w:color w:val="auto"/>
          <w:sz w:val="20"/>
          <w:szCs w:val="20"/>
        </w:rPr>
      </w:pPr>
      <w:r w:rsidRPr="00113709">
        <w:rPr>
          <w:b/>
          <w:color w:val="auto"/>
          <w:sz w:val="20"/>
          <w:szCs w:val="20"/>
        </w:rPr>
        <w:t>Tabela 1</w:t>
      </w:r>
      <w:r w:rsidR="00113709" w:rsidRPr="00113709">
        <w:rPr>
          <w:b/>
          <w:color w:val="auto"/>
          <w:sz w:val="20"/>
          <w:szCs w:val="20"/>
        </w:rPr>
        <w:t>0.</w:t>
      </w:r>
      <w:r w:rsidRPr="00113709">
        <w:rPr>
          <w:b/>
          <w:color w:val="auto"/>
          <w:sz w:val="20"/>
          <w:szCs w:val="20"/>
        </w:rPr>
        <w:t xml:space="preserve"> Wymagania wobec mieszanek mineralno-asfaltowych oraz warstwy </w:t>
      </w:r>
      <w:r w:rsidRPr="00113709">
        <w:rPr>
          <w:color w:val="auto"/>
          <w:sz w:val="20"/>
          <w:szCs w:val="20"/>
        </w:rPr>
        <w:t>ś</w:t>
      </w:r>
      <w:r w:rsidRPr="00113709">
        <w:rPr>
          <w:b/>
          <w:color w:val="auto"/>
          <w:sz w:val="20"/>
          <w:szCs w:val="20"/>
        </w:rPr>
        <w:t>cieralnej z betonu asfaltowego</w:t>
      </w:r>
    </w:p>
    <w:tbl>
      <w:tblPr>
        <w:tblW w:w="8558" w:type="dxa"/>
        <w:jc w:val="center"/>
        <w:tblBorders>
          <w:top w:val="single" w:sz="6" w:space="0" w:color="000001"/>
          <w:left w:val="single" w:sz="6" w:space="0" w:color="000001"/>
          <w:bottom w:val="double" w:sz="6" w:space="0" w:color="000001"/>
          <w:right w:val="single" w:sz="6" w:space="0" w:color="000001"/>
          <w:insideH w:val="double" w:sz="6" w:space="0" w:color="000001"/>
          <w:insideV w:val="single" w:sz="6" w:space="0" w:color="000001"/>
        </w:tblBorders>
        <w:tblCellMar>
          <w:top w:w="53" w:type="dxa"/>
          <w:left w:w="84" w:type="dxa"/>
        </w:tblCellMar>
        <w:tblLook w:val="04A0" w:firstRow="1" w:lastRow="0" w:firstColumn="1" w:lastColumn="0" w:noHBand="0" w:noVBand="1"/>
      </w:tblPr>
      <w:tblGrid>
        <w:gridCol w:w="541"/>
        <w:gridCol w:w="4497"/>
        <w:gridCol w:w="3520"/>
      </w:tblGrid>
      <w:tr w:rsidR="00113709" w:rsidRPr="00113709" w14:paraId="49F0A80F" w14:textId="77777777" w:rsidTr="00113709">
        <w:trPr>
          <w:trHeight w:val="790"/>
          <w:jc w:val="center"/>
        </w:trPr>
        <w:tc>
          <w:tcPr>
            <w:tcW w:w="480"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50B6C71D"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Lp. </w:t>
            </w:r>
          </w:p>
        </w:tc>
        <w:tc>
          <w:tcPr>
            <w:tcW w:w="4534"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0F0192A8"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Właściwości </w:t>
            </w:r>
          </w:p>
        </w:tc>
        <w:tc>
          <w:tcPr>
            <w:tcW w:w="3544"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4A63F8D1" w14:textId="77777777" w:rsidR="00BF3CD7" w:rsidRPr="00113709" w:rsidRDefault="00BF3CD7" w:rsidP="00BF3CD7">
            <w:pPr>
              <w:tabs>
                <w:tab w:val="center" w:pos="2098"/>
                <w:tab w:val="right" w:pos="3542"/>
              </w:tabs>
              <w:spacing w:after="0" w:line="259" w:lineRule="auto"/>
              <w:ind w:left="0" w:firstLine="0"/>
              <w:rPr>
                <w:color w:val="auto"/>
                <w:sz w:val="20"/>
                <w:szCs w:val="20"/>
              </w:rPr>
            </w:pPr>
            <w:r w:rsidRPr="00113709">
              <w:rPr>
                <w:color w:val="auto"/>
                <w:sz w:val="20"/>
                <w:szCs w:val="20"/>
              </w:rPr>
              <w:t xml:space="preserve">Wymagania </w:t>
            </w:r>
            <w:r w:rsidRPr="00113709">
              <w:rPr>
                <w:color w:val="auto"/>
                <w:sz w:val="20"/>
                <w:szCs w:val="20"/>
              </w:rPr>
              <w:tab/>
              <w:t xml:space="preserve">wobec </w:t>
            </w:r>
            <w:r w:rsidRPr="00113709">
              <w:rPr>
                <w:color w:val="auto"/>
                <w:sz w:val="20"/>
                <w:szCs w:val="20"/>
              </w:rPr>
              <w:tab/>
              <w:t xml:space="preserve">MMA </w:t>
            </w:r>
          </w:p>
          <w:p w14:paraId="784D5632"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i warstwy ścieralnej z BA  w zależności od kategorii ruchu </w:t>
            </w:r>
          </w:p>
        </w:tc>
      </w:tr>
      <w:tr w:rsidR="00BF3CD7" w:rsidRPr="00113709" w14:paraId="6023EC71" w14:textId="77777777" w:rsidTr="001B6112">
        <w:trPr>
          <w:trHeight w:val="283"/>
          <w:jc w:val="center"/>
        </w:trPr>
        <w:tc>
          <w:tcPr>
            <w:tcW w:w="480"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306C36DE"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1 </w:t>
            </w:r>
          </w:p>
        </w:tc>
        <w:tc>
          <w:tcPr>
            <w:tcW w:w="4534"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4281C04F"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Moduł sztywności pełzania </w:t>
            </w:r>
            <w:r w:rsidRPr="00113709">
              <w:rPr>
                <w:color w:val="auto"/>
                <w:sz w:val="20"/>
                <w:szCs w:val="20"/>
                <w:vertAlign w:val="superscript"/>
              </w:rPr>
              <w:t>1)</w:t>
            </w:r>
            <w:r w:rsidRPr="00113709">
              <w:rPr>
                <w:color w:val="auto"/>
                <w:sz w:val="20"/>
                <w:szCs w:val="20"/>
              </w:rPr>
              <w:t xml:space="preserve">, MPa </w:t>
            </w:r>
          </w:p>
        </w:tc>
        <w:tc>
          <w:tcPr>
            <w:tcW w:w="3544"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06BB727D"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nie wymaga się </w:t>
            </w:r>
          </w:p>
        </w:tc>
      </w:tr>
      <w:tr w:rsidR="00BF3CD7" w:rsidRPr="00113709" w14:paraId="21B74868" w14:textId="77777777" w:rsidTr="001B6112">
        <w:trPr>
          <w:trHeight w:val="521"/>
          <w:jc w:val="center"/>
        </w:trPr>
        <w:tc>
          <w:tcPr>
            <w:tcW w:w="480"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5D328C62"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2 </w:t>
            </w:r>
          </w:p>
        </w:tc>
        <w:tc>
          <w:tcPr>
            <w:tcW w:w="453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77406390"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Stabilność próbek wg metody Marshalla w temperaturze 60</w:t>
            </w:r>
            <w:r w:rsidRPr="00113709">
              <w:rPr>
                <w:color w:val="auto"/>
                <w:sz w:val="20"/>
                <w:szCs w:val="20"/>
                <w:vertAlign w:val="superscript"/>
              </w:rPr>
              <w:t>o</w:t>
            </w:r>
            <w:r w:rsidRPr="00113709">
              <w:rPr>
                <w:color w:val="auto"/>
                <w:sz w:val="20"/>
                <w:szCs w:val="20"/>
              </w:rPr>
              <w:t xml:space="preserve"> C, kN </w:t>
            </w:r>
          </w:p>
        </w:tc>
        <w:tc>
          <w:tcPr>
            <w:tcW w:w="354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7C3894F4" w14:textId="77777777" w:rsidR="00BF3CD7" w:rsidRPr="00113709" w:rsidRDefault="00BF3CD7" w:rsidP="00BF3CD7">
            <w:pPr>
              <w:spacing w:after="0" w:line="259" w:lineRule="auto"/>
              <w:ind w:left="70" w:firstLine="0"/>
              <w:rPr>
                <w:color w:val="auto"/>
                <w:sz w:val="20"/>
                <w:szCs w:val="20"/>
              </w:rPr>
            </w:pPr>
            <w:r w:rsidRPr="00113709">
              <w:rPr>
                <w:rFonts w:eastAsia="Segoe UI Symbol"/>
                <w:color w:val="auto"/>
                <w:sz w:val="20"/>
                <w:szCs w:val="20"/>
              </w:rPr>
              <w:t>≥</w:t>
            </w:r>
            <w:r w:rsidRPr="00113709">
              <w:rPr>
                <w:color w:val="auto"/>
                <w:sz w:val="20"/>
                <w:szCs w:val="20"/>
              </w:rPr>
              <w:t xml:space="preserve"> 5,5</w:t>
            </w:r>
            <w:r w:rsidRPr="00113709">
              <w:rPr>
                <w:color w:val="auto"/>
                <w:sz w:val="20"/>
                <w:szCs w:val="20"/>
                <w:vertAlign w:val="superscript"/>
              </w:rPr>
              <w:t>2)</w:t>
            </w:r>
            <w:r w:rsidRPr="00113709">
              <w:rPr>
                <w:color w:val="auto"/>
                <w:sz w:val="20"/>
                <w:szCs w:val="20"/>
              </w:rPr>
              <w:t xml:space="preserve"> </w:t>
            </w:r>
          </w:p>
        </w:tc>
      </w:tr>
      <w:tr w:rsidR="00BF3CD7" w:rsidRPr="00113709" w14:paraId="682423FD" w14:textId="77777777" w:rsidTr="001B6112">
        <w:trPr>
          <w:trHeight w:val="269"/>
          <w:jc w:val="center"/>
        </w:trPr>
        <w:tc>
          <w:tcPr>
            <w:tcW w:w="480"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0F6189B0"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3 </w:t>
            </w:r>
          </w:p>
        </w:tc>
        <w:tc>
          <w:tcPr>
            <w:tcW w:w="453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2BEBD87D"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Odkształcenie próbek jw., mm </w:t>
            </w:r>
          </w:p>
        </w:tc>
        <w:tc>
          <w:tcPr>
            <w:tcW w:w="354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11DD0C0E"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od 2,0 do 5,0 </w:t>
            </w:r>
          </w:p>
        </w:tc>
      </w:tr>
      <w:tr w:rsidR="00BF3CD7" w:rsidRPr="00113709" w14:paraId="77D80AC0" w14:textId="77777777" w:rsidTr="001B6112">
        <w:trPr>
          <w:trHeight w:val="269"/>
          <w:jc w:val="center"/>
        </w:trPr>
        <w:tc>
          <w:tcPr>
            <w:tcW w:w="480"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4D8595DF"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4 </w:t>
            </w:r>
          </w:p>
        </w:tc>
        <w:tc>
          <w:tcPr>
            <w:tcW w:w="453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18D37A9C"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Wolna przestrzeń w próbkach jw., % v/v </w:t>
            </w:r>
          </w:p>
        </w:tc>
        <w:tc>
          <w:tcPr>
            <w:tcW w:w="354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04136A0C"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od 1,5 do 4,5 </w:t>
            </w:r>
          </w:p>
        </w:tc>
      </w:tr>
      <w:tr w:rsidR="00BF3CD7" w:rsidRPr="00113709" w14:paraId="19356F36" w14:textId="77777777" w:rsidTr="001B6112">
        <w:trPr>
          <w:trHeight w:val="521"/>
          <w:jc w:val="center"/>
        </w:trPr>
        <w:tc>
          <w:tcPr>
            <w:tcW w:w="480"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36215106"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5 </w:t>
            </w:r>
          </w:p>
        </w:tc>
        <w:tc>
          <w:tcPr>
            <w:tcW w:w="453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372E34F6"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Wypełnienie wolnej przestrzeni w próbkach jw., % </w:t>
            </w:r>
          </w:p>
        </w:tc>
        <w:tc>
          <w:tcPr>
            <w:tcW w:w="354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02B29CC9" w14:textId="77777777" w:rsidR="00BF3CD7" w:rsidRPr="00113709" w:rsidRDefault="00BF3CD7" w:rsidP="00BF3CD7">
            <w:pPr>
              <w:spacing w:after="0" w:line="259" w:lineRule="auto"/>
              <w:ind w:left="-7" w:firstLine="0"/>
              <w:rPr>
                <w:color w:val="auto"/>
                <w:sz w:val="20"/>
                <w:szCs w:val="20"/>
              </w:rPr>
            </w:pPr>
            <w:r w:rsidRPr="00113709">
              <w:rPr>
                <w:color w:val="auto"/>
                <w:sz w:val="20"/>
                <w:szCs w:val="20"/>
              </w:rPr>
              <w:t xml:space="preserve"> od 75,0 do 90,0 </w:t>
            </w:r>
          </w:p>
        </w:tc>
      </w:tr>
      <w:tr w:rsidR="00BF3CD7" w:rsidRPr="00113709" w14:paraId="792031E9" w14:textId="77777777" w:rsidTr="001B6112">
        <w:trPr>
          <w:trHeight w:val="1531"/>
          <w:jc w:val="center"/>
        </w:trPr>
        <w:tc>
          <w:tcPr>
            <w:tcW w:w="480"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31F83A32"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6 </w:t>
            </w:r>
          </w:p>
        </w:tc>
        <w:tc>
          <w:tcPr>
            <w:tcW w:w="453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1ADD56E6"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Grubość w cm warstwy z MMA o uziarnieniu: </w:t>
            </w:r>
          </w:p>
          <w:p w14:paraId="385B7B04" w14:textId="77777777" w:rsidR="00BF3CD7" w:rsidRPr="00113709" w:rsidRDefault="00BF3CD7" w:rsidP="00BF3CD7">
            <w:pPr>
              <w:spacing w:after="0" w:line="259" w:lineRule="auto"/>
              <w:ind w:left="70" w:right="2262" w:firstLine="0"/>
              <w:rPr>
                <w:color w:val="auto"/>
                <w:sz w:val="20"/>
                <w:szCs w:val="20"/>
              </w:rPr>
            </w:pPr>
            <w:r w:rsidRPr="00113709">
              <w:rPr>
                <w:color w:val="auto"/>
                <w:sz w:val="20"/>
                <w:szCs w:val="20"/>
              </w:rPr>
              <w:t xml:space="preserve"> od 0mm do 6,3mm  od 0mm do 8,0mm  od 0mm do 12,8mm  od 0mm do 16,0mm  od 0mm do 20,0mm </w:t>
            </w:r>
          </w:p>
        </w:tc>
        <w:tc>
          <w:tcPr>
            <w:tcW w:w="354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288B0A8B" w14:textId="77777777" w:rsidR="00BF3CD7" w:rsidRPr="00113709" w:rsidRDefault="00BF3CD7" w:rsidP="00BF3CD7">
            <w:pPr>
              <w:spacing w:after="0" w:line="259" w:lineRule="auto"/>
              <w:ind w:left="70" w:right="2186" w:hanging="96"/>
              <w:rPr>
                <w:color w:val="auto"/>
                <w:sz w:val="20"/>
                <w:szCs w:val="20"/>
              </w:rPr>
            </w:pPr>
            <w:r w:rsidRPr="00113709">
              <w:rPr>
                <w:color w:val="auto"/>
                <w:sz w:val="20"/>
                <w:szCs w:val="20"/>
              </w:rPr>
              <w:t xml:space="preserve">  od 1,5 do 4,0 od 2,0 do 4,0 od 3,5 do 5,0 od 4,0 do 5,0 od 5,0 do 7,0 </w:t>
            </w:r>
          </w:p>
        </w:tc>
      </w:tr>
      <w:tr w:rsidR="00BF3CD7" w:rsidRPr="00113709" w14:paraId="46B2EF19" w14:textId="77777777" w:rsidTr="001B6112">
        <w:trPr>
          <w:trHeight w:val="286"/>
          <w:jc w:val="center"/>
        </w:trPr>
        <w:tc>
          <w:tcPr>
            <w:tcW w:w="480"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6327B96B"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7 </w:t>
            </w:r>
          </w:p>
        </w:tc>
        <w:tc>
          <w:tcPr>
            <w:tcW w:w="453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06012ECB"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Wskaźnik zagęszczenia warstwy,  % </w:t>
            </w:r>
          </w:p>
        </w:tc>
        <w:tc>
          <w:tcPr>
            <w:tcW w:w="354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766CCAF4" w14:textId="77777777" w:rsidR="00BF3CD7" w:rsidRPr="00113709" w:rsidRDefault="00BF3CD7" w:rsidP="00BF3CD7">
            <w:pPr>
              <w:spacing w:after="0" w:line="259" w:lineRule="auto"/>
              <w:ind w:left="70" w:firstLine="0"/>
              <w:rPr>
                <w:color w:val="auto"/>
                <w:sz w:val="20"/>
                <w:szCs w:val="20"/>
              </w:rPr>
            </w:pPr>
            <w:r w:rsidRPr="00113709">
              <w:rPr>
                <w:rFonts w:eastAsia="Segoe UI Symbol"/>
                <w:color w:val="auto"/>
                <w:sz w:val="20"/>
                <w:szCs w:val="20"/>
              </w:rPr>
              <w:t>≥</w:t>
            </w:r>
            <w:r w:rsidRPr="00113709">
              <w:rPr>
                <w:color w:val="auto"/>
                <w:sz w:val="20"/>
                <w:szCs w:val="20"/>
              </w:rPr>
              <w:t xml:space="preserve"> 98,0 </w:t>
            </w:r>
          </w:p>
        </w:tc>
      </w:tr>
      <w:tr w:rsidR="00BF3CD7" w:rsidRPr="00113709" w14:paraId="1703B8CC" w14:textId="77777777" w:rsidTr="001B6112">
        <w:trPr>
          <w:trHeight w:val="269"/>
          <w:jc w:val="center"/>
        </w:trPr>
        <w:tc>
          <w:tcPr>
            <w:tcW w:w="480"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598B60AE"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8 </w:t>
            </w:r>
          </w:p>
        </w:tc>
        <w:tc>
          <w:tcPr>
            <w:tcW w:w="453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5308E1CE"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Wolna przestrzeń w warstwie, % (v/v) </w:t>
            </w:r>
          </w:p>
        </w:tc>
        <w:tc>
          <w:tcPr>
            <w:tcW w:w="354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16CB7993"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od 1,5 do 5,0 </w:t>
            </w:r>
          </w:p>
        </w:tc>
      </w:tr>
      <w:tr w:rsidR="00113709" w:rsidRPr="00113709" w14:paraId="3593BB20" w14:textId="77777777" w:rsidTr="00113709">
        <w:trPr>
          <w:trHeight w:val="806"/>
          <w:jc w:val="center"/>
        </w:trPr>
        <w:tc>
          <w:tcPr>
            <w:tcW w:w="8558" w:type="dxa"/>
            <w:gridSpan w:val="3"/>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04D52D06" w14:textId="77777777" w:rsidR="00BF3CD7" w:rsidRPr="00113709" w:rsidRDefault="00BF3CD7" w:rsidP="005132CA">
            <w:pPr>
              <w:numPr>
                <w:ilvl w:val="0"/>
                <w:numId w:val="58"/>
              </w:numPr>
              <w:spacing w:after="0" w:line="235" w:lineRule="auto"/>
              <w:ind w:left="10" w:firstLine="0"/>
              <w:rPr>
                <w:color w:val="auto"/>
                <w:sz w:val="20"/>
                <w:szCs w:val="20"/>
              </w:rPr>
            </w:pPr>
            <w:r w:rsidRPr="00113709">
              <w:rPr>
                <w:color w:val="auto"/>
                <w:sz w:val="20"/>
                <w:szCs w:val="20"/>
              </w:rPr>
              <w:t xml:space="preserve">oznaczony wg wytycznych IBDiM, Informacje, instrukcje - zeszyt nr 48 , dotyczy tylko fazy projektowania składu MMA </w:t>
            </w:r>
          </w:p>
          <w:p w14:paraId="012CFA87" w14:textId="77777777" w:rsidR="00BF3CD7" w:rsidRPr="00113709" w:rsidRDefault="00BF3CD7" w:rsidP="005132CA">
            <w:pPr>
              <w:numPr>
                <w:ilvl w:val="0"/>
                <w:numId w:val="58"/>
              </w:numPr>
              <w:spacing w:after="0" w:line="259" w:lineRule="auto"/>
              <w:ind w:left="10" w:firstLine="0"/>
              <w:rPr>
                <w:color w:val="auto"/>
                <w:sz w:val="20"/>
                <w:szCs w:val="20"/>
              </w:rPr>
            </w:pPr>
            <w:r w:rsidRPr="00113709">
              <w:rPr>
                <w:color w:val="auto"/>
                <w:sz w:val="20"/>
                <w:szCs w:val="20"/>
              </w:rPr>
              <w:t xml:space="preserve">próbki zagęszczone 2 x 50 uderzeń ubijaka </w:t>
            </w:r>
          </w:p>
        </w:tc>
      </w:tr>
    </w:tbl>
    <w:p w14:paraId="7F7E894C" w14:textId="77777777" w:rsidR="00BF3CD7" w:rsidRPr="00113709" w:rsidRDefault="00BF3CD7" w:rsidP="00BF3CD7">
      <w:pPr>
        <w:spacing w:after="0" w:line="259" w:lineRule="auto"/>
        <w:ind w:left="0" w:firstLine="0"/>
        <w:rPr>
          <w:color w:val="auto"/>
          <w:sz w:val="20"/>
          <w:szCs w:val="20"/>
        </w:rPr>
      </w:pPr>
      <w:r w:rsidRPr="00D20C5C">
        <w:rPr>
          <w:color w:val="FF0000"/>
          <w:sz w:val="20"/>
          <w:szCs w:val="20"/>
        </w:rPr>
        <w:t xml:space="preserve"> </w:t>
      </w:r>
    </w:p>
    <w:p w14:paraId="346629A3" w14:textId="77777777" w:rsidR="00BF3CD7" w:rsidRPr="00113709" w:rsidRDefault="00BF3CD7" w:rsidP="00113709">
      <w:pPr>
        <w:spacing w:after="0" w:line="259" w:lineRule="auto"/>
        <w:ind w:left="-5"/>
        <w:jc w:val="center"/>
        <w:rPr>
          <w:color w:val="auto"/>
          <w:sz w:val="20"/>
          <w:szCs w:val="20"/>
        </w:rPr>
      </w:pPr>
      <w:r w:rsidRPr="00113709">
        <w:rPr>
          <w:b/>
          <w:color w:val="auto"/>
          <w:sz w:val="20"/>
          <w:szCs w:val="20"/>
        </w:rPr>
        <w:t xml:space="preserve">Tabela </w:t>
      </w:r>
      <w:r w:rsidR="00113709" w:rsidRPr="00113709">
        <w:rPr>
          <w:b/>
          <w:color w:val="auto"/>
          <w:sz w:val="20"/>
          <w:szCs w:val="20"/>
        </w:rPr>
        <w:t>11.</w:t>
      </w:r>
      <w:r w:rsidRPr="00113709">
        <w:rPr>
          <w:b/>
          <w:color w:val="auto"/>
          <w:sz w:val="20"/>
          <w:szCs w:val="20"/>
        </w:rPr>
        <w:t xml:space="preserve"> Rz</w:t>
      </w:r>
      <w:r w:rsidRPr="00113709">
        <w:rPr>
          <w:color w:val="auto"/>
          <w:sz w:val="20"/>
          <w:szCs w:val="20"/>
        </w:rPr>
        <w:t>ę</w:t>
      </w:r>
      <w:r w:rsidRPr="00113709">
        <w:rPr>
          <w:b/>
          <w:color w:val="auto"/>
          <w:sz w:val="20"/>
          <w:szCs w:val="20"/>
        </w:rPr>
        <w:t>dne krzywych granicznych uziarnienia mieszanek do warstwy wi</w:t>
      </w:r>
      <w:r w:rsidRPr="00113709">
        <w:rPr>
          <w:color w:val="auto"/>
          <w:sz w:val="20"/>
          <w:szCs w:val="20"/>
        </w:rPr>
        <w:t>ążą</w:t>
      </w:r>
      <w:r w:rsidRPr="00113709">
        <w:rPr>
          <w:b/>
          <w:color w:val="auto"/>
          <w:sz w:val="20"/>
          <w:szCs w:val="20"/>
        </w:rPr>
        <w:t>cej, wyrównawczej i wzmacniaj</w:t>
      </w:r>
      <w:r w:rsidRPr="00113709">
        <w:rPr>
          <w:color w:val="auto"/>
          <w:sz w:val="20"/>
          <w:szCs w:val="20"/>
        </w:rPr>
        <w:t>ą</w:t>
      </w:r>
      <w:r w:rsidRPr="00113709">
        <w:rPr>
          <w:b/>
          <w:color w:val="auto"/>
          <w:sz w:val="20"/>
          <w:szCs w:val="20"/>
        </w:rPr>
        <w:t>cej z betonu asfaltowego oraz  orientacyjne zawarto</w:t>
      </w:r>
      <w:r w:rsidRPr="00113709">
        <w:rPr>
          <w:color w:val="auto"/>
          <w:sz w:val="20"/>
          <w:szCs w:val="20"/>
        </w:rPr>
        <w:t>ś</w:t>
      </w:r>
      <w:r w:rsidRPr="00113709">
        <w:rPr>
          <w:b/>
          <w:color w:val="auto"/>
          <w:sz w:val="20"/>
          <w:szCs w:val="20"/>
        </w:rPr>
        <w:t>ci asfaltu</w:t>
      </w:r>
    </w:p>
    <w:tbl>
      <w:tblPr>
        <w:tblW w:w="9362" w:type="dxa"/>
        <w:jc w:val="center"/>
        <w:tblBorders>
          <w:top w:val="single" w:sz="6" w:space="0" w:color="000001"/>
          <w:left w:val="single" w:sz="6" w:space="0" w:color="000001"/>
          <w:bottom w:val="double" w:sz="6" w:space="0" w:color="000001"/>
          <w:right w:val="single" w:sz="6" w:space="0" w:color="000001"/>
          <w:insideH w:val="double" w:sz="6" w:space="0" w:color="000001"/>
          <w:insideV w:val="single" w:sz="6" w:space="0" w:color="000001"/>
        </w:tblBorders>
        <w:tblCellMar>
          <w:top w:w="53" w:type="dxa"/>
          <w:left w:w="84" w:type="dxa"/>
          <w:right w:w="8" w:type="dxa"/>
        </w:tblCellMar>
        <w:tblLook w:val="04A0" w:firstRow="1" w:lastRow="0" w:firstColumn="1" w:lastColumn="0" w:noHBand="0" w:noVBand="1"/>
      </w:tblPr>
      <w:tblGrid>
        <w:gridCol w:w="2040"/>
        <w:gridCol w:w="1185"/>
        <w:gridCol w:w="1303"/>
        <w:gridCol w:w="4834"/>
      </w:tblGrid>
      <w:tr w:rsidR="00113709" w:rsidRPr="00113709" w14:paraId="19B6CC13" w14:textId="77777777" w:rsidTr="00113709">
        <w:trPr>
          <w:trHeight w:val="431"/>
          <w:jc w:val="center"/>
        </w:trPr>
        <w:tc>
          <w:tcPr>
            <w:tcW w:w="2040" w:type="dxa"/>
            <w:vMerge w:val="restart"/>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4E5823F6" w14:textId="77777777" w:rsidR="00BF3CD7" w:rsidRPr="00113709" w:rsidRDefault="00BF3CD7" w:rsidP="00BF3CD7">
            <w:pPr>
              <w:tabs>
                <w:tab w:val="right" w:pos="1715"/>
              </w:tabs>
              <w:spacing w:after="0" w:line="259" w:lineRule="auto"/>
              <w:ind w:left="0" w:firstLine="0"/>
              <w:rPr>
                <w:color w:val="auto"/>
                <w:sz w:val="20"/>
                <w:szCs w:val="20"/>
              </w:rPr>
            </w:pPr>
            <w:r w:rsidRPr="00113709">
              <w:rPr>
                <w:color w:val="auto"/>
                <w:sz w:val="20"/>
                <w:szCs w:val="20"/>
              </w:rPr>
              <w:t xml:space="preserve">Wymiar </w:t>
            </w:r>
            <w:r w:rsidRPr="00113709">
              <w:rPr>
                <w:color w:val="auto"/>
                <w:sz w:val="20"/>
                <w:szCs w:val="20"/>
              </w:rPr>
              <w:tab/>
              <w:t xml:space="preserve">oczek </w:t>
            </w:r>
          </w:p>
          <w:p w14:paraId="266874BA"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sit </w:t>
            </w:r>
          </w:p>
          <w:p w14:paraId="1052CDAD" w14:textId="77777777" w:rsidR="00BF3CD7" w:rsidRPr="00113709" w:rsidRDefault="00BF3CD7" w:rsidP="00BF3CD7">
            <w:pPr>
              <w:spacing w:after="0" w:line="259" w:lineRule="auto"/>
              <w:ind w:left="0" w:firstLine="0"/>
              <w:rPr>
                <w:color w:val="auto"/>
                <w:sz w:val="20"/>
                <w:szCs w:val="20"/>
              </w:rPr>
            </w:pPr>
            <w:r w:rsidRPr="00113709">
              <w:rPr>
                <w:rFonts w:eastAsia="Courier New"/>
                <w:color w:val="auto"/>
                <w:sz w:val="20"/>
                <w:szCs w:val="20"/>
              </w:rPr>
              <w:t>#</w:t>
            </w:r>
            <w:r w:rsidRPr="00113709">
              <w:rPr>
                <w:color w:val="auto"/>
                <w:sz w:val="20"/>
                <w:szCs w:val="20"/>
              </w:rPr>
              <w:t xml:space="preserve">, mm </w:t>
            </w:r>
          </w:p>
        </w:tc>
        <w:tc>
          <w:tcPr>
            <w:tcW w:w="7322" w:type="dxa"/>
            <w:gridSpan w:val="3"/>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53A931F9" w14:textId="77777777" w:rsidR="00BF3CD7" w:rsidRPr="00113709" w:rsidRDefault="00BF3CD7" w:rsidP="00BF3CD7">
            <w:pPr>
              <w:spacing w:after="0" w:line="240" w:lineRule="auto"/>
              <w:ind w:left="2" w:right="59" w:firstLine="0"/>
              <w:rPr>
                <w:color w:val="auto"/>
                <w:sz w:val="20"/>
                <w:szCs w:val="20"/>
              </w:rPr>
            </w:pPr>
            <w:r w:rsidRPr="00113709">
              <w:rPr>
                <w:color w:val="auto"/>
                <w:sz w:val="20"/>
                <w:szCs w:val="20"/>
              </w:rPr>
              <w:t xml:space="preserve">Rzędne krzywych granicznych uziarnienia MM w zależności od </w:t>
            </w:r>
          </w:p>
          <w:p w14:paraId="1CEF0C47"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 xml:space="preserve">kategorii ruchu </w:t>
            </w:r>
          </w:p>
        </w:tc>
      </w:tr>
      <w:tr w:rsidR="00BF3CD7" w:rsidRPr="00113709" w14:paraId="54575710" w14:textId="77777777" w:rsidTr="001B6112">
        <w:trPr>
          <w:trHeight w:val="269"/>
          <w:jc w:val="center"/>
        </w:trPr>
        <w:tc>
          <w:tcPr>
            <w:tcW w:w="2040" w:type="dxa"/>
            <w:vMerge/>
            <w:tcBorders>
              <w:top w:val="double" w:sz="6" w:space="0" w:color="000001"/>
              <w:left w:val="single" w:sz="6" w:space="0" w:color="000001"/>
              <w:bottom w:val="double" w:sz="6" w:space="0" w:color="000001"/>
              <w:right w:val="single" w:sz="6" w:space="0" w:color="000001"/>
            </w:tcBorders>
            <w:shd w:val="clear" w:color="auto" w:fill="auto"/>
            <w:tcMar>
              <w:left w:w="84" w:type="dxa"/>
            </w:tcMar>
          </w:tcPr>
          <w:p w14:paraId="14BFA4EF" w14:textId="77777777" w:rsidR="00BF3CD7" w:rsidRPr="00113709" w:rsidRDefault="00BF3CD7" w:rsidP="00BF3CD7">
            <w:pPr>
              <w:spacing w:after="0" w:line="259" w:lineRule="auto"/>
              <w:ind w:left="0" w:firstLine="0"/>
              <w:rPr>
                <w:color w:val="auto"/>
                <w:sz w:val="20"/>
                <w:szCs w:val="20"/>
              </w:rPr>
            </w:pPr>
          </w:p>
        </w:tc>
        <w:tc>
          <w:tcPr>
            <w:tcW w:w="7322" w:type="dxa"/>
            <w:gridSpan w:val="3"/>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172728DD"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 xml:space="preserve">Mieszanka mineralna, mm </w:t>
            </w:r>
          </w:p>
        </w:tc>
      </w:tr>
      <w:tr w:rsidR="00113709" w:rsidRPr="00113709" w14:paraId="6F4DD9E6" w14:textId="77777777" w:rsidTr="00113709">
        <w:trPr>
          <w:trHeight w:val="201"/>
          <w:jc w:val="center"/>
        </w:trPr>
        <w:tc>
          <w:tcPr>
            <w:tcW w:w="2040" w:type="dxa"/>
            <w:vMerge/>
            <w:tcBorders>
              <w:top w:val="double" w:sz="6" w:space="0" w:color="000001"/>
              <w:left w:val="single" w:sz="6" w:space="0" w:color="000001"/>
              <w:bottom w:val="double" w:sz="6" w:space="0" w:color="000001"/>
              <w:right w:val="single" w:sz="6" w:space="0" w:color="000001"/>
            </w:tcBorders>
            <w:shd w:val="clear" w:color="auto" w:fill="auto"/>
            <w:tcMar>
              <w:left w:w="84" w:type="dxa"/>
            </w:tcMar>
          </w:tcPr>
          <w:p w14:paraId="35B3E42B" w14:textId="77777777" w:rsidR="00BF3CD7" w:rsidRPr="00113709" w:rsidRDefault="00BF3CD7" w:rsidP="00BF3CD7">
            <w:pPr>
              <w:spacing w:after="0" w:line="259" w:lineRule="auto"/>
              <w:ind w:left="0" w:firstLine="0"/>
              <w:rPr>
                <w:color w:val="auto"/>
                <w:sz w:val="20"/>
                <w:szCs w:val="20"/>
              </w:rPr>
            </w:pPr>
          </w:p>
        </w:tc>
        <w:tc>
          <w:tcPr>
            <w:tcW w:w="1185"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514519EA"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 xml:space="preserve">od 0  do 20 </w:t>
            </w:r>
          </w:p>
        </w:tc>
        <w:tc>
          <w:tcPr>
            <w:tcW w:w="1303"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63000D1B" w14:textId="77777777" w:rsidR="00BF3CD7" w:rsidRPr="00113709" w:rsidRDefault="00BF3CD7" w:rsidP="00BF3CD7">
            <w:pPr>
              <w:spacing w:after="0" w:line="259" w:lineRule="auto"/>
              <w:ind w:left="2" w:right="115" w:firstLine="0"/>
              <w:rPr>
                <w:color w:val="auto"/>
                <w:sz w:val="20"/>
                <w:szCs w:val="20"/>
              </w:rPr>
            </w:pPr>
            <w:r w:rsidRPr="00113709">
              <w:rPr>
                <w:color w:val="auto"/>
                <w:sz w:val="20"/>
                <w:szCs w:val="20"/>
              </w:rPr>
              <w:t xml:space="preserve">od 0  do 16 </w:t>
            </w:r>
          </w:p>
        </w:tc>
        <w:tc>
          <w:tcPr>
            <w:tcW w:w="4834"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1403C29E" w14:textId="77777777" w:rsidR="00BF3CD7" w:rsidRPr="00113709" w:rsidRDefault="00BF3CD7" w:rsidP="00BF3CD7">
            <w:pPr>
              <w:spacing w:after="0" w:line="259" w:lineRule="auto"/>
              <w:ind w:left="0" w:right="55" w:firstLine="0"/>
              <w:rPr>
                <w:color w:val="auto"/>
                <w:sz w:val="20"/>
                <w:szCs w:val="20"/>
              </w:rPr>
            </w:pPr>
            <w:r w:rsidRPr="00113709">
              <w:rPr>
                <w:color w:val="auto"/>
                <w:sz w:val="20"/>
                <w:szCs w:val="20"/>
              </w:rPr>
              <w:t xml:space="preserve">od 0   do 12,8 </w:t>
            </w:r>
          </w:p>
        </w:tc>
      </w:tr>
      <w:tr w:rsidR="00113709" w:rsidRPr="00113709" w14:paraId="23213EEF" w14:textId="77777777" w:rsidTr="00113709">
        <w:trPr>
          <w:trHeight w:val="4672"/>
          <w:jc w:val="center"/>
        </w:trPr>
        <w:tc>
          <w:tcPr>
            <w:tcW w:w="2040"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18AD36BB" w14:textId="77777777" w:rsidR="00BF3CD7" w:rsidRPr="00113709" w:rsidRDefault="00BF3CD7" w:rsidP="00BF3CD7">
            <w:pPr>
              <w:spacing w:after="0" w:line="235" w:lineRule="auto"/>
              <w:ind w:left="2" w:right="554" w:firstLine="0"/>
              <w:rPr>
                <w:color w:val="auto"/>
                <w:sz w:val="20"/>
                <w:szCs w:val="20"/>
              </w:rPr>
            </w:pPr>
            <w:r w:rsidRPr="00113709">
              <w:rPr>
                <w:color w:val="auto"/>
                <w:sz w:val="20"/>
                <w:szCs w:val="20"/>
              </w:rPr>
              <w:lastRenderedPageBreak/>
              <w:t xml:space="preserve">Przechodzi przez: 31,5 </w:t>
            </w:r>
          </w:p>
          <w:p w14:paraId="4819663F"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 xml:space="preserve">25,0 </w:t>
            </w:r>
          </w:p>
          <w:p w14:paraId="11744F37"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 xml:space="preserve">20,0 </w:t>
            </w:r>
          </w:p>
          <w:p w14:paraId="360F99AB"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 xml:space="preserve">16,0 </w:t>
            </w:r>
          </w:p>
          <w:p w14:paraId="0F8700CD"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 xml:space="preserve">12,8 </w:t>
            </w:r>
          </w:p>
          <w:p w14:paraId="49367D7B"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 xml:space="preserve">9,6 </w:t>
            </w:r>
          </w:p>
          <w:p w14:paraId="4A78BCB0"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 xml:space="preserve">8,0 </w:t>
            </w:r>
          </w:p>
          <w:p w14:paraId="14EB8016"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 xml:space="preserve">6,3 </w:t>
            </w:r>
          </w:p>
          <w:p w14:paraId="299D7ECC" w14:textId="77777777" w:rsidR="00BF3CD7" w:rsidRPr="00113709" w:rsidRDefault="00BF3CD7" w:rsidP="00BF3CD7">
            <w:pPr>
              <w:spacing w:after="0" w:line="240" w:lineRule="auto"/>
              <w:ind w:left="2" w:right="652" w:firstLine="0"/>
              <w:rPr>
                <w:color w:val="auto"/>
                <w:sz w:val="20"/>
                <w:szCs w:val="20"/>
              </w:rPr>
            </w:pPr>
            <w:r w:rsidRPr="00113709">
              <w:rPr>
                <w:color w:val="auto"/>
                <w:sz w:val="20"/>
                <w:szCs w:val="20"/>
              </w:rPr>
              <w:t xml:space="preserve">4,0 2,0 zawartość  </w:t>
            </w:r>
          </w:p>
          <w:p w14:paraId="1A16116F"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 xml:space="preserve">ziarn &gt; 2,0 mm </w:t>
            </w:r>
          </w:p>
          <w:p w14:paraId="5BA78113"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 xml:space="preserve"> </w:t>
            </w:r>
          </w:p>
          <w:p w14:paraId="440FA71E"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 xml:space="preserve">0,85 </w:t>
            </w:r>
          </w:p>
          <w:p w14:paraId="278B1559"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 xml:space="preserve">0,42 </w:t>
            </w:r>
          </w:p>
          <w:p w14:paraId="1DBEBCF1"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 xml:space="preserve">0,30 </w:t>
            </w:r>
          </w:p>
          <w:p w14:paraId="39633993"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 xml:space="preserve">0,18 </w:t>
            </w:r>
          </w:p>
          <w:p w14:paraId="2EA495F1"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 xml:space="preserve">0,15 </w:t>
            </w:r>
          </w:p>
        </w:tc>
        <w:tc>
          <w:tcPr>
            <w:tcW w:w="1185"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7B191AB6"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 xml:space="preserve"> </w:t>
            </w:r>
          </w:p>
          <w:p w14:paraId="0D22A1FF"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 xml:space="preserve"> </w:t>
            </w:r>
          </w:p>
          <w:p w14:paraId="04AD5A14"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 xml:space="preserve">100 </w:t>
            </w:r>
          </w:p>
          <w:p w14:paraId="09656BB7"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 xml:space="preserve">87÷ </w:t>
            </w:r>
          </w:p>
          <w:p w14:paraId="12E1F2AC"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 xml:space="preserve">100 </w:t>
            </w:r>
          </w:p>
          <w:p w14:paraId="012763E4"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75</w:t>
            </w:r>
            <w:r w:rsidRPr="00113709">
              <w:rPr>
                <w:rFonts w:eastAsia="Segoe UI Symbol"/>
                <w:color w:val="auto"/>
                <w:sz w:val="20"/>
                <w:szCs w:val="20"/>
              </w:rPr>
              <w:t>÷</w:t>
            </w:r>
            <w:r w:rsidRPr="00113709">
              <w:rPr>
                <w:color w:val="auto"/>
                <w:sz w:val="20"/>
                <w:szCs w:val="20"/>
              </w:rPr>
              <w:t>10</w:t>
            </w:r>
          </w:p>
          <w:p w14:paraId="5F2FC62B"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 xml:space="preserve">0 </w:t>
            </w:r>
          </w:p>
          <w:p w14:paraId="46D23D22"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65</w:t>
            </w:r>
            <w:r w:rsidRPr="00113709">
              <w:rPr>
                <w:rFonts w:eastAsia="Segoe UI Symbol"/>
                <w:color w:val="auto"/>
                <w:sz w:val="20"/>
                <w:szCs w:val="20"/>
              </w:rPr>
              <w:t>÷</w:t>
            </w:r>
            <w:r w:rsidRPr="00113709">
              <w:rPr>
                <w:color w:val="auto"/>
                <w:sz w:val="20"/>
                <w:szCs w:val="20"/>
              </w:rPr>
              <w:t xml:space="preserve">93 </w:t>
            </w:r>
          </w:p>
          <w:p w14:paraId="0A801AAB"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57</w:t>
            </w:r>
            <w:r w:rsidRPr="00113709">
              <w:rPr>
                <w:rFonts w:eastAsia="Segoe UI Symbol"/>
                <w:color w:val="auto"/>
                <w:sz w:val="20"/>
                <w:szCs w:val="20"/>
              </w:rPr>
              <w:t>÷</w:t>
            </w:r>
            <w:r w:rsidRPr="00113709">
              <w:rPr>
                <w:color w:val="auto"/>
                <w:sz w:val="20"/>
                <w:szCs w:val="20"/>
              </w:rPr>
              <w:t xml:space="preserve">86 </w:t>
            </w:r>
          </w:p>
          <w:p w14:paraId="6F8BD960"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52</w:t>
            </w:r>
            <w:r w:rsidRPr="00113709">
              <w:rPr>
                <w:rFonts w:eastAsia="Segoe UI Symbol"/>
                <w:color w:val="auto"/>
                <w:sz w:val="20"/>
                <w:szCs w:val="20"/>
              </w:rPr>
              <w:t>÷</w:t>
            </w:r>
            <w:r w:rsidRPr="00113709">
              <w:rPr>
                <w:color w:val="auto"/>
                <w:sz w:val="20"/>
                <w:szCs w:val="20"/>
              </w:rPr>
              <w:t xml:space="preserve">81 </w:t>
            </w:r>
          </w:p>
          <w:p w14:paraId="631F2E1C"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47</w:t>
            </w:r>
            <w:r w:rsidRPr="00113709">
              <w:rPr>
                <w:rFonts w:eastAsia="Segoe UI Symbol"/>
                <w:color w:val="auto"/>
                <w:sz w:val="20"/>
                <w:szCs w:val="20"/>
              </w:rPr>
              <w:t>÷</w:t>
            </w:r>
            <w:r w:rsidRPr="00113709">
              <w:rPr>
                <w:color w:val="auto"/>
                <w:sz w:val="20"/>
                <w:szCs w:val="20"/>
              </w:rPr>
              <w:t xml:space="preserve">76 </w:t>
            </w:r>
          </w:p>
          <w:p w14:paraId="3E38DA4A"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40</w:t>
            </w:r>
            <w:r w:rsidRPr="00113709">
              <w:rPr>
                <w:rFonts w:eastAsia="Segoe UI Symbol"/>
                <w:color w:val="auto"/>
                <w:sz w:val="20"/>
                <w:szCs w:val="20"/>
              </w:rPr>
              <w:t>÷</w:t>
            </w:r>
            <w:r w:rsidRPr="00113709">
              <w:rPr>
                <w:color w:val="auto"/>
                <w:sz w:val="20"/>
                <w:szCs w:val="20"/>
              </w:rPr>
              <w:t xml:space="preserve">67 </w:t>
            </w:r>
          </w:p>
          <w:p w14:paraId="261B14DD"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30</w:t>
            </w:r>
            <w:r w:rsidRPr="00113709">
              <w:rPr>
                <w:rFonts w:eastAsia="Segoe UI Symbol"/>
                <w:color w:val="auto"/>
                <w:sz w:val="20"/>
                <w:szCs w:val="20"/>
              </w:rPr>
              <w:t>÷</w:t>
            </w:r>
            <w:r w:rsidRPr="00113709">
              <w:rPr>
                <w:color w:val="auto"/>
                <w:sz w:val="20"/>
                <w:szCs w:val="20"/>
              </w:rPr>
              <w:t xml:space="preserve">55 </w:t>
            </w:r>
          </w:p>
          <w:p w14:paraId="77FC1CCD"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 xml:space="preserve"> </w:t>
            </w:r>
          </w:p>
          <w:p w14:paraId="1DE9DF5C"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(45</w:t>
            </w:r>
            <w:r w:rsidRPr="00113709">
              <w:rPr>
                <w:rFonts w:eastAsia="Segoe UI Symbol"/>
                <w:color w:val="auto"/>
                <w:sz w:val="20"/>
                <w:szCs w:val="20"/>
              </w:rPr>
              <w:t>÷</w:t>
            </w:r>
            <w:r w:rsidRPr="00113709">
              <w:rPr>
                <w:color w:val="auto"/>
                <w:sz w:val="20"/>
                <w:szCs w:val="20"/>
              </w:rPr>
              <w:t xml:space="preserve">70) </w:t>
            </w:r>
          </w:p>
          <w:p w14:paraId="302A7BB4"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 xml:space="preserve"> </w:t>
            </w:r>
          </w:p>
          <w:p w14:paraId="68D87377"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20</w:t>
            </w:r>
            <w:r w:rsidRPr="00113709">
              <w:rPr>
                <w:rFonts w:eastAsia="Segoe UI Symbol"/>
                <w:color w:val="auto"/>
                <w:sz w:val="20"/>
                <w:szCs w:val="20"/>
              </w:rPr>
              <w:t>÷</w:t>
            </w:r>
            <w:r w:rsidRPr="00113709">
              <w:rPr>
                <w:color w:val="auto"/>
                <w:sz w:val="20"/>
                <w:szCs w:val="20"/>
              </w:rPr>
              <w:t xml:space="preserve">40 </w:t>
            </w:r>
          </w:p>
          <w:p w14:paraId="52D29C95"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13</w:t>
            </w:r>
            <w:r w:rsidRPr="00113709">
              <w:rPr>
                <w:rFonts w:eastAsia="Segoe UI Symbol"/>
                <w:color w:val="auto"/>
                <w:sz w:val="20"/>
                <w:szCs w:val="20"/>
              </w:rPr>
              <w:t>÷</w:t>
            </w:r>
            <w:r w:rsidRPr="00113709">
              <w:rPr>
                <w:color w:val="auto"/>
                <w:sz w:val="20"/>
                <w:szCs w:val="20"/>
              </w:rPr>
              <w:t xml:space="preserve">30 </w:t>
            </w:r>
          </w:p>
          <w:p w14:paraId="74CDDFBC"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10</w:t>
            </w:r>
            <w:r w:rsidRPr="00113709">
              <w:rPr>
                <w:rFonts w:eastAsia="Segoe UI Symbol"/>
                <w:color w:val="auto"/>
                <w:sz w:val="20"/>
                <w:szCs w:val="20"/>
              </w:rPr>
              <w:t>÷</w:t>
            </w:r>
            <w:r w:rsidRPr="00113709">
              <w:rPr>
                <w:color w:val="auto"/>
                <w:sz w:val="20"/>
                <w:szCs w:val="20"/>
              </w:rPr>
              <w:t xml:space="preserve">25 </w:t>
            </w:r>
          </w:p>
        </w:tc>
        <w:tc>
          <w:tcPr>
            <w:tcW w:w="1303"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190D26CF"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 xml:space="preserve"> </w:t>
            </w:r>
          </w:p>
          <w:p w14:paraId="2896A240"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 xml:space="preserve"> </w:t>
            </w:r>
          </w:p>
          <w:p w14:paraId="35DB3CEE"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 xml:space="preserve"> </w:t>
            </w:r>
          </w:p>
          <w:p w14:paraId="36BD3B79"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 xml:space="preserve">100 </w:t>
            </w:r>
          </w:p>
          <w:p w14:paraId="149F4F9A"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 xml:space="preserve">88÷100 </w:t>
            </w:r>
          </w:p>
          <w:p w14:paraId="3EBD74BA" w14:textId="77777777" w:rsidR="00BF3CD7" w:rsidRPr="00113709" w:rsidRDefault="00BF3CD7" w:rsidP="00BF3CD7">
            <w:pPr>
              <w:spacing w:after="0" w:line="240" w:lineRule="auto"/>
              <w:ind w:left="2" w:firstLine="0"/>
              <w:rPr>
                <w:color w:val="auto"/>
                <w:sz w:val="20"/>
                <w:szCs w:val="20"/>
              </w:rPr>
            </w:pPr>
            <w:r w:rsidRPr="00113709">
              <w:rPr>
                <w:color w:val="auto"/>
                <w:sz w:val="20"/>
                <w:szCs w:val="20"/>
              </w:rPr>
              <w:t>78</w:t>
            </w:r>
            <w:r w:rsidRPr="00113709">
              <w:rPr>
                <w:rFonts w:eastAsia="Segoe UI Symbol"/>
                <w:color w:val="auto"/>
                <w:sz w:val="20"/>
                <w:szCs w:val="20"/>
              </w:rPr>
              <w:t>÷</w:t>
            </w:r>
            <w:r w:rsidRPr="00113709">
              <w:rPr>
                <w:color w:val="auto"/>
                <w:sz w:val="20"/>
                <w:szCs w:val="20"/>
              </w:rPr>
              <w:t>100 67</w:t>
            </w:r>
            <w:r w:rsidRPr="00113709">
              <w:rPr>
                <w:rFonts w:eastAsia="Segoe UI Symbol"/>
                <w:color w:val="auto"/>
                <w:sz w:val="20"/>
                <w:szCs w:val="20"/>
              </w:rPr>
              <w:t>÷</w:t>
            </w:r>
            <w:r w:rsidRPr="00113709">
              <w:rPr>
                <w:color w:val="auto"/>
                <w:sz w:val="20"/>
                <w:szCs w:val="20"/>
              </w:rPr>
              <w:t xml:space="preserve">92 </w:t>
            </w:r>
          </w:p>
          <w:p w14:paraId="0533DCBD"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60</w:t>
            </w:r>
            <w:r w:rsidRPr="00113709">
              <w:rPr>
                <w:rFonts w:eastAsia="Segoe UI Symbol"/>
                <w:color w:val="auto"/>
                <w:sz w:val="20"/>
                <w:szCs w:val="20"/>
              </w:rPr>
              <w:t>÷</w:t>
            </w:r>
            <w:r w:rsidRPr="00113709">
              <w:rPr>
                <w:color w:val="auto"/>
                <w:sz w:val="20"/>
                <w:szCs w:val="20"/>
              </w:rPr>
              <w:t xml:space="preserve">86 </w:t>
            </w:r>
          </w:p>
          <w:p w14:paraId="31A7F7FB"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53</w:t>
            </w:r>
            <w:r w:rsidRPr="00113709">
              <w:rPr>
                <w:rFonts w:eastAsia="Segoe UI Symbol"/>
                <w:color w:val="auto"/>
                <w:sz w:val="20"/>
                <w:szCs w:val="20"/>
              </w:rPr>
              <w:t>÷</w:t>
            </w:r>
            <w:r w:rsidRPr="00113709">
              <w:rPr>
                <w:color w:val="auto"/>
                <w:sz w:val="20"/>
                <w:szCs w:val="20"/>
              </w:rPr>
              <w:t xml:space="preserve">80 </w:t>
            </w:r>
          </w:p>
          <w:p w14:paraId="13E1304D"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42</w:t>
            </w:r>
            <w:r w:rsidRPr="00113709">
              <w:rPr>
                <w:rFonts w:eastAsia="Segoe UI Symbol"/>
                <w:color w:val="auto"/>
                <w:sz w:val="20"/>
                <w:szCs w:val="20"/>
              </w:rPr>
              <w:t>÷</w:t>
            </w:r>
            <w:r w:rsidRPr="00113709">
              <w:rPr>
                <w:color w:val="auto"/>
                <w:sz w:val="20"/>
                <w:szCs w:val="20"/>
              </w:rPr>
              <w:t xml:space="preserve">69 </w:t>
            </w:r>
          </w:p>
          <w:p w14:paraId="4106C4D4"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30</w:t>
            </w:r>
            <w:r w:rsidRPr="00113709">
              <w:rPr>
                <w:rFonts w:eastAsia="Segoe UI Symbol"/>
                <w:color w:val="auto"/>
                <w:sz w:val="20"/>
                <w:szCs w:val="20"/>
              </w:rPr>
              <w:t>÷</w:t>
            </w:r>
            <w:r w:rsidRPr="00113709">
              <w:rPr>
                <w:color w:val="auto"/>
                <w:sz w:val="20"/>
                <w:szCs w:val="20"/>
              </w:rPr>
              <w:t xml:space="preserve">54 </w:t>
            </w:r>
          </w:p>
          <w:p w14:paraId="3BB9BE1A"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 xml:space="preserve"> </w:t>
            </w:r>
          </w:p>
          <w:p w14:paraId="5FBEB10D"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(46</w:t>
            </w:r>
            <w:r w:rsidRPr="00113709">
              <w:rPr>
                <w:rFonts w:eastAsia="Segoe UI Symbol"/>
                <w:color w:val="auto"/>
                <w:sz w:val="20"/>
                <w:szCs w:val="20"/>
              </w:rPr>
              <w:t>÷</w:t>
            </w:r>
            <w:r w:rsidRPr="00113709">
              <w:rPr>
                <w:color w:val="auto"/>
                <w:sz w:val="20"/>
                <w:szCs w:val="20"/>
              </w:rPr>
              <w:t xml:space="preserve">70) </w:t>
            </w:r>
          </w:p>
          <w:p w14:paraId="319B361C"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 xml:space="preserve"> </w:t>
            </w:r>
          </w:p>
          <w:p w14:paraId="2A77A9B6"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20</w:t>
            </w:r>
            <w:r w:rsidRPr="00113709">
              <w:rPr>
                <w:rFonts w:eastAsia="Segoe UI Symbol"/>
                <w:color w:val="auto"/>
                <w:sz w:val="20"/>
                <w:szCs w:val="20"/>
              </w:rPr>
              <w:t>÷</w:t>
            </w:r>
            <w:r w:rsidRPr="00113709">
              <w:rPr>
                <w:color w:val="auto"/>
                <w:sz w:val="20"/>
                <w:szCs w:val="20"/>
              </w:rPr>
              <w:t xml:space="preserve">40 </w:t>
            </w:r>
          </w:p>
          <w:p w14:paraId="4BB68747"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14</w:t>
            </w:r>
            <w:r w:rsidRPr="00113709">
              <w:rPr>
                <w:rFonts w:eastAsia="Segoe UI Symbol"/>
                <w:color w:val="auto"/>
                <w:sz w:val="20"/>
                <w:szCs w:val="20"/>
              </w:rPr>
              <w:t>÷</w:t>
            </w:r>
            <w:r w:rsidRPr="00113709">
              <w:rPr>
                <w:color w:val="auto"/>
                <w:sz w:val="20"/>
                <w:szCs w:val="20"/>
              </w:rPr>
              <w:t xml:space="preserve">28 </w:t>
            </w:r>
          </w:p>
          <w:p w14:paraId="347098AB"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11</w:t>
            </w:r>
            <w:r w:rsidRPr="00113709">
              <w:rPr>
                <w:rFonts w:eastAsia="Segoe UI Symbol"/>
                <w:color w:val="auto"/>
                <w:sz w:val="20"/>
                <w:szCs w:val="20"/>
              </w:rPr>
              <w:t>÷</w:t>
            </w:r>
            <w:r w:rsidRPr="00113709">
              <w:rPr>
                <w:color w:val="auto"/>
                <w:sz w:val="20"/>
                <w:szCs w:val="20"/>
              </w:rPr>
              <w:t xml:space="preserve">24 </w:t>
            </w:r>
          </w:p>
          <w:p w14:paraId="5E9DA4D9"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8</w:t>
            </w:r>
            <w:r w:rsidRPr="00113709">
              <w:rPr>
                <w:rFonts w:eastAsia="Segoe UI Symbol"/>
                <w:color w:val="auto"/>
                <w:sz w:val="20"/>
                <w:szCs w:val="20"/>
              </w:rPr>
              <w:t>÷</w:t>
            </w:r>
            <w:r w:rsidRPr="00113709">
              <w:rPr>
                <w:color w:val="auto"/>
                <w:sz w:val="20"/>
                <w:szCs w:val="20"/>
              </w:rPr>
              <w:t xml:space="preserve">17 </w:t>
            </w:r>
          </w:p>
          <w:p w14:paraId="60C9F2AB" w14:textId="77777777" w:rsidR="00BF3CD7" w:rsidRPr="00113709" w:rsidRDefault="00BF3CD7" w:rsidP="00BF3CD7">
            <w:pPr>
              <w:spacing w:after="0" w:line="259" w:lineRule="auto"/>
              <w:ind w:left="2" w:firstLine="0"/>
              <w:rPr>
                <w:color w:val="auto"/>
                <w:sz w:val="20"/>
                <w:szCs w:val="20"/>
              </w:rPr>
            </w:pPr>
            <w:r w:rsidRPr="00113709">
              <w:rPr>
                <w:color w:val="auto"/>
                <w:sz w:val="20"/>
                <w:szCs w:val="20"/>
              </w:rPr>
              <w:t>7</w:t>
            </w:r>
            <w:r w:rsidRPr="00113709">
              <w:rPr>
                <w:rFonts w:eastAsia="Segoe UI Symbol"/>
                <w:color w:val="auto"/>
                <w:sz w:val="20"/>
                <w:szCs w:val="20"/>
              </w:rPr>
              <w:t>÷</w:t>
            </w:r>
            <w:r w:rsidRPr="00113709">
              <w:rPr>
                <w:color w:val="auto"/>
                <w:sz w:val="20"/>
                <w:szCs w:val="20"/>
              </w:rPr>
              <w:t xml:space="preserve">15 </w:t>
            </w:r>
          </w:p>
        </w:tc>
        <w:tc>
          <w:tcPr>
            <w:tcW w:w="4834"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3E6F8228"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 </w:t>
            </w:r>
          </w:p>
          <w:p w14:paraId="56E111EB"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 </w:t>
            </w:r>
          </w:p>
          <w:p w14:paraId="137958F6"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 </w:t>
            </w:r>
          </w:p>
          <w:p w14:paraId="3156A11F"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 </w:t>
            </w:r>
          </w:p>
          <w:p w14:paraId="636FEE3D"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100 </w:t>
            </w:r>
          </w:p>
          <w:p w14:paraId="58137B0B"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85÷100 </w:t>
            </w:r>
          </w:p>
          <w:p w14:paraId="7E642983" w14:textId="77777777" w:rsidR="00BF3CD7" w:rsidRPr="00113709" w:rsidRDefault="00BF3CD7" w:rsidP="00BF3CD7">
            <w:pPr>
              <w:spacing w:after="0" w:line="240" w:lineRule="auto"/>
              <w:ind w:left="0" w:firstLine="0"/>
              <w:rPr>
                <w:color w:val="auto"/>
                <w:sz w:val="20"/>
                <w:szCs w:val="20"/>
              </w:rPr>
            </w:pPr>
            <w:r w:rsidRPr="00113709">
              <w:rPr>
                <w:color w:val="auto"/>
                <w:sz w:val="20"/>
                <w:szCs w:val="20"/>
              </w:rPr>
              <w:t>70</w:t>
            </w:r>
            <w:r w:rsidRPr="00113709">
              <w:rPr>
                <w:rFonts w:eastAsia="Segoe UI Symbol"/>
                <w:color w:val="auto"/>
                <w:sz w:val="20"/>
                <w:szCs w:val="20"/>
              </w:rPr>
              <w:t>÷</w:t>
            </w:r>
            <w:r w:rsidRPr="00113709">
              <w:rPr>
                <w:color w:val="auto"/>
                <w:sz w:val="20"/>
                <w:szCs w:val="20"/>
              </w:rPr>
              <w:t>100 62</w:t>
            </w:r>
            <w:r w:rsidRPr="00113709">
              <w:rPr>
                <w:rFonts w:eastAsia="Segoe UI Symbol"/>
                <w:color w:val="auto"/>
                <w:sz w:val="20"/>
                <w:szCs w:val="20"/>
              </w:rPr>
              <w:t>÷</w:t>
            </w:r>
            <w:r w:rsidRPr="00113709">
              <w:rPr>
                <w:color w:val="auto"/>
                <w:sz w:val="20"/>
                <w:szCs w:val="20"/>
              </w:rPr>
              <w:t xml:space="preserve">84 </w:t>
            </w:r>
          </w:p>
          <w:p w14:paraId="63998298"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55</w:t>
            </w:r>
            <w:r w:rsidRPr="00113709">
              <w:rPr>
                <w:rFonts w:eastAsia="Segoe UI Symbol"/>
                <w:color w:val="auto"/>
                <w:sz w:val="20"/>
                <w:szCs w:val="20"/>
              </w:rPr>
              <w:t>÷</w:t>
            </w:r>
            <w:r w:rsidRPr="00113709">
              <w:rPr>
                <w:color w:val="auto"/>
                <w:sz w:val="20"/>
                <w:szCs w:val="20"/>
              </w:rPr>
              <w:t xml:space="preserve">76 </w:t>
            </w:r>
          </w:p>
          <w:p w14:paraId="1333F2BD"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45</w:t>
            </w:r>
            <w:r w:rsidRPr="00113709">
              <w:rPr>
                <w:rFonts w:eastAsia="Segoe UI Symbol"/>
                <w:color w:val="auto"/>
                <w:sz w:val="20"/>
                <w:szCs w:val="20"/>
              </w:rPr>
              <w:t>÷</w:t>
            </w:r>
            <w:r w:rsidRPr="00113709">
              <w:rPr>
                <w:color w:val="auto"/>
                <w:sz w:val="20"/>
                <w:szCs w:val="20"/>
              </w:rPr>
              <w:t xml:space="preserve">65 </w:t>
            </w:r>
          </w:p>
          <w:p w14:paraId="4AF3F741"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35</w:t>
            </w:r>
            <w:r w:rsidRPr="00113709">
              <w:rPr>
                <w:rFonts w:eastAsia="Segoe UI Symbol"/>
                <w:color w:val="auto"/>
                <w:sz w:val="20"/>
                <w:szCs w:val="20"/>
              </w:rPr>
              <w:t>÷</w:t>
            </w:r>
            <w:r w:rsidRPr="00113709">
              <w:rPr>
                <w:color w:val="auto"/>
                <w:sz w:val="20"/>
                <w:szCs w:val="20"/>
              </w:rPr>
              <w:t xml:space="preserve">55 </w:t>
            </w:r>
          </w:p>
          <w:p w14:paraId="0C61541B"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 </w:t>
            </w:r>
          </w:p>
          <w:p w14:paraId="0CE43AF9"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(45</w:t>
            </w:r>
            <w:r w:rsidRPr="00113709">
              <w:rPr>
                <w:rFonts w:eastAsia="Segoe UI Symbol"/>
                <w:color w:val="auto"/>
                <w:sz w:val="20"/>
                <w:szCs w:val="20"/>
              </w:rPr>
              <w:t>÷</w:t>
            </w:r>
            <w:r w:rsidRPr="00113709">
              <w:rPr>
                <w:color w:val="auto"/>
                <w:sz w:val="20"/>
                <w:szCs w:val="20"/>
              </w:rPr>
              <w:t xml:space="preserve">65) </w:t>
            </w:r>
          </w:p>
          <w:p w14:paraId="2AB7078C"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 </w:t>
            </w:r>
          </w:p>
          <w:p w14:paraId="4AA95C54"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25</w:t>
            </w:r>
            <w:r w:rsidRPr="00113709">
              <w:rPr>
                <w:rFonts w:eastAsia="Segoe UI Symbol"/>
                <w:color w:val="auto"/>
                <w:sz w:val="20"/>
                <w:szCs w:val="20"/>
              </w:rPr>
              <w:t>÷</w:t>
            </w:r>
            <w:r w:rsidRPr="00113709">
              <w:rPr>
                <w:color w:val="auto"/>
                <w:sz w:val="20"/>
                <w:szCs w:val="20"/>
              </w:rPr>
              <w:t xml:space="preserve">45 </w:t>
            </w:r>
          </w:p>
          <w:p w14:paraId="5E47CD84"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18</w:t>
            </w:r>
            <w:r w:rsidRPr="00113709">
              <w:rPr>
                <w:rFonts w:eastAsia="Segoe UI Symbol"/>
                <w:color w:val="auto"/>
                <w:sz w:val="20"/>
                <w:szCs w:val="20"/>
              </w:rPr>
              <w:t>÷</w:t>
            </w:r>
            <w:r w:rsidRPr="00113709">
              <w:rPr>
                <w:color w:val="auto"/>
                <w:sz w:val="20"/>
                <w:szCs w:val="20"/>
              </w:rPr>
              <w:t xml:space="preserve">38 </w:t>
            </w:r>
          </w:p>
          <w:p w14:paraId="03A43A57"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15</w:t>
            </w:r>
            <w:r w:rsidRPr="00113709">
              <w:rPr>
                <w:rFonts w:eastAsia="Segoe UI Symbol"/>
                <w:color w:val="auto"/>
                <w:sz w:val="20"/>
                <w:szCs w:val="20"/>
              </w:rPr>
              <w:t>÷</w:t>
            </w:r>
            <w:r w:rsidRPr="00113709">
              <w:rPr>
                <w:color w:val="auto"/>
                <w:sz w:val="20"/>
                <w:szCs w:val="20"/>
              </w:rPr>
              <w:t xml:space="preserve">35 </w:t>
            </w:r>
          </w:p>
          <w:p w14:paraId="4E5ED8F9"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11</w:t>
            </w:r>
            <w:r w:rsidRPr="00113709">
              <w:rPr>
                <w:rFonts w:eastAsia="Segoe UI Symbol"/>
                <w:color w:val="auto"/>
                <w:sz w:val="20"/>
                <w:szCs w:val="20"/>
              </w:rPr>
              <w:t>÷</w:t>
            </w:r>
            <w:r w:rsidRPr="00113709">
              <w:rPr>
                <w:color w:val="auto"/>
                <w:sz w:val="20"/>
                <w:szCs w:val="20"/>
              </w:rPr>
              <w:t xml:space="preserve">28 </w:t>
            </w:r>
          </w:p>
          <w:p w14:paraId="27B6993B"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9</w:t>
            </w:r>
            <w:r w:rsidRPr="00113709">
              <w:rPr>
                <w:rFonts w:eastAsia="Segoe UI Symbol"/>
                <w:color w:val="auto"/>
                <w:sz w:val="20"/>
                <w:szCs w:val="20"/>
              </w:rPr>
              <w:t>÷</w:t>
            </w:r>
            <w:r w:rsidRPr="00113709">
              <w:rPr>
                <w:color w:val="auto"/>
                <w:sz w:val="20"/>
                <w:szCs w:val="20"/>
              </w:rPr>
              <w:t xml:space="preserve">25 </w:t>
            </w:r>
          </w:p>
        </w:tc>
      </w:tr>
      <w:tr w:rsidR="00113709" w:rsidRPr="00113709" w14:paraId="4F9B15D1" w14:textId="77777777" w:rsidTr="00113709">
        <w:trPr>
          <w:trHeight w:val="461"/>
          <w:jc w:val="center"/>
        </w:trPr>
        <w:tc>
          <w:tcPr>
            <w:tcW w:w="2040" w:type="dxa"/>
            <w:vMerge w:val="restart"/>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4D7809C6" w14:textId="77777777" w:rsidR="00BF3CD7" w:rsidRPr="00113709" w:rsidRDefault="00BF3CD7" w:rsidP="00BF3CD7">
            <w:pPr>
              <w:tabs>
                <w:tab w:val="right" w:pos="1715"/>
              </w:tabs>
              <w:spacing w:after="0" w:line="259" w:lineRule="auto"/>
              <w:ind w:left="0" w:firstLine="0"/>
              <w:rPr>
                <w:color w:val="auto"/>
                <w:sz w:val="20"/>
                <w:szCs w:val="20"/>
              </w:rPr>
            </w:pPr>
            <w:r w:rsidRPr="00113709">
              <w:rPr>
                <w:color w:val="auto"/>
                <w:sz w:val="20"/>
                <w:szCs w:val="20"/>
              </w:rPr>
              <w:t xml:space="preserve">Wymiar </w:t>
            </w:r>
            <w:r w:rsidRPr="00113709">
              <w:rPr>
                <w:color w:val="auto"/>
                <w:sz w:val="20"/>
                <w:szCs w:val="20"/>
              </w:rPr>
              <w:tab/>
              <w:t xml:space="preserve">oczek </w:t>
            </w:r>
          </w:p>
          <w:p w14:paraId="111BDE8E"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sit </w:t>
            </w:r>
          </w:p>
          <w:p w14:paraId="75359718" w14:textId="77777777" w:rsidR="00BF3CD7" w:rsidRPr="00113709" w:rsidRDefault="00BF3CD7" w:rsidP="00BF3CD7">
            <w:pPr>
              <w:spacing w:after="0" w:line="259" w:lineRule="auto"/>
              <w:ind w:left="70" w:firstLine="0"/>
              <w:rPr>
                <w:color w:val="auto"/>
                <w:sz w:val="20"/>
                <w:szCs w:val="20"/>
              </w:rPr>
            </w:pPr>
            <w:r w:rsidRPr="00113709">
              <w:rPr>
                <w:rFonts w:eastAsia="Courier New"/>
                <w:color w:val="auto"/>
                <w:sz w:val="20"/>
                <w:szCs w:val="20"/>
              </w:rPr>
              <w:t>#</w:t>
            </w:r>
            <w:r w:rsidRPr="00113709">
              <w:rPr>
                <w:color w:val="auto"/>
                <w:sz w:val="20"/>
                <w:szCs w:val="20"/>
              </w:rPr>
              <w:t xml:space="preserve">, mm </w:t>
            </w:r>
          </w:p>
        </w:tc>
        <w:tc>
          <w:tcPr>
            <w:tcW w:w="7322" w:type="dxa"/>
            <w:gridSpan w:val="3"/>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23F265B0" w14:textId="77777777" w:rsidR="00BF3CD7" w:rsidRPr="00113709" w:rsidRDefault="00BF3CD7" w:rsidP="00BF3CD7">
            <w:pPr>
              <w:spacing w:after="0" w:line="240" w:lineRule="auto"/>
              <w:ind w:left="72" w:right="59" w:firstLine="0"/>
              <w:rPr>
                <w:color w:val="auto"/>
                <w:sz w:val="20"/>
                <w:szCs w:val="20"/>
              </w:rPr>
            </w:pPr>
            <w:r w:rsidRPr="00113709">
              <w:rPr>
                <w:color w:val="auto"/>
                <w:sz w:val="20"/>
                <w:szCs w:val="20"/>
              </w:rPr>
              <w:t xml:space="preserve">Rzędne krzywych granicznych uziarnienia MM w zależności od </w:t>
            </w:r>
          </w:p>
          <w:p w14:paraId="2533CF0E" w14:textId="77777777" w:rsidR="00BF3CD7" w:rsidRPr="00113709" w:rsidRDefault="00BF3CD7" w:rsidP="00BF3CD7">
            <w:pPr>
              <w:spacing w:after="0" w:line="259" w:lineRule="auto"/>
              <w:ind w:left="72" w:firstLine="0"/>
              <w:rPr>
                <w:color w:val="auto"/>
                <w:sz w:val="20"/>
                <w:szCs w:val="20"/>
              </w:rPr>
            </w:pPr>
            <w:r w:rsidRPr="00113709">
              <w:rPr>
                <w:color w:val="auto"/>
                <w:sz w:val="20"/>
                <w:szCs w:val="20"/>
              </w:rPr>
              <w:t xml:space="preserve">kategorii ruchu </w:t>
            </w:r>
          </w:p>
        </w:tc>
      </w:tr>
      <w:tr w:rsidR="00BF3CD7" w:rsidRPr="00113709" w14:paraId="3315C5A3" w14:textId="77777777" w:rsidTr="001B6112">
        <w:trPr>
          <w:trHeight w:val="266"/>
          <w:jc w:val="center"/>
        </w:trPr>
        <w:tc>
          <w:tcPr>
            <w:tcW w:w="2040" w:type="dxa"/>
            <w:vMerge/>
            <w:tcBorders>
              <w:top w:val="double" w:sz="6" w:space="0" w:color="000001"/>
              <w:left w:val="single" w:sz="6" w:space="0" w:color="000001"/>
              <w:bottom w:val="double" w:sz="6" w:space="0" w:color="000001"/>
              <w:right w:val="single" w:sz="6" w:space="0" w:color="000001"/>
            </w:tcBorders>
            <w:shd w:val="clear" w:color="auto" w:fill="auto"/>
            <w:tcMar>
              <w:left w:w="84" w:type="dxa"/>
            </w:tcMar>
          </w:tcPr>
          <w:p w14:paraId="0BA0C294" w14:textId="77777777" w:rsidR="00BF3CD7" w:rsidRPr="00113709" w:rsidRDefault="00BF3CD7" w:rsidP="00BF3CD7">
            <w:pPr>
              <w:spacing w:after="0" w:line="259" w:lineRule="auto"/>
              <w:ind w:left="0" w:firstLine="0"/>
              <w:rPr>
                <w:color w:val="auto"/>
                <w:sz w:val="20"/>
                <w:szCs w:val="20"/>
              </w:rPr>
            </w:pPr>
          </w:p>
        </w:tc>
        <w:tc>
          <w:tcPr>
            <w:tcW w:w="7322" w:type="dxa"/>
            <w:gridSpan w:val="3"/>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31555E77" w14:textId="77777777" w:rsidR="00BF3CD7" w:rsidRPr="00113709" w:rsidRDefault="00BF3CD7" w:rsidP="00BF3CD7">
            <w:pPr>
              <w:spacing w:after="0" w:line="259" w:lineRule="auto"/>
              <w:ind w:left="72" w:firstLine="0"/>
              <w:rPr>
                <w:color w:val="auto"/>
                <w:sz w:val="20"/>
                <w:szCs w:val="20"/>
              </w:rPr>
            </w:pPr>
            <w:r w:rsidRPr="00113709">
              <w:rPr>
                <w:color w:val="auto"/>
                <w:sz w:val="20"/>
                <w:szCs w:val="20"/>
              </w:rPr>
              <w:t xml:space="preserve">Mieszanka mineralna, mm </w:t>
            </w:r>
          </w:p>
        </w:tc>
      </w:tr>
      <w:tr w:rsidR="00113709" w:rsidRPr="00113709" w14:paraId="52FD97F1" w14:textId="77777777" w:rsidTr="00113709">
        <w:trPr>
          <w:trHeight w:val="231"/>
          <w:jc w:val="center"/>
        </w:trPr>
        <w:tc>
          <w:tcPr>
            <w:tcW w:w="2040" w:type="dxa"/>
            <w:vMerge/>
            <w:tcBorders>
              <w:top w:val="double" w:sz="6" w:space="0" w:color="000001"/>
              <w:left w:val="single" w:sz="6" w:space="0" w:color="000001"/>
              <w:bottom w:val="double" w:sz="6" w:space="0" w:color="000001"/>
              <w:right w:val="single" w:sz="6" w:space="0" w:color="000001"/>
            </w:tcBorders>
            <w:shd w:val="clear" w:color="auto" w:fill="auto"/>
            <w:tcMar>
              <w:left w:w="84" w:type="dxa"/>
            </w:tcMar>
          </w:tcPr>
          <w:p w14:paraId="654BBFDA" w14:textId="77777777" w:rsidR="00BF3CD7" w:rsidRPr="00113709" w:rsidRDefault="00BF3CD7" w:rsidP="00BF3CD7">
            <w:pPr>
              <w:spacing w:after="0" w:line="259" w:lineRule="auto"/>
              <w:ind w:left="0" w:firstLine="0"/>
              <w:rPr>
                <w:color w:val="auto"/>
                <w:sz w:val="20"/>
                <w:szCs w:val="20"/>
              </w:rPr>
            </w:pPr>
          </w:p>
        </w:tc>
        <w:tc>
          <w:tcPr>
            <w:tcW w:w="1185"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260BEC88" w14:textId="77777777" w:rsidR="00BF3CD7" w:rsidRPr="00113709" w:rsidRDefault="00BF3CD7" w:rsidP="00BF3CD7">
            <w:pPr>
              <w:spacing w:after="0" w:line="259" w:lineRule="auto"/>
              <w:ind w:left="72" w:firstLine="0"/>
              <w:rPr>
                <w:color w:val="auto"/>
                <w:sz w:val="20"/>
                <w:szCs w:val="20"/>
              </w:rPr>
            </w:pPr>
            <w:r w:rsidRPr="00113709">
              <w:rPr>
                <w:color w:val="auto"/>
                <w:sz w:val="20"/>
                <w:szCs w:val="20"/>
              </w:rPr>
              <w:t xml:space="preserve">od 0  do 20 </w:t>
            </w:r>
          </w:p>
        </w:tc>
        <w:tc>
          <w:tcPr>
            <w:tcW w:w="1303"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327DEB2F" w14:textId="77777777" w:rsidR="00BF3CD7" w:rsidRPr="00113709" w:rsidRDefault="00BF3CD7" w:rsidP="00BF3CD7">
            <w:pPr>
              <w:spacing w:after="0" w:line="259" w:lineRule="auto"/>
              <w:ind w:left="72" w:right="115" w:firstLine="0"/>
              <w:rPr>
                <w:color w:val="auto"/>
                <w:sz w:val="20"/>
                <w:szCs w:val="20"/>
              </w:rPr>
            </w:pPr>
            <w:r w:rsidRPr="00113709">
              <w:rPr>
                <w:color w:val="auto"/>
                <w:sz w:val="20"/>
                <w:szCs w:val="20"/>
              </w:rPr>
              <w:t>od 0</w:t>
            </w:r>
            <w:r w:rsidR="00113709" w:rsidRPr="00113709">
              <w:rPr>
                <w:color w:val="auto"/>
                <w:sz w:val="20"/>
                <w:szCs w:val="20"/>
              </w:rPr>
              <w:t xml:space="preserve"> </w:t>
            </w:r>
            <w:r w:rsidRPr="00113709">
              <w:rPr>
                <w:color w:val="auto"/>
                <w:sz w:val="20"/>
                <w:szCs w:val="20"/>
              </w:rPr>
              <w:t xml:space="preserve">do 16 </w:t>
            </w:r>
          </w:p>
        </w:tc>
        <w:tc>
          <w:tcPr>
            <w:tcW w:w="4834"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23B43262" w14:textId="77777777" w:rsidR="00BF3CD7" w:rsidRPr="00113709" w:rsidRDefault="00BF3CD7" w:rsidP="00BF3CD7">
            <w:pPr>
              <w:spacing w:after="0" w:line="259" w:lineRule="auto"/>
              <w:ind w:left="70" w:right="55" w:firstLine="0"/>
              <w:rPr>
                <w:color w:val="auto"/>
                <w:sz w:val="20"/>
                <w:szCs w:val="20"/>
              </w:rPr>
            </w:pPr>
            <w:r w:rsidRPr="00113709">
              <w:rPr>
                <w:color w:val="auto"/>
                <w:sz w:val="20"/>
                <w:szCs w:val="20"/>
              </w:rPr>
              <w:t xml:space="preserve">od 0   do 12,8 </w:t>
            </w:r>
          </w:p>
        </w:tc>
      </w:tr>
      <w:tr w:rsidR="00113709" w:rsidRPr="00113709" w14:paraId="2926DDE6" w14:textId="77777777" w:rsidTr="00113709">
        <w:trPr>
          <w:trHeight w:val="840"/>
          <w:jc w:val="center"/>
        </w:trPr>
        <w:tc>
          <w:tcPr>
            <w:tcW w:w="2040"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65BAD72F" w14:textId="77777777" w:rsidR="00BF3CD7" w:rsidRPr="00113709" w:rsidRDefault="00BF3CD7" w:rsidP="00BF3CD7">
            <w:pPr>
              <w:spacing w:after="0" w:line="259" w:lineRule="auto"/>
              <w:ind w:left="72" w:firstLine="0"/>
              <w:rPr>
                <w:color w:val="auto"/>
                <w:sz w:val="20"/>
                <w:szCs w:val="20"/>
              </w:rPr>
            </w:pPr>
            <w:r w:rsidRPr="00113709">
              <w:rPr>
                <w:color w:val="auto"/>
                <w:sz w:val="20"/>
                <w:szCs w:val="20"/>
              </w:rPr>
              <w:t xml:space="preserve">0,075 </w:t>
            </w:r>
          </w:p>
        </w:tc>
        <w:tc>
          <w:tcPr>
            <w:tcW w:w="1185"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4BDE0FB9" w14:textId="77777777" w:rsidR="00BF3CD7" w:rsidRPr="00113709" w:rsidRDefault="00BF3CD7" w:rsidP="00BF3CD7">
            <w:pPr>
              <w:spacing w:after="0" w:line="259" w:lineRule="auto"/>
              <w:ind w:left="72" w:firstLine="0"/>
              <w:rPr>
                <w:color w:val="auto"/>
                <w:sz w:val="20"/>
                <w:szCs w:val="20"/>
              </w:rPr>
            </w:pPr>
            <w:r w:rsidRPr="00113709">
              <w:rPr>
                <w:color w:val="auto"/>
                <w:sz w:val="20"/>
                <w:szCs w:val="20"/>
              </w:rPr>
              <w:t>6</w:t>
            </w:r>
            <w:r w:rsidRPr="00113709">
              <w:rPr>
                <w:rFonts w:eastAsia="Segoe UI Symbol"/>
                <w:color w:val="auto"/>
                <w:sz w:val="20"/>
                <w:szCs w:val="20"/>
              </w:rPr>
              <w:t>÷</w:t>
            </w:r>
            <w:r w:rsidRPr="00113709">
              <w:rPr>
                <w:color w:val="auto"/>
                <w:sz w:val="20"/>
                <w:szCs w:val="20"/>
              </w:rPr>
              <w:t xml:space="preserve">17 </w:t>
            </w:r>
          </w:p>
          <w:p w14:paraId="210E0A65" w14:textId="77777777" w:rsidR="00BF3CD7" w:rsidRPr="00113709" w:rsidRDefault="00BF3CD7" w:rsidP="00BF3CD7">
            <w:pPr>
              <w:spacing w:after="0" w:line="259" w:lineRule="auto"/>
              <w:ind w:left="72" w:firstLine="0"/>
              <w:rPr>
                <w:color w:val="auto"/>
                <w:sz w:val="20"/>
                <w:szCs w:val="20"/>
              </w:rPr>
            </w:pPr>
            <w:r w:rsidRPr="00113709">
              <w:rPr>
                <w:color w:val="auto"/>
                <w:sz w:val="20"/>
                <w:szCs w:val="20"/>
              </w:rPr>
              <w:t>5</w:t>
            </w:r>
            <w:r w:rsidRPr="00113709">
              <w:rPr>
                <w:rFonts w:eastAsia="Segoe UI Symbol"/>
                <w:color w:val="auto"/>
                <w:sz w:val="20"/>
                <w:szCs w:val="20"/>
              </w:rPr>
              <w:t>÷</w:t>
            </w:r>
            <w:r w:rsidRPr="00113709">
              <w:rPr>
                <w:color w:val="auto"/>
                <w:sz w:val="20"/>
                <w:szCs w:val="20"/>
              </w:rPr>
              <w:t xml:space="preserve">15 </w:t>
            </w:r>
          </w:p>
          <w:p w14:paraId="32B18488" w14:textId="77777777" w:rsidR="00BF3CD7" w:rsidRPr="00113709" w:rsidRDefault="00BF3CD7" w:rsidP="00BF3CD7">
            <w:pPr>
              <w:spacing w:after="0" w:line="259" w:lineRule="auto"/>
              <w:ind w:left="72" w:firstLine="0"/>
              <w:rPr>
                <w:color w:val="auto"/>
                <w:sz w:val="20"/>
                <w:szCs w:val="20"/>
              </w:rPr>
            </w:pPr>
            <w:r w:rsidRPr="00113709">
              <w:rPr>
                <w:color w:val="auto"/>
                <w:sz w:val="20"/>
                <w:szCs w:val="20"/>
              </w:rPr>
              <w:t>3</w:t>
            </w:r>
            <w:r w:rsidRPr="00113709">
              <w:rPr>
                <w:rFonts w:eastAsia="Segoe UI Symbol"/>
                <w:color w:val="auto"/>
                <w:sz w:val="20"/>
                <w:szCs w:val="20"/>
              </w:rPr>
              <w:t>÷</w:t>
            </w:r>
            <w:r w:rsidRPr="00113709">
              <w:rPr>
                <w:color w:val="auto"/>
                <w:sz w:val="20"/>
                <w:szCs w:val="20"/>
              </w:rPr>
              <w:t xml:space="preserve">7 </w:t>
            </w:r>
          </w:p>
        </w:tc>
        <w:tc>
          <w:tcPr>
            <w:tcW w:w="1303"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5F3625F4" w14:textId="77777777" w:rsidR="00BF3CD7" w:rsidRPr="00113709" w:rsidRDefault="00BF3CD7" w:rsidP="00BF3CD7">
            <w:pPr>
              <w:spacing w:after="0" w:line="259" w:lineRule="auto"/>
              <w:ind w:left="72" w:firstLine="0"/>
              <w:rPr>
                <w:color w:val="auto"/>
                <w:sz w:val="20"/>
                <w:szCs w:val="20"/>
              </w:rPr>
            </w:pPr>
            <w:r w:rsidRPr="00113709">
              <w:rPr>
                <w:color w:val="auto"/>
                <w:sz w:val="20"/>
                <w:szCs w:val="20"/>
              </w:rPr>
              <w:t>3</w:t>
            </w:r>
            <w:r w:rsidRPr="00113709">
              <w:rPr>
                <w:rFonts w:eastAsia="Segoe UI Symbol"/>
                <w:color w:val="auto"/>
                <w:sz w:val="20"/>
                <w:szCs w:val="20"/>
              </w:rPr>
              <w:t>÷</w:t>
            </w:r>
            <w:r w:rsidRPr="00113709">
              <w:rPr>
                <w:color w:val="auto"/>
                <w:sz w:val="20"/>
                <w:szCs w:val="20"/>
              </w:rPr>
              <w:t xml:space="preserve">8 </w:t>
            </w:r>
          </w:p>
        </w:tc>
        <w:tc>
          <w:tcPr>
            <w:tcW w:w="4834"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3B5AE598"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3</w:t>
            </w:r>
            <w:r w:rsidRPr="00113709">
              <w:rPr>
                <w:rFonts w:eastAsia="Segoe UI Symbol"/>
                <w:color w:val="auto"/>
                <w:sz w:val="20"/>
                <w:szCs w:val="20"/>
              </w:rPr>
              <w:t>÷</w:t>
            </w:r>
            <w:r w:rsidRPr="00113709">
              <w:rPr>
                <w:color w:val="auto"/>
                <w:sz w:val="20"/>
                <w:szCs w:val="20"/>
              </w:rPr>
              <w:t xml:space="preserve">9 </w:t>
            </w:r>
          </w:p>
        </w:tc>
      </w:tr>
      <w:tr w:rsidR="00113709" w:rsidRPr="00113709" w14:paraId="723E5BE9" w14:textId="77777777" w:rsidTr="00113709">
        <w:trPr>
          <w:trHeight w:val="662"/>
          <w:jc w:val="center"/>
        </w:trPr>
        <w:tc>
          <w:tcPr>
            <w:tcW w:w="2040"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531B86B0" w14:textId="77777777" w:rsidR="00BF3CD7" w:rsidRPr="00113709" w:rsidRDefault="00BF3CD7" w:rsidP="00BF3CD7">
            <w:pPr>
              <w:spacing w:after="0" w:line="259" w:lineRule="auto"/>
              <w:ind w:left="72" w:right="62" w:firstLine="0"/>
              <w:rPr>
                <w:color w:val="auto"/>
                <w:sz w:val="20"/>
                <w:szCs w:val="20"/>
              </w:rPr>
            </w:pPr>
            <w:r w:rsidRPr="00113709">
              <w:rPr>
                <w:color w:val="auto"/>
                <w:sz w:val="20"/>
                <w:szCs w:val="20"/>
              </w:rPr>
              <w:t xml:space="preserve">Orientacyjna zawartość asfaltu w MMA, % m/m </w:t>
            </w:r>
          </w:p>
        </w:tc>
        <w:tc>
          <w:tcPr>
            <w:tcW w:w="1185"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620AE860" w14:textId="77777777" w:rsidR="00BF3CD7" w:rsidRPr="00113709" w:rsidRDefault="00BF3CD7" w:rsidP="00BF3CD7">
            <w:pPr>
              <w:spacing w:after="0" w:line="259" w:lineRule="auto"/>
              <w:ind w:left="72" w:firstLine="0"/>
              <w:rPr>
                <w:color w:val="auto"/>
                <w:sz w:val="20"/>
                <w:szCs w:val="20"/>
              </w:rPr>
            </w:pPr>
            <w:r w:rsidRPr="00113709">
              <w:rPr>
                <w:color w:val="auto"/>
                <w:sz w:val="20"/>
                <w:szCs w:val="20"/>
              </w:rPr>
              <w:t xml:space="preserve"> </w:t>
            </w:r>
          </w:p>
          <w:p w14:paraId="57818DEE" w14:textId="77777777" w:rsidR="00BF3CD7" w:rsidRPr="00113709" w:rsidRDefault="00BF3CD7" w:rsidP="00BF3CD7">
            <w:pPr>
              <w:spacing w:after="0" w:line="259" w:lineRule="auto"/>
              <w:ind w:left="-7" w:right="14" w:firstLine="79"/>
              <w:rPr>
                <w:color w:val="auto"/>
                <w:sz w:val="20"/>
                <w:szCs w:val="20"/>
              </w:rPr>
            </w:pPr>
            <w:r w:rsidRPr="00113709">
              <w:rPr>
                <w:color w:val="auto"/>
                <w:sz w:val="20"/>
                <w:szCs w:val="20"/>
              </w:rPr>
              <w:t>4,3</w:t>
            </w:r>
            <w:r w:rsidRPr="00113709">
              <w:rPr>
                <w:rFonts w:eastAsia="Segoe UI Symbol"/>
                <w:color w:val="auto"/>
                <w:sz w:val="20"/>
                <w:szCs w:val="20"/>
              </w:rPr>
              <w:t>÷</w:t>
            </w:r>
            <w:r w:rsidRPr="00113709">
              <w:rPr>
                <w:color w:val="auto"/>
                <w:sz w:val="20"/>
                <w:szCs w:val="20"/>
              </w:rPr>
              <w:t xml:space="preserve">5,  8 </w:t>
            </w:r>
          </w:p>
        </w:tc>
        <w:tc>
          <w:tcPr>
            <w:tcW w:w="1303"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202EC23F" w14:textId="77777777" w:rsidR="00BF3CD7" w:rsidRPr="00113709" w:rsidRDefault="00BF3CD7" w:rsidP="00BF3CD7">
            <w:pPr>
              <w:spacing w:after="0" w:line="259" w:lineRule="auto"/>
              <w:ind w:left="72" w:firstLine="0"/>
              <w:rPr>
                <w:color w:val="auto"/>
                <w:sz w:val="20"/>
                <w:szCs w:val="20"/>
              </w:rPr>
            </w:pPr>
            <w:r w:rsidRPr="00113709">
              <w:rPr>
                <w:color w:val="auto"/>
                <w:sz w:val="20"/>
                <w:szCs w:val="20"/>
              </w:rPr>
              <w:t xml:space="preserve"> </w:t>
            </w:r>
          </w:p>
          <w:p w14:paraId="3CDEBC1C" w14:textId="77777777" w:rsidR="00BF3CD7" w:rsidRPr="00113709" w:rsidRDefault="00BF3CD7" w:rsidP="00BF3CD7">
            <w:pPr>
              <w:spacing w:after="0" w:line="259" w:lineRule="auto"/>
              <w:ind w:left="72" w:firstLine="0"/>
              <w:rPr>
                <w:color w:val="auto"/>
                <w:sz w:val="20"/>
                <w:szCs w:val="20"/>
              </w:rPr>
            </w:pPr>
            <w:r w:rsidRPr="00113709">
              <w:rPr>
                <w:color w:val="auto"/>
                <w:sz w:val="20"/>
                <w:szCs w:val="20"/>
              </w:rPr>
              <w:t>4,3</w:t>
            </w:r>
            <w:r w:rsidRPr="00113709">
              <w:rPr>
                <w:rFonts w:eastAsia="Segoe UI Symbol"/>
                <w:color w:val="auto"/>
                <w:sz w:val="20"/>
                <w:szCs w:val="20"/>
              </w:rPr>
              <w:t>÷</w:t>
            </w:r>
            <w:r w:rsidRPr="00113709">
              <w:rPr>
                <w:color w:val="auto"/>
                <w:sz w:val="20"/>
                <w:szCs w:val="20"/>
              </w:rPr>
              <w:t xml:space="preserve">5,8 </w:t>
            </w:r>
          </w:p>
        </w:tc>
        <w:tc>
          <w:tcPr>
            <w:tcW w:w="483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47E3541D"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 </w:t>
            </w:r>
          </w:p>
          <w:p w14:paraId="771EC37C"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4,5</w:t>
            </w:r>
            <w:r w:rsidRPr="00113709">
              <w:rPr>
                <w:rFonts w:eastAsia="Segoe UI Symbol"/>
                <w:color w:val="auto"/>
                <w:sz w:val="20"/>
                <w:szCs w:val="20"/>
              </w:rPr>
              <w:t>÷</w:t>
            </w:r>
            <w:r w:rsidRPr="00113709">
              <w:rPr>
                <w:color w:val="auto"/>
                <w:sz w:val="20"/>
                <w:szCs w:val="20"/>
              </w:rPr>
              <w:t xml:space="preserve">6,0 </w:t>
            </w:r>
          </w:p>
        </w:tc>
      </w:tr>
    </w:tbl>
    <w:p w14:paraId="5D590130"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 </w:t>
      </w:r>
    </w:p>
    <w:p w14:paraId="3A8F7EE8" w14:textId="77777777" w:rsidR="00BF3CD7" w:rsidRPr="00113709" w:rsidRDefault="00BF3CD7" w:rsidP="00113709">
      <w:pPr>
        <w:spacing w:after="0" w:line="259" w:lineRule="auto"/>
        <w:ind w:left="-5"/>
        <w:jc w:val="center"/>
        <w:rPr>
          <w:color w:val="auto"/>
          <w:sz w:val="20"/>
          <w:szCs w:val="20"/>
        </w:rPr>
      </w:pPr>
      <w:r w:rsidRPr="00113709">
        <w:rPr>
          <w:b/>
          <w:color w:val="auto"/>
          <w:sz w:val="20"/>
          <w:szCs w:val="20"/>
        </w:rPr>
        <w:t xml:space="preserve">Tabela </w:t>
      </w:r>
      <w:r w:rsidR="00113709" w:rsidRPr="00113709">
        <w:rPr>
          <w:b/>
          <w:color w:val="auto"/>
          <w:sz w:val="20"/>
          <w:szCs w:val="20"/>
        </w:rPr>
        <w:t>12.</w:t>
      </w:r>
      <w:r w:rsidRPr="00113709">
        <w:rPr>
          <w:b/>
          <w:color w:val="auto"/>
          <w:sz w:val="20"/>
          <w:szCs w:val="20"/>
        </w:rPr>
        <w:t xml:space="preserve"> Wymagania wobec mieszanek mineralno-asfaltowych i warstwy wi</w:t>
      </w:r>
      <w:r w:rsidRPr="00113709">
        <w:rPr>
          <w:color w:val="auto"/>
          <w:sz w:val="20"/>
          <w:szCs w:val="20"/>
        </w:rPr>
        <w:t>ążą</w:t>
      </w:r>
      <w:r w:rsidRPr="00113709">
        <w:rPr>
          <w:b/>
          <w:color w:val="auto"/>
          <w:sz w:val="20"/>
          <w:szCs w:val="20"/>
        </w:rPr>
        <w:t>cej, wyrównawczej oraz wzmacniaj</w:t>
      </w:r>
      <w:r w:rsidRPr="00113709">
        <w:rPr>
          <w:color w:val="auto"/>
          <w:sz w:val="20"/>
          <w:szCs w:val="20"/>
        </w:rPr>
        <w:t>ą</w:t>
      </w:r>
      <w:r w:rsidRPr="00113709">
        <w:rPr>
          <w:b/>
          <w:color w:val="auto"/>
          <w:sz w:val="20"/>
          <w:szCs w:val="20"/>
        </w:rPr>
        <w:t>cej z betonu asfaltowego</w:t>
      </w:r>
    </w:p>
    <w:tbl>
      <w:tblPr>
        <w:tblW w:w="7656" w:type="dxa"/>
        <w:jc w:val="center"/>
        <w:tblBorders>
          <w:top w:val="single" w:sz="6" w:space="0" w:color="000001"/>
          <w:left w:val="single" w:sz="6" w:space="0" w:color="000001"/>
          <w:bottom w:val="double" w:sz="6" w:space="0" w:color="000001"/>
          <w:right w:val="single" w:sz="6" w:space="0" w:color="000001"/>
          <w:insideH w:val="double" w:sz="6" w:space="0" w:color="000001"/>
          <w:insideV w:val="single" w:sz="6" w:space="0" w:color="000001"/>
        </w:tblBorders>
        <w:tblCellMar>
          <w:top w:w="53" w:type="dxa"/>
          <w:left w:w="84" w:type="dxa"/>
          <w:right w:w="8" w:type="dxa"/>
        </w:tblCellMar>
        <w:tblLook w:val="04A0" w:firstRow="1" w:lastRow="0" w:firstColumn="1" w:lastColumn="0" w:noHBand="0" w:noVBand="1"/>
      </w:tblPr>
      <w:tblGrid>
        <w:gridCol w:w="427"/>
        <w:gridCol w:w="3966"/>
        <w:gridCol w:w="3263"/>
      </w:tblGrid>
      <w:tr w:rsidR="00BF3CD7" w:rsidRPr="00D20C5C" w14:paraId="3878699B" w14:textId="77777777" w:rsidTr="00113709">
        <w:trPr>
          <w:trHeight w:val="954"/>
          <w:jc w:val="center"/>
        </w:trPr>
        <w:tc>
          <w:tcPr>
            <w:tcW w:w="427"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2E045669"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 </w:t>
            </w:r>
          </w:p>
          <w:p w14:paraId="7773C299"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Lp </w:t>
            </w:r>
          </w:p>
        </w:tc>
        <w:tc>
          <w:tcPr>
            <w:tcW w:w="3966"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2EFD5A39"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 </w:t>
            </w:r>
          </w:p>
          <w:p w14:paraId="487B1340"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Właściwości </w:t>
            </w:r>
          </w:p>
        </w:tc>
        <w:tc>
          <w:tcPr>
            <w:tcW w:w="3263"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349E5039" w14:textId="77777777" w:rsidR="00BF3CD7" w:rsidRPr="00113709" w:rsidRDefault="00BF3CD7" w:rsidP="00BF3CD7">
            <w:pPr>
              <w:spacing w:after="0" w:line="259" w:lineRule="auto"/>
              <w:ind w:left="70" w:right="62" w:firstLine="0"/>
              <w:rPr>
                <w:color w:val="auto"/>
                <w:sz w:val="20"/>
                <w:szCs w:val="20"/>
              </w:rPr>
            </w:pPr>
            <w:r w:rsidRPr="00113709">
              <w:rPr>
                <w:color w:val="auto"/>
                <w:sz w:val="20"/>
                <w:szCs w:val="20"/>
              </w:rPr>
              <w:t xml:space="preserve">Wymagania wobec MMA, warstwy wiążącej, wyrównawczej i wzmacniającej w zależności od kategorii ruchu </w:t>
            </w:r>
          </w:p>
        </w:tc>
      </w:tr>
      <w:tr w:rsidR="00BF3CD7" w:rsidRPr="00D20C5C" w14:paraId="6157D4FE" w14:textId="77777777" w:rsidTr="001B6112">
        <w:trPr>
          <w:trHeight w:val="283"/>
          <w:jc w:val="center"/>
        </w:trPr>
        <w:tc>
          <w:tcPr>
            <w:tcW w:w="427"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7E784369"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1 </w:t>
            </w:r>
          </w:p>
        </w:tc>
        <w:tc>
          <w:tcPr>
            <w:tcW w:w="3966"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66BF06C2"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Moduł sztywności pełzania </w:t>
            </w:r>
            <w:r w:rsidRPr="00113709">
              <w:rPr>
                <w:color w:val="auto"/>
                <w:sz w:val="20"/>
                <w:szCs w:val="20"/>
                <w:vertAlign w:val="superscript"/>
              </w:rPr>
              <w:t>1)</w:t>
            </w:r>
            <w:r w:rsidRPr="00113709">
              <w:rPr>
                <w:color w:val="auto"/>
                <w:sz w:val="20"/>
                <w:szCs w:val="20"/>
              </w:rPr>
              <w:t xml:space="preserve">, MPa </w:t>
            </w:r>
          </w:p>
        </w:tc>
        <w:tc>
          <w:tcPr>
            <w:tcW w:w="3263"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497324CE"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nie wymaga się </w:t>
            </w:r>
          </w:p>
        </w:tc>
      </w:tr>
      <w:tr w:rsidR="00BF3CD7" w:rsidRPr="00D20C5C" w14:paraId="58350356" w14:textId="77777777" w:rsidTr="001B6112">
        <w:trPr>
          <w:trHeight w:val="1027"/>
          <w:jc w:val="center"/>
        </w:trPr>
        <w:tc>
          <w:tcPr>
            <w:tcW w:w="427"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0192EC2B"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2 </w:t>
            </w:r>
          </w:p>
        </w:tc>
        <w:tc>
          <w:tcPr>
            <w:tcW w:w="3966"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7C7AE391" w14:textId="77777777" w:rsidR="00BF3CD7" w:rsidRPr="00113709" w:rsidRDefault="00BF3CD7" w:rsidP="00BF3CD7">
            <w:pPr>
              <w:spacing w:after="0" w:line="259" w:lineRule="auto"/>
              <w:ind w:left="70" w:right="57" w:firstLine="0"/>
              <w:rPr>
                <w:color w:val="auto"/>
                <w:sz w:val="20"/>
                <w:szCs w:val="20"/>
              </w:rPr>
            </w:pPr>
            <w:r w:rsidRPr="00113709">
              <w:rPr>
                <w:color w:val="auto"/>
                <w:sz w:val="20"/>
                <w:szCs w:val="20"/>
              </w:rPr>
              <w:t xml:space="preserve">Stabilność próbek wg metody Marshalla w temperaturze 60o C, zagęszczonych 2x75 uderzeń ubijaka, kN   </w:t>
            </w:r>
          </w:p>
        </w:tc>
        <w:tc>
          <w:tcPr>
            <w:tcW w:w="3263"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1179297E"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 </w:t>
            </w:r>
          </w:p>
          <w:p w14:paraId="70397082" w14:textId="77777777" w:rsidR="00BF3CD7" w:rsidRPr="00113709" w:rsidRDefault="00BF3CD7" w:rsidP="00BF3CD7">
            <w:pPr>
              <w:spacing w:after="0" w:line="259" w:lineRule="auto"/>
              <w:ind w:left="70" w:firstLine="0"/>
              <w:rPr>
                <w:color w:val="auto"/>
                <w:sz w:val="20"/>
                <w:szCs w:val="20"/>
              </w:rPr>
            </w:pPr>
            <w:r w:rsidRPr="00113709">
              <w:rPr>
                <w:rFonts w:eastAsia="Segoe UI Symbol"/>
                <w:color w:val="auto"/>
                <w:sz w:val="20"/>
                <w:szCs w:val="20"/>
              </w:rPr>
              <w:t>≥</w:t>
            </w:r>
            <w:r w:rsidRPr="00113709">
              <w:rPr>
                <w:color w:val="auto"/>
                <w:sz w:val="20"/>
                <w:szCs w:val="20"/>
              </w:rPr>
              <w:t xml:space="preserve"> 8,0  (</w:t>
            </w:r>
            <w:r w:rsidRPr="00113709">
              <w:rPr>
                <w:rFonts w:eastAsia="Segoe UI Symbol"/>
                <w:color w:val="auto"/>
                <w:sz w:val="20"/>
                <w:szCs w:val="20"/>
              </w:rPr>
              <w:t>≥</w:t>
            </w:r>
            <w:r w:rsidRPr="00113709">
              <w:rPr>
                <w:color w:val="auto"/>
                <w:sz w:val="20"/>
                <w:szCs w:val="20"/>
              </w:rPr>
              <w:t xml:space="preserve"> 6,0)</w:t>
            </w:r>
            <w:r w:rsidRPr="00113709">
              <w:rPr>
                <w:color w:val="auto"/>
                <w:sz w:val="20"/>
                <w:szCs w:val="20"/>
                <w:vertAlign w:val="superscript"/>
              </w:rPr>
              <w:t>2)</w:t>
            </w:r>
            <w:r w:rsidRPr="00113709">
              <w:rPr>
                <w:color w:val="auto"/>
                <w:sz w:val="20"/>
                <w:szCs w:val="20"/>
              </w:rPr>
              <w:t xml:space="preserve"> </w:t>
            </w:r>
          </w:p>
          <w:p w14:paraId="669E0BBB" w14:textId="77777777" w:rsidR="00BF3CD7" w:rsidRPr="00113709" w:rsidRDefault="00BF3CD7" w:rsidP="00BF3CD7">
            <w:pPr>
              <w:spacing w:after="0" w:line="259" w:lineRule="auto"/>
              <w:ind w:left="-10" w:firstLine="0"/>
              <w:rPr>
                <w:color w:val="auto"/>
                <w:sz w:val="20"/>
                <w:szCs w:val="20"/>
              </w:rPr>
            </w:pPr>
            <w:r w:rsidRPr="00113709">
              <w:rPr>
                <w:color w:val="auto"/>
                <w:sz w:val="20"/>
                <w:szCs w:val="20"/>
              </w:rPr>
              <w:t xml:space="preserve"> </w:t>
            </w:r>
          </w:p>
        </w:tc>
      </w:tr>
      <w:tr w:rsidR="00BF3CD7" w:rsidRPr="00D20C5C" w14:paraId="577A646A" w14:textId="77777777" w:rsidTr="001B6112">
        <w:trPr>
          <w:trHeight w:val="269"/>
          <w:jc w:val="center"/>
        </w:trPr>
        <w:tc>
          <w:tcPr>
            <w:tcW w:w="427"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04CDE47F"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3 </w:t>
            </w:r>
          </w:p>
        </w:tc>
        <w:tc>
          <w:tcPr>
            <w:tcW w:w="3966"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69C37EFA"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Odkształcenie próbek jw., mm </w:t>
            </w:r>
          </w:p>
        </w:tc>
        <w:tc>
          <w:tcPr>
            <w:tcW w:w="3263"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0BEB286C"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od 2,0 do 5,0 </w:t>
            </w:r>
          </w:p>
        </w:tc>
      </w:tr>
      <w:tr w:rsidR="00BF3CD7" w:rsidRPr="00D20C5C" w14:paraId="612DFC49" w14:textId="77777777" w:rsidTr="001B6112">
        <w:trPr>
          <w:trHeight w:val="521"/>
          <w:jc w:val="center"/>
        </w:trPr>
        <w:tc>
          <w:tcPr>
            <w:tcW w:w="427"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0D6B24A8"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4 </w:t>
            </w:r>
          </w:p>
        </w:tc>
        <w:tc>
          <w:tcPr>
            <w:tcW w:w="3966"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6269F4F4"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Wolna przestrzeń w próbkach jw., %(v/v) </w:t>
            </w:r>
          </w:p>
        </w:tc>
        <w:tc>
          <w:tcPr>
            <w:tcW w:w="3263"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15E73020" w14:textId="77777777" w:rsidR="00BF3CD7" w:rsidRPr="00113709" w:rsidRDefault="00BF3CD7" w:rsidP="00BF3CD7">
            <w:pPr>
              <w:spacing w:after="0" w:line="259" w:lineRule="auto"/>
              <w:ind w:left="-10" w:firstLine="0"/>
              <w:rPr>
                <w:color w:val="auto"/>
                <w:sz w:val="20"/>
                <w:szCs w:val="20"/>
              </w:rPr>
            </w:pPr>
            <w:r w:rsidRPr="00113709">
              <w:rPr>
                <w:color w:val="auto"/>
                <w:sz w:val="20"/>
                <w:szCs w:val="20"/>
              </w:rPr>
              <w:t xml:space="preserve"> od 4,0 do 8,0 </w:t>
            </w:r>
          </w:p>
        </w:tc>
      </w:tr>
      <w:tr w:rsidR="00BF3CD7" w:rsidRPr="00D20C5C" w14:paraId="60DC09DE" w14:textId="77777777" w:rsidTr="001B6112">
        <w:trPr>
          <w:trHeight w:val="521"/>
          <w:jc w:val="center"/>
        </w:trPr>
        <w:tc>
          <w:tcPr>
            <w:tcW w:w="427"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3C34735B"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5 </w:t>
            </w:r>
          </w:p>
        </w:tc>
        <w:tc>
          <w:tcPr>
            <w:tcW w:w="3966"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433A470B"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Wypełnienie </w:t>
            </w:r>
            <w:r w:rsidRPr="00113709">
              <w:rPr>
                <w:color w:val="auto"/>
                <w:sz w:val="20"/>
                <w:szCs w:val="20"/>
              </w:rPr>
              <w:tab/>
              <w:t xml:space="preserve">wolnej </w:t>
            </w:r>
            <w:r w:rsidRPr="00113709">
              <w:rPr>
                <w:color w:val="auto"/>
                <w:sz w:val="20"/>
                <w:szCs w:val="20"/>
              </w:rPr>
              <w:tab/>
              <w:t xml:space="preserve">przestrzeni </w:t>
            </w:r>
            <w:r w:rsidRPr="00113709">
              <w:rPr>
                <w:color w:val="auto"/>
                <w:sz w:val="20"/>
                <w:szCs w:val="20"/>
              </w:rPr>
              <w:tab/>
              <w:t xml:space="preserve">w próbkach jw., % </w:t>
            </w:r>
          </w:p>
        </w:tc>
        <w:tc>
          <w:tcPr>
            <w:tcW w:w="3263"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2DC45ACC"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od 65,0 do 80,0 </w:t>
            </w:r>
          </w:p>
        </w:tc>
      </w:tr>
      <w:tr w:rsidR="00BF3CD7" w:rsidRPr="00D20C5C" w14:paraId="2F5F5357" w14:textId="77777777" w:rsidTr="001B6112">
        <w:trPr>
          <w:trHeight w:val="1534"/>
          <w:jc w:val="center"/>
        </w:trPr>
        <w:tc>
          <w:tcPr>
            <w:tcW w:w="427"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7473679B"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6 </w:t>
            </w:r>
          </w:p>
        </w:tc>
        <w:tc>
          <w:tcPr>
            <w:tcW w:w="3966"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0A5A9CF9" w14:textId="77777777" w:rsidR="00BF3CD7" w:rsidRPr="00113709" w:rsidRDefault="00BF3CD7" w:rsidP="00BF3CD7">
            <w:pPr>
              <w:spacing w:after="0" w:line="240" w:lineRule="auto"/>
              <w:ind w:left="70" w:firstLine="0"/>
              <w:rPr>
                <w:color w:val="auto"/>
                <w:sz w:val="20"/>
                <w:szCs w:val="20"/>
              </w:rPr>
            </w:pPr>
            <w:r w:rsidRPr="00113709">
              <w:rPr>
                <w:color w:val="auto"/>
                <w:sz w:val="20"/>
                <w:szCs w:val="20"/>
              </w:rPr>
              <w:t xml:space="preserve">Grubość warstwy w cm z MMA o uziarnieniu: </w:t>
            </w:r>
          </w:p>
          <w:p w14:paraId="5144B314" w14:textId="77777777" w:rsidR="00BF3CD7" w:rsidRPr="00113709" w:rsidRDefault="00BF3CD7" w:rsidP="00BF3CD7">
            <w:pPr>
              <w:spacing w:after="0" w:line="259" w:lineRule="auto"/>
              <w:ind w:left="70" w:right="1625" w:firstLine="0"/>
              <w:rPr>
                <w:color w:val="auto"/>
                <w:sz w:val="20"/>
                <w:szCs w:val="20"/>
              </w:rPr>
            </w:pPr>
            <w:r w:rsidRPr="00113709">
              <w:rPr>
                <w:color w:val="auto"/>
                <w:sz w:val="20"/>
                <w:szCs w:val="20"/>
              </w:rPr>
              <w:t xml:space="preserve">od 0mm do 12,8mm od 0mm do 16,0mm od 0mm do 20,0mm od 0mm do 25,0mm </w:t>
            </w:r>
          </w:p>
        </w:tc>
        <w:tc>
          <w:tcPr>
            <w:tcW w:w="3263"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5396F010"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 </w:t>
            </w:r>
          </w:p>
          <w:p w14:paraId="608481EF"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 </w:t>
            </w:r>
          </w:p>
          <w:p w14:paraId="56798BC9" w14:textId="77777777" w:rsidR="00BF3CD7" w:rsidRPr="00113709" w:rsidRDefault="00BF3CD7" w:rsidP="00BF3CD7">
            <w:pPr>
              <w:spacing w:after="0" w:line="235" w:lineRule="auto"/>
              <w:ind w:left="70" w:right="1591" w:firstLine="0"/>
              <w:rPr>
                <w:color w:val="auto"/>
                <w:sz w:val="20"/>
                <w:szCs w:val="20"/>
              </w:rPr>
            </w:pPr>
            <w:r w:rsidRPr="00113709">
              <w:rPr>
                <w:color w:val="auto"/>
                <w:sz w:val="20"/>
                <w:szCs w:val="20"/>
              </w:rPr>
              <w:t xml:space="preserve">od 3,5 do 5,0 od 4,0 do 6,0 od 6,0 do 8,0 </w:t>
            </w:r>
          </w:p>
          <w:p w14:paraId="0FF46F52"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 </w:t>
            </w:r>
          </w:p>
        </w:tc>
      </w:tr>
      <w:tr w:rsidR="00BF3CD7" w:rsidRPr="00D20C5C" w14:paraId="40B87015" w14:textId="77777777" w:rsidTr="001B6112">
        <w:trPr>
          <w:trHeight w:val="283"/>
          <w:jc w:val="center"/>
        </w:trPr>
        <w:tc>
          <w:tcPr>
            <w:tcW w:w="427"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770CED12"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7 </w:t>
            </w:r>
          </w:p>
        </w:tc>
        <w:tc>
          <w:tcPr>
            <w:tcW w:w="3966"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45EFBBC8"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Wskaźnik zagęszczenia warstwy, % </w:t>
            </w:r>
          </w:p>
        </w:tc>
        <w:tc>
          <w:tcPr>
            <w:tcW w:w="3263"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1903C565" w14:textId="77777777" w:rsidR="00BF3CD7" w:rsidRPr="00113709" w:rsidRDefault="00BF3CD7" w:rsidP="00BF3CD7">
            <w:pPr>
              <w:spacing w:after="0" w:line="259" w:lineRule="auto"/>
              <w:ind w:left="70" w:firstLine="0"/>
              <w:rPr>
                <w:color w:val="auto"/>
                <w:sz w:val="20"/>
                <w:szCs w:val="20"/>
              </w:rPr>
            </w:pPr>
            <w:r w:rsidRPr="00113709">
              <w:rPr>
                <w:rFonts w:eastAsia="Segoe UI Symbol"/>
                <w:color w:val="auto"/>
                <w:sz w:val="20"/>
                <w:szCs w:val="20"/>
              </w:rPr>
              <w:t>≥</w:t>
            </w:r>
            <w:r w:rsidRPr="00113709">
              <w:rPr>
                <w:color w:val="auto"/>
                <w:sz w:val="20"/>
                <w:szCs w:val="20"/>
              </w:rPr>
              <w:t xml:space="preserve"> 98,0 </w:t>
            </w:r>
          </w:p>
        </w:tc>
      </w:tr>
      <w:tr w:rsidR="00BF3CD7" w:rsidRPr="00D20C5C" w14:paraId="4006F2B7" w14:textId="77777777" w:rsidTr="001B6112">
        <w:trPr>
          <w:trHeight w:val="269"/>
          <w:jc w:val="center"/>
        </w:trPr>
        <w:tc>
          <w:tcPr>
            <w:tcW w:w="427"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7EB0BEE6"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lastRenderedPageBreak/>
              <w:t xml:space="preserve">8 </w:t>
            </w:r>
          </w:p>
        </w:tc>
        <w:tc>
          <w:tcPr>
            <w:tcW w:w="3966"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5D98859F"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Wolna przestrzeń w warstwie,  % (v/v) </w:t>
            </w:r>
          </w:p>
        </w:tc>
        <w:tc>
          <w:tcPr>
            <w:tcW w:w="3263"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3F4B1F92"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od 4,5 do 9,0 </w:t>
            </w:r>
          </w:p>
        </w:tc>
      </w:tr>
      <w:tr w:rsidR="00BF3CD7" w:rsidRPr="00113709" w14:paraId="1F31C069" w14:textId="77777777" w:rsidTr="001B6112">
        <w:trPr>
          <w:trHeight w:val="871"/>
          <w:jc w:val="center"/>
        </w:trPr>
        <w:tc>
          <w:tcPr>
            <w:tcW w:w="7656" w:type="dxa"/>
            <w:gridSpan w:val="3"/>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659A25AD" w14:textId="77777777" w:rsidR="00BF3CD7" w:rsidRPr="00113709" w:rsidRDefault="00BF3CD7" w:rsidP="005132CA">
            <w:pPr>
              <w:numPr>
                <w:ilvl w:val="0"/>
                <w:numId w:val="59"/>
              </w:numPr>
              <w:spacing w:after="0" w:line="259" w:lineRule="auto"/>
              <w:ind w:left="411" w:hanging="341"/>
              <w:rPr>
                <w:color w:val="auto"/>
                <w:sz w:val="20"/>
                <w:szCs w:val="20"/>
              </w:rPr>
            </w:pPr>
            <w:r w:rsidRPr="00113709">
              <w:rPr>
                <w:color w:val="auto"/>
                <w:sz w:val="20"/>
                <w:szCs w:val="20"/>
              </w:rPr>
              <w:t xml:space="preserve">oznaczony wg wytycznych IBDiM, Informacje, instrukcje - zeszyt nr </w:t>
            </w:r>
          </w:p>
          <w:p w14:paraId="65A45DD3"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48,dotyczy tylko fazy projektowania składu MMA </w:t>
            </w:r>
          </w:p>
          <w:p w14:paraId="6DB04AC8" w14:textId="77777777" w:rsidR="00BF3CD7" w:rsidRPr="00113709" w:rsidRDefault="00BF3CD7" w:rsidP="005132CA">
            <w:pPr>
              <w:numPr>
                <w:ilvl w:val="0"/>
                <w:numId w:val="59"/>
              </w:numPr>
              <w:spacing w:after="0" w:line="259" w:lineRule="auto"/>
              <w:ind w:left="411" w:hanging="341"/>
              <w:rPr>
                <w:color w:val="auto"/>
                <w:sz w:val="20"/>
                <w:szCs w:val="20"/>
              </w:rPr>
            </w:pPr>
            <w:r w:rsidRPr="00113709">
              <w:rPr>
                <w:color w:val="auto"/>
                <w:sz w:val="20"/>
                <w:szCs w:val="20"/>
              </w:rPr>
              <w:t xml:space="preserve">dla warstwy wyrównawczej </w:t>
            </w:r>
          </w:p>
        </w:tc>
      </w:tr>
    </w:tbl>
    <w:p w14:paraId="52AF4965"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 </w:t>
      </w:r>
    </w:p>
    <w:p w14:paraId="299F8BF2" w14:textId="77777777" w:rsidR="00BF3CD7" w:rsidRPr="00113709" w:rsidRDefault="00BF3CD7" w:rsidP="00113709">
      <w:pPr>
        <w:spacing w:after="0"/>
        <w:ind w:left="-5" w:firstLine="572"/>
        <w:rPr>
          <w:color w:val="auto"/>
          <w:sz w:val="20"/>
          <w:szCs w:val="20"/>
        </w:rPr>
      </w:pPr>
      <w:r w:rsidRPr="00113709">
        <w:rPr>
          <w:color w:val="auto"/>
          <w:sz w:val="20"/>
          <w:szCs w:val="20"/>
        </w:rPr>
        <w:t xml:space="preserve">Mieszankę mineralno-asfaltową produkuje się w otaczarce o mieszaniu cyklicznym lub ciągłym zapewniającej prawidłowe dozowanie składników, ich wysuszenie i wymieszanie oraz zachowanie temperatury składników i gotowej mieszanki mineralno-asfaltowej. </w:t>
      </w:r>
    </w:p>
    <w:p w14:paraId="68C89E1A" w14:textId="77777777" w:rsidR="00BF3CD7" w:rsidRPr="00113709" w:rsidRDefault="00BF3CD7" w:rsidP="00113709">
      <w:pPr>
        <w:spacing w:after="0"/>
        <w:ind w:left="-5" w:firstLine="572"/>
        <w:rPr>
          <w:color w:val="auto"/>
          <w:sz w:val="20"/>
          <w:szCs w:val="20"/>
        </w:rPr>
      </w:pPr>
      <w:r w:rsidRPr="00113709">
        <w:rPr>
          <w:color w:val="auto"/>
          <w:sz w:val="20"/>
          <w:szCs w:val="20"/>
        </w:rPr>
        <w:t xml:space="preserve">Dozowanie składników, w tym także wstępne, powinno być wagowe i zautomatyzowane oraz zgodne z receptą. Dopuszcza się dozowanie objętościowe asfaltu, przy uwzględnieniu zmiany jego gęstości w zależności od temperatury.  </w:t>
      </w:r>
    </w:p>
    <w:p w14:paraId="73662774" w14:textId="77777777" w:rsidR="00BF3CD7" w:rsidRPr="00113709" w:rsidRDefault="00BF3CD7" w:rsidP="00113709">
      <w:pPr>
        <w:spacing w:after="0"/>
        <w:ind w:left="-5" w:firstLine="572"/>
        <w:rPr>
          <w:color w:val="auto"/>
          <w:sz w:val="20"/>
          <w:szCs w:val="20"/>
        </w:rPr>
      </w:pPr>
      <w:r w:rsidRPr="00113709">
        <w:rPr>
          <w:color w:val="auto"/>
          <w:sz w:val="20"/>
          <w:szCs w:val="20"/>
        </w:rPr>
        <w:t xml:space="preserve">Tolerancje dozowania składników mogą wynosić: jedna działka elementarna wagi, względnie przepływomierza, lecz nie więcej niż  </w:t>
      </w:r>
      <w:r w:rsidRPr="00113709">
        <w:rPr>
          <w:rFonts w:eastAsia="Segoe UI Symbol"/>
          <w:color w:val="auto"/>
          <w:sz w:val="20"/>
          <w:szCs w:val="20"/>
        </w:rPr>
        <w:t>±</w:t>
      </w:r>
      <w:r w:rsidRPr="00113709">
        <w:rPr>
          <w:color w:val="auto"/>
          <w:sz w:val="20"/>
          <w:szCs w:val="20"/>
        </w:rPr>
        <w:t xml:space="preserve"> 2 % w stosunku do masy składnika. </w:t>
      </w:r>
    </w:p>
    <w:p w14:paraId="31048F71" w14:textId="77777777" w:rsidR="00BF3CD7" w:rsidRPr="00113709" w:rsidRDefault="00BF3CD7" w:rsidP="00113709">
      <w:pPr>
        <w:spacing w:after="0"/>
        <w:ind w:left="-5" w:firstLine="572"/>
        <w:rPr>
          <w:color w:val="auto"/>
          <w:sz w:val="20"/>
          <w:szCs w:val="20"/>
        </w:rPr>
      </w:pPr>
      <w:r w:rsidRPr="00113709">
        <w:rPr>
          <w:color w:val="auto"/>
          <w:sz w:val="20"/>
          <w:szCs w:val="20"/>
        </w:rPr>
        <w:t xml:space="preserve">Jeżeli jest przewidziane dodanie środka adhezyjnego, to powinien on być dozowany do asfaltu w sposób i w ilościach określonych w recepcie. </w:t>
      </w:r>
    </w:p>
    <w:p w14:paraId="16FFB719" w14:textId="77777777" w:rsidR="00BF3CD7" w:rsidRPr="00113709" w:rsidRDefault="00BF3CD7" w:rsidP="00113709">
      <w:pPr>
        <w:spacing w:after="0"/>
        <w:ind w:left="-5" w:firstLine="572"/>
        <w:rPr>
          <w:color w:val="auto"/>
          <w:sz w:val="20"/>
          <w:szCs w:val="20"/>
        </w:rPr>
      </w:pPr>
      <w:r w:rsidRPr="00113709">
        <w:rPr>
          <w:color w:val="auto"/>
          <w:sz w:val="20"/>
          <w:szCs w:val="20"/>
        </w:rPr>
        <w:t xml:space="preserve">Asfalt w zbiorniku powinien być ogrzewany w sposób pośredni, z układem termostatowania, zapewniającym utrzymanie stałej temperatury z tolerancją </w:t>
      </w:r>
      <w:r w:rsidRPr="00113709">
        <w:rPr>
          <w:rFonts w:eastAsia="Segoe UI Symbol"/>
          <w:color w:val="auto"/>
          <w:sz w:val="20"/>
          <w:szCs w:val="20"/>
        </w:rPr>
        <w:t>±</w:t>
      </w:r>
      <w:r w:rsidRPr="00113709">
        <w:rPr>
          <w:color w:val="auto"/>
          <w:sz w:val="20"/>
          <w:szCs w:val="20"/>
        </w:rPr>
        <w:t xml:space="preserve"> 5°C. Temperatura asfaltu w zbiorniku powinna wynosić: </w:t>
      </w:r>
    </w:p>
    <w:p w14:paraId="6B1FF3C6" w14:textId="77777777" w:rsidR="00BF3CD7" w:rsidRPr="00113709" w:rsidRDefault="00BF3CD7" w:rsidP="005132CA">
      <w:pPr>
        <w:numPr>
          <w:ilvl w:val="0"/>
          <w:numId w:val="43"/>
        </w:numPr>
        <w:spacing w:after="0"/>
        <w:rPr>
          <w:color w:val="auto"/>
          <w:sz w:val="20"/>
          <w:szCs w:val="20"/>
        </w:rPr>
      </w:pPr>
      <w:r w:rsidRPr="00113709">
        <w:rPr>
          <w:color w:val="auto"/>
          <w:sz w:val="20"/>
          <w:szCs w:val="20"/>
        </w:rPr>
        <w:t xml:space="preserve">dla D 50  </w:t>
      </w:r>
      <w:r w:rsidRPr="00113709">
        <w:rPr>
          <w:color w:val="auto"/>
          <w:sz w:val="20"/>
          <w:szCs w:val="20"/>
        </w:rPr>
        <w:tab/>
        <w:t xml:space="preserve"> </w:t>
      </w:r>
      <w:r w:rsidRPr="00113709">
        <w:rPr>
          <w:color w:val="auto"/>
          <w:sz w:val="20"/>
          <w:szCs w:val="20"/>
        </w:rPr>
        <w:tab/>
        <w:t xml:space="preserve">od 145°C do 165°C, </w:t>
      </w:r>
    </w:p>
    <w:p w14:paraId="43D7EDE3" w14:textId="77777777" w:rsidR="00BF3CD7" w:rsidRPr="00113709" w:rsidRDefault="00BF3CD7" w:rsidP="005132CA">
      <w:pPr>
        <w:numPr>
          <w:ilvl w:val="0"/>
          <w:numId w:val="43"/>
        </w:numPr>
        <w:spacing w:after="0"/>
        <w:rPr>
          <w:color w:val="auto"/>
          <w:sz w:val="20"/>
          <w:szCs w:val="20"/>
        </w:rPr>
      </w:pPr>
      <w:r w:rsidRPr="00113709">
        <w:rPr>
          <w:color w:val="auto"/>
          <w:sz w:val="20"/>
          <w:szCs w:val="20"/>
        </w:rPr>
        <w:t xml:space="preserve">dla D 70 </w:t>
      </w:r>
      <w:r w:rsidRPr="00113709">
        <w:rPr>
          <w:color w:val="auto"/>
          <w:sz w:val="20"/>
          <w:szCs w:val="20"/>
        </w:rPr>
        <w:tab/>
        <w:t xml:space="preserve"> </w:t>
      </w:r>
      <w:r w:rsidRPr="00113709">
        <w:rPr>
          <w:color w:val="auto"/>
          <w:sz w:val="20"/>
          <w:szCs w:val="20"/>
        </w:rPr>
        <w:tab/>
        <w:t xml:space="preserve">od 140°C do 160°C, </w:t>
      </w:r>
    </w:p>
    <w:p w14:paraId="4DCDFA27" w14:textId="77777777" w:rsidR="00BF3CD7" w:rsidRPr="00113709" w:rsidRDefault="00BF3CD7" w:rsidP="005132CA">
      <w:pPr>
        <w:numPr>
          <w:ilvl w:val="0"/>
          <w:numId w:val="43"/>
        </w:numPr>
        <w:spacing w:after="0"/>
        <w:rPr>
          <w:color w:val="auto"/>
          <w:sz w:val="20"/>
          <w:szCs w:val="20"/>
        </w:rPr>
      </w:pPr>
      <w:r w:rsidRPr="00113709">
        <w:rPr>
          <w:color w:val="auto"/>
          <w:sz w:val="20"/>
          <w:szCs w:val="20"/>
        </w:rPr>
        <w:t xml:space="preserve">dla D 100 </w:t>
      </w:r>
      <w:r w:rsidRPr="00113709">
        <w:rPr>
          <w:color w:val="auto"/>
          <w:sz w:val="20"/>
          <w:szCs w:val="20"/>
        </w:rPr>
        <w:tab/>
        <w:t xml:space="preserve"> </w:t>
      </w:r>
      <w:r w:rsidRPr="00113709">
        <w:rPr>
          <w:color w:val="auto"/>
          <w:sz w:val="20"/>
          <w:szCs w:val="20"/>
        </w:rPr>
        <w:tab/>
        <w:t xml:space="preserve">od 135°C do 160°C, </w:t>
      </w:r>
    </w:p>
    <w:p w14:paraId="72027817" w14:textId="77777777" w:rsidR="00BF3CD7" w:rsidRPr="00113709" w:rsidRDefault="00BF3CD7" w:rsidP="00113709">
      <w:pPr>
        <w:spacing w:after="0"/>
        <w:ind w:left="-5" w:firstLine="572"/>
        <w:rPr>
          <w:color w:val="auto"/>
          <w:sz w:val="20"/>
          <w:szCs w:val="20"/>
        </w:rPr>
      </w:pPr>
      <w:r w:rsidRPr="00113709">
        <w:rPr>
          <w:color w:val="auto"/>
          <w:sz w:val="20"/>
          <w:szCs w:val="20"/>
        </w:rPr>
        <w:t>Kruszywo powinno być wysuszone i tak podgrzane, aby mieszanka mineralna po dodaniu wypełniacza uzyskała właściwą temperaturę. Maksymalna temperatura gorącego kruszywa nie powinna być wyższa o więcej niż 30</w:t>
      </w:r>
      <w:r w:rsidRPr="00113709">
        <w:rPr>
          <w:color w:val="auto"/>
          <w:sz w:val="20"/>
          <w:szCs w:val="20"/>
          <w:vertAlign w:val="superscript"/>
        </w:rPr>
        <w:t>o</w:t>
      </w:r>
      <w:r w:rsidRPr="00113709">
        <w:rPr>
          <w:color w:val="auto"/>
          <w:sz w:val="20"/>
          <w:szCs w:val="20"/>
        </w:rPr>
        <w:t xml:space="preserve"> C od maksymalnej temperatury mieszanki mineralno-asfaltowej. </w:t>
      </w:r>
    </w:p>
    <w:p w14:paraId="63C606F6" w14:textId="77777777" w:rsidR="00BF3CD7" w:rsidRPr="00113709" w:rsidRDefault="00BF3CD7" w:rsidP="00BF3CD7">
      <w:pPr>
        <w:spacing w:after="0"/>
        <w:ind w:left="-5"/>
        <w:rPr>
          <w:color w:val="auto"/>
          <w:sz w:val="20"/>
          <w:szCs w:val="20"/>
        </w:rPr>
      </w:pPr>
      <w:r w:rsidRPr="00113709">
        <w:rPr>
          <w:color w:val="auto"/>
          <w:sz w:val="20"/>
          <w:szCs w:val="20"/>
        </w:rPr>
        <w:t xml:space="preserve">Temperatura mieszanki mineralno-asfaltowej powinna wynosić: </w:t>
      </w:r>
    </w:p>
    <w:p w14:paraId="3F05E7E7" w14:textId="77777777" w:rsidR="00BF3CD7" w:rsidRPr="00113709" w:rsidRDefault="00BF3CD7" w:rsidP="005132CA">
      <w:pPr>
        <w:numPr>
          <w:ilvl w:val="0"/>
          <w:numId w:val="43"/>
        </w:numPr>
        <w:spacing w:after="0"/>
        <w:rPr>
          <w:color w:val="auto"/>
          <w:sz w:val="20"/>
          <w:szCs w:val="20"/>
        </w:rPr>
      </w:pPr>
      <w:r w:rsidRPr="00113709">
        <w:rPr>
          <w:color w:val="auto"/>
          <w:sz w:val="20"/>
          <w:szCs w:val="20"/>
        </w:rPr>
        <w:t xml:space="preserve">dla D 50 </w:t>
      </w:r>
      <w:r w:rsidRPr="00113709">
        <w:rPr>
          <w:color w:val="auto"/>
          <w:sz w:val="20"/>
          <w:szCs w:val="20"/>
        </w:rPr>
        <w:tab/>
        <w:t xml:space="preserve">             </w:t>
      </w:r>
      <w:r w:rsidRPr="00113709">
        <w:rPr>
          <w:color w:val="auto"/>
          <w:sz w:val="20"/>
          <w:szCs w:val="20"/>
        </w:rPr>
        <w:tab/>
        <w:t xml:space="preserve">od 140°C do 170°C, </w:t>
      </w:r>
    </w:p>
    <w:p w14:paraId="609E6F45" w14:textId="77777777" w:rsidR="00BF3CD7" w:rsidRPr="00113709" w:rsidRDefault="00BF3CD7" w:rsidP="005132CA">
      <w:pPr>
        <w:numPr>
          <w:ilvl w:val="0"/>
          <w:numId w:val="43"/>
        </w:numPr>
        <w:spacing w:after="0"/>
        <w:rPr>
          <w:color w:val="auto"/>
          <w:sz w:val="20"/>
          <w:szCs w:val="20"/>
        </w:rPr>
      </w:pPr>
      <w:r w:rsidRPr="00113709">
        <w:rPr>
          <w:color w:val="auto"/>
          <w:sz w:val="20"/>
          <w:szCs w:val="20"/>
        </w:rPr>
        <w:t xml:space="preserve">dla D 70 </w:t>
      </w:r>
      <w:r w:rsidRPr="00113709">
        <w:rPr>
          <w:color w:val="auto"/>
          <w:sz w:val="20"/>
          <w:szCs w:val="20"/>
        </w:rPr>
        <w:tab/>
        <w:t xml:space="preserve"> </w:t>
      </w:r>
      <w:r w:rsidRPr="00113709">
        <w:rPr>
          <w:color w:val="auto"/>
          <w:sz w:val="20"/>
          <w:szCs w:val="20"/>
        </w:rPr>
        <w:tab/>
        <w:t xml:space="preserve"> </w:t>
      </w:r>
      <w:r w:rsidRPr="00113709">
        <w:rPr>
          <w:color w:val="auto"/>
          <w:sz w:val="20"/>
          <w:szCs w:val="20"/>
        </w:rPr>
        <w:tab/>
        <w:t xml:space="preserve">od 135°C do 165°C, </w:t>
      </w:r>
    </w:p>
    <w:p w14:paraId="391F888D" w14:textId="77777777" w:rsidR="00BF3CD7" w:rsidRPr="00113709" w:rsidRDefault="00BF3CD7" w:rsidP="005132CA">
      <w:pPr>
        <w:numPr>
          <w:ilvl w:val="0"/>
          <w:numId w:val="43"/>
        </w:numPr>
        <w:spacing w:after="0"/>
        <w:rPr>
          <w:color w:val="auto"/>
          <w:sz w:val="20"/>
          <w:szCs w:val="20"/>
        </w:rPr>
      </w:pPr>
      <w:r w:rsidRPr="00113709">
        <w:rPr>
          <w:color w:val="auto"/>
          <w:sz w:val="20"/>
          <w:szCs w:val="20"/>
        </w:rPr>
        <w:t xml:space="preserve">dla D 100 </w:t>
      </w:r>
      <w:r w:rsidRPr="00113709">
        <w:rPr>
          <w:color w:val="auto"/>
          <w:sz w:val="20"/>
          <w:szCs w:val="20"/>
        </w:rPr>
        <w:tab/>
        <w:t xml:space="preserve"> </w:t>
      </w:r>
      <w:r w:rsidRPr="00113709">
        <w:rPr>
          <w:color w:val="auto"/>
          <w:sz w:val="20"/>
          <w:szCs w:val="20"/>
        </w:rPr>
        <w:tab/>
        <w:t xml:space="preserve"> </w:t>
      </w:r>
      <w:r w:rsidRPr="00113709">
        <w:rPr>
          <w:color w:val="auto"/>
          <w:sz w:val="20"/>
          <w:szCs w:val="20"/>
        </w:rPr>
        <w:tab/>
        <w:t xml:space="preserve">od 130°C do 160°C, </w:t>
      </w:r>
    </w:p>
    <w:p w14:paraId="09C664F0" w14:textId="77777777" w:rsidR="00BF3CD7" w:rsidRPr="00113709" w:rsidRDefault="00BF3CD7" w:rsidP="00113709">
      <w:pPr>
        <w:spacing w:after="0"/>
        <w:ind w:left="-5" w:firstLine="572"/>
        <w:rPr>
          <w:color w:val="auto"/>
          <w:sz w:val="20"/>
          <w:szCs w:val="20"/>
        </w:rPr>
      </w:pPr>
      <w:r w:rsidRPr="00113709">
        <w:rPr>
          <w:color w:val="auto"/>
          <w:sz w:val="20"/>
          <w:szCs w:val="20"/>
        </w:rPr>
        <w:t xml:space="preserve">Podłoże pod warstwę nawierzchni z betonu asfaltowego powinno być wyprofilowane i równe. Powierzchnia podłoża powinna być sucha i czysta. </w:t>
      </w:r>
    </w:p>
    <w:p w14:paraId="1B1B0B41" w14:textId="77777777" w:rsidR="00BF3CD7" w:rsidRPr="00113709" w:rsidRDefault="00BF3CD7" w:rsidP="00113709">
      <w:pPr>
        <w:spacing w:after="0"/>
        <w:ind w:left="-5" w:firstLine="572"/>
        <w:rPr>
          <w:color w:val="auto"/>
          <w:sz w:val="20"/>
          <w:szCs w:val="20"/>
        </w:rPr>
      </w:pPr>
      <w:r w:rsidRPr="00113709">
        <w:rPr>
          <w:color w:val="auto"/>
          <w:sz w:val="20"/>
          <w:szCs w:val="20"/>
        </w:rPr>
        <w:t xml:space="preserve">Nierówności podłoża pod warstwy asfaltowe nie powinny być większe od podanych w Tabela 22. </w:t>
      </w:r>
    </w:p>
    <w:p w14:paraId="778B7BB3" w14:textId="77777777" w:rsidR="001B6112" w:rsidRPr="00113709" w:rsidRDefault="001B6112" w:rsidP="00BF3CD7">
      <w:pPr>
        <w:spacing w:after="0" w:line="259" w:lineRule="auto"/>
        <w:ind w:left="-5"/>
        <w:rPr>
          <w:b/>
          <w:color w:val="auto"/>
          <w:sz w:val="20"/>
          <w:szCs w:val="20"/>
        </w:rPr>
      </w:pPr>
    </w:p>
    <w:p w14:paraId="3D157FFB" w14:textId="77777777" w:rsidR="00BF3CD7" w:rsidRPr="00113709" w:rsidRDefault="00BF3CD7" w:rsidP="00113709">
      <w:pPr>
        <w:spacing w:after="0" w:line="259" w:lineRule="auto"/>
        <w:ind w:left="-5"/>
        <w:jc w:val="center"/>
        <w:rPr>
          <w:color w:val="auto"/>
          <w:sz w:val="20"/>
          <w:szCs w:val="20"/>
        </w:rPr>
      </w:pPr>
      <w:r w:rsidRPr="00113709">
        <w:rPr>
          <w:b/>
          <w:color w:val="auto"/>
          <w:sz w:val="20"/>
          <w:szCs w:val="20"/>
        </w:rPr>
        <w:t xml:space="preserve">Tabela </w:t>
      </w:r>
      <w:r w:rsidR="00113709" w:rsidRPr="00113709">
        <w:rPr>
          <w:b/>
          <w:color w:val="auto"/>
          <w:sz w:val="20"/>
          <w:szCs w:val="20"/>
        </w:rPr>
        <w:t>13.</w:t>
      </w:r>
      <w:r w:rsidRPr="00113709">
        <w:rPr>
          <w:b/>
          <w:color w:val="auto"/>
          <w:sz w:val="20"/>
          <w:szCs w:val="20"/>
        </w:rPr>
        <w:t xml:space="preserve"> Maksymalne nierówno</w:t>
      </w:r>
      <w:r w:rsidRPr="00113709">
        <w:rPr>
          <w:color w:val="auto"/>
          <w:sz w:val="20"/>
          <w:szCs w:val="20"/>
        </w:rPr>
        <w:t>ś</w:t>
      </w:r>
      <w:r w:rsidRPr="00113709">
        <w:rPr>
          <w:b/>
          <w:color w:val="auto"/>
          <w:sz w:val="20"/>
          <w:szCs w:val="20"/>
        </w:rPr>
        <w:t>ci podło</w:t>
      </w:r>
      <w:r w:rsidRPr="00113709">
        <w:rPr>
          <w:color w:val="auto"/>
          <w:sz w:val="20"/>
          <w:szCs w:val="20"/>
        </w:rPr>
        <w:t>ż</w:t>
      </w:r>
      <w:r w:rsidRPr="00113709">
        <w:rPr>
          <w:b/>
          <w:color w:val="auto"/>
          <w:sz w:val="20"/>
          <w:szCs w:val="20"/>
        </w:rPr>
        <w:t>a pod warstwy asfaltowe, mm</w:t>
      </w:r>
    </w:p>
    <w:tbl>
      <w:tblPr>
        <w:tblW w:w="7440" w:type="dxa"/>
        <w:jc w:val="center"/>
        <w:tblBorders>
          <w:top w:val="single" w:sz="6" w:space="0" w:color="000001"/>
          <w:left w:val="single" w:sz="6" w:space="0" w:color="000001"/>
          <w:bottom w:val="double" w:sz="6" w:space="0" w:color="000001"/>
          <w:right w:val="single" w:sz="6" w:space="0" w:color="000001"/>
          <w:insideH w:val="double" w:sz="6" w:space="0" w:color="000001"/>
          <w:insideV w:val="single" w:sz="6" w:space="0" w:color="000001"/>
        </w:tblBorders>
        <w:tblCellMar>
          <w:top w:w="52" w:type="dxa"/>
          <w:left w:w="84" w:type="dxa"/>
          <w:right w:w="6" w:type="dxa"/>
        </w:tblCellMar>
        <w:tblLook w:val="04A0" w:firstRow="1" w:lastRow="0" w:firstColumn="1" w:lastColumn="0" w:noHBand="0" w:noVBand="1"/>
      </w:tblPr>
      <w:tblGrid>
        <w:gridCol w:w="519"/>
        <w:gridCol w:w="3402"/>
        <w:gridCol w:w="1371"/>
        <w:gridCol w:w="2006"/>
        <w:gridCol w:w="142"/>
      </w:tblGrid>
      <w:tr w:rsidR="00BF3CD7" w:rsidRPr="00113709" w14:paraId="3FA7D9F4" w14:textId="77777777" w:rsidTr="001B6112">
        <w:trPr>
          <w:trHeight w:val="266"/>
          <w:jc w:val="center"/>
        </w:trPr>
        <w:tc>
          <w:tcPr>
            <w:tcW w:w="520" w:type="dxa"/>
            <w:vMerge w:val="restart"/>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7CDBA70F"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Lp. </w:t>
            </w:r>
          </w:p>
        </w:tc>
        <w:tc>
          <w:tcPr>
            <w:tcW w:w="3417" w:type="dxa"/>
            <w:vMerge w:val="restart"/>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11A4D35A"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Drogi i place </w:t>
            </w:r>
          </w:p>
        </w:tc>
        <w:tc>
          <w:tcPr>
            <w:tcW w:w="3383"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7B4CE28F"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Podłoże pod warstwę </w:t>
            </w:r>
          </w:p>
        </w:tc>
        <w:tc>
          <w:tcPr>
            <w:tcW w:w="120" w:type="dxa"/>
            <w:tcBorders>
              <w:top w:val="single" w:sz="6" w:space="0" w:color="000001"/>
              <w:left w:val="single" w:sz="6" w:space="0" w:color="000001"/>
              <w:bottom w:val="single" w:sz="6" w:space="0" w:color="000001"/>
              <w:right w:val="single" w:sz="6" w:space="0" w:color="000001"/>
            </w:tcBorders>
            <w:shd w:val="clear" w:color="auto" w:fill="auto"/>
            <w:tcMar>
              <w:left w:w="91" w:type="dxa"/>
            </w:tcMar>
          </w:tcPr>
          <w:p w14:paraId="4F9C7100" w14:textId="77777777" w:rsidR="00BF3CD7" w:rsidRPr="00113709" w:rsidRDefault="00BF3CD7" w:rsidP="00BF3CD7">
            <w:pPr>
              <w:spacing w:after="0" w:line="259" w:lineRule="auto"/>
              <w:ind w:left="0" w:firstLine="0"/>
              <w:rPr>
                <w:color w:val="auto"/>
                <w:sz w:val="20"/>
                <w:szCs w:val="20"/>
              </w:rPr>
            </w:pPr>
          </w:p>
        </w:tc>
      </w:tr>
      <w:tr w:rsidR="00BF3CD7" w:rsidRPr="00113709" w14:paraId="5E8928AC" w14:textId="77777777" w:rsidTr="001B6112">
        <w:trPr>
          <w:trHeight w:val="535"/>
          <w:jc w:val="center"/>
        </w:trPr>
        <w:tc>
          <w:tcPr>
            <w:tcW w:w="520" w:type="dxa"/>
            <w:vMerge/>
            <w:tcBorders>
              <w:top w:val="double" w:sz="6" w:space="0" w:color="000001"/>
              <w:left w:val="single" w:sz="6" w:space="0" w:color="000001"/>
              <w:bottom w:val="double" w:sz="6" w:space="0" w:color="000001"/>
              <w:right w:val="single" w:sz="6" w:space="0" w:color="000001"/>
            </w:tcBorders>
            <w:shd w:val="clear" w:color="auto" w:fill="auto"/>
            <w:tcMar>
              <w:left w:w="84" w:type="dxa"/>
            </w:tcMar>
          </w:tcPr>
          <w:p w14:paraId="25612E06" w14:textId="77777777" w:rsidR="00BF3CD7" w:rsidRPr="00113709" w:rsidRDefault="00BF3CD7" w:rsidP="00BF3CD7">
            <w:pPr>
              <w:spacing w:after="0" w:line="259" w:lineRule="auto"/>
              <w:ind w:left="0" w:firstLine="0"/>
              <w:rPr>
                <w:color w:val="auto"/>
                <w:sz w:val="20"/>
                <w:szCs w:val="20"/>
              </w:rPr>
            </w:pPr>
          </w:p>
        </w:tc>
        <w:tc>
          <w:tcPr>
            <w:tcW w:w="3417" w:type="dxa"/>
            <w:vMerge/>
            <w:tcBorders>
              <w:top w:val="double" w:sz="6" w:space="0" w:color="000001"/>
              <w:left w:val="single" w:sz="6" w:space="0" w:color="000001"/>
              <w:bottom w:val="double" w:sz="6" w:space="0" w:color="000001"/>
              <w:right w:val="single" w:sz="6" w:space="0" w:color="000001"/>
            </w:tcBorders>
            <w:shd w:val="clear" w:color="auto" w:fill="auto"/>
            <w:tcMar>
              <w:left w:w="84" w:type="dxa"/>
            </w:tcMar>
          </w:tcPr>
          <w:p w14:paraId="1C2F617E" w14:textId="77777777" w:rsidR="00BF3CD7" w:rsidRPr="00113709" w:rsidRDefault="00BF3CD7" w:rsidP="00BF3CD7">
            <w:pPr>
              <w:spacing w:after="0" w:line="259" w:lineRule="auto"/>
              <w:ind w:left="0" w:firstLine="0"/>
              <w:rPr>
                <w:color w:val="auto"/>
                <w:sz w:val="20"/>
                <w:szCs w:val="20"/>
              </w:rPr>
            </w:pPr>
          </w:p>
        </w:tc>
        <w:tc>
          <w:tcPr>
            <w:tcW w:w="1373"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60BBD2EC"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ścieralną </w:t>
            </w:r>
          </w:p>
        </w:tc>
        <w:tc>
          <w:tcPr>
            <w:tcW w:w="2008"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209791C3" w14:textId="77777777" w:rsidR="00BF3CD7" w:rsidRPr="00113709" w:rsidRDefault="00BF3CD7" w:rsidP="00BF3CD7">
            <w:pPr>
              <w:spacing w:after="0" w:line="259" w:lineRule="auto"/>
              <w:ind w:left="72" w:firstLine="0"/>
              <w:rPr>
                <w:color w:val="auto"/>
                <w:sz w:val="20"/>
                <w:szCs w:val="20"/>
              </w:rPr>
            </w:pPr>
            <w:r w:rsidRPr="00113709">
              <w:rPr>
                <w:color w:val="auto"/>
                <w:sz w:val="20"/>
                <w:szCs w:val="20"/>
              </w:rPr>
              <w:t xml:space="preserve">wiążącą wzmacniającą </w:t>
            </w:r>
          </w:p>
        </w:tc>
        <w:tc>
          <w:tcPr>
            <w:tcW w:w="122" w:type="dxa"/>
            <w:tcBorders>
              <w:top w:val="single" w:sz="6" w:space="0" w:color="000001"/>
              <w:left w:val="single" w:sz="6" w:space="0" w:color="000001"/>
              <w:bottom w:val="double" w:sz="6" w:space="0" w:color="000001"/>
              <w:right w:val="single" w:sz="6" w:space="0" w:color="000001"/>
            </w:tcBorders>
            <w:shd w:val="clear" w:color="auto" w:fill="auto"/>
            <w:tcMar>
              <w:left w:w="91" w:type="dxa"/>
            </w:tcMar>
          </w:tcPr>
          <w:p w14:paraId="71BF9A23"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i </w:t>
            </w:r>
          </w:p>
        </w:tc>
      </w:tr>
      <w:tr w:rsidR="00BF3CD7" w:rsidRPr="00113709" w14:paraId="728A711C" w14:textId="77777777" w:rsidTr="001B6112">
        <w:trPr>
          <w:trHeight w:val="283"/>
          <w:jc w:val="center"/>
        </w:trPr>
        <w:tc>
          <w:tcPr>
            <w:tcW w:w="520"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4EEA4758"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1 </w:t>
            </w:r>
          </w:p>
        </w:tc>
        <w:tc>
          <w:tcPr>
            <w:tcW w:w="3417"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0CBFD449"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Drogi klasy A, S i GP </w:t>
            </w:r>
          </w:p>
        </w:tc>
        <w:tc>
          <w:tcPr>
            <w:tcW w:w="1373"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363FBBC7"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6 </w:t>
            </w:r>
          </w:p>
        </w:tc>
        <w:tc>
          <w:tcPr>
            <w:tcW w:w="2008"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4613912B" w14:textId="77777777" w:rsidR="00BF3CD7" w:rsidRPr="00113709" w:rsidRDefault="00BF3CD7" w:rsidP="00BF3CD7">
            <w:pPr>
              <w:spacing w:after="0" w:line="259" w:lineRule="auto"/>
              <w:ind w:left="72" w:firstLine="0"/>
              <w:rPr>
                <w:color w:val="auto"/>
                <w:sz w:val="20"/>
                <w:szCs w:val="20"/>
              </w:rPr>
            </w:pPr>
            <w:r w:rsidRPr="00113709">
              <w:rPr>
                <w:color w:val="auto"/>
                <w:sz w:val="20"/>
                <w:szCs w:val="20"/>
              </w:rPr>
              <w:t xml:space="preserve">9 </w:t>
            </w:r>
          </w:p>
        </w:tc>
        <w:tc>
          <w:tcPr>
            <w:tcW w:w="122" w:type="dxa"/>
            <w:tcBorders>
              <w:top w:val="double" w:sz="6" w:space="0" w:color="000001"/>
              <w:left w:val="single" w:sz="6" w:space="0" w:color="000001"/>
              <w:bottom w:val="single" w:sz="6" w:space="0" w:color="000001"/>
              <w:right w:val="single" w:sz="6" w:space="0" w:color="000001"/>
            </w:tcBorders>
            <w:shd w:val="clear" w:color="auto" w:fill="auto"/>
            <w:tcMar>
              <w:left w:w="91" w:type="dxa"/>
            </w:tcMar>
          </w:tcPr>
          <w:p w14:paraId="77B4EA38" w14:textId="77777777" w:rsidR="00BF3CD7" w:rsidRPr="00113709" w:rsidRDefault="00BF3CD7" w:rsidP="00BF3CD7">
            <w:pPr>
              <w:spacing w:after="0" w:line="259" w:lineRule="auto"/>
              <w:ind w:left="0" w:firstLine="0"/>
              <w:rPr>
                <w:color w:val="auto"/>
                <w:sz w:val="20"/>
                <w:szCs w:val="20"/>
              </w:rPr>
            </w:pPr>
          </w:p>
        </w:tc>
      </w:tr>
      <w:tr w:rsidR="00BF3CD7" w:rsidRPr="00113709" w14:paraId="53004CD8" w14:textId="77777777" w:rsidTr="001B6112">
        <w:trPr>
          <w:trHeight w:val="269"/>
          <w:jc w:val="center"/>
        </w:trPr>
        <w:tc>
          <w:tcPr>
            <w:tcW w:w="520"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4422284C"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2 </w:t>
            </w:r>
          </w:p>
        </w:tc>
        <w:tc>
          <w:tcPr>
            <w:tcW w:w="3417"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6D70BF74"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Drogi klasy G i Z </w:t>
            </w:r>
          </w:p>
        </w:tc>
        <w:tc>
          <w:tcPr>
            <w:tcW w:w="1373"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196DA8CC"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9 </w:t>
            </w:r>
          </w:p>
        </w:tc>
        <w:tc>
          <w:tcPr>
            <w:tcW w:w="2008"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1EF16411" w14:textId="77777777" w:rsidR="00BF3CD7" w:rsidRPr="00113709" w:rsidRDefault="00BF3CD7" w:rsidP="00BF3CD7">
            <w:pPr>
              <w:spacing w:after="0" w:line="259" w:lineRule="auto"/>
              <w:ind w:left="72" w:firstLine="0"/>
              <w:rPr>
                <w:color w:val="auto"/>
                <w:sz w:val="20"/>
                <w:szCs w:val="20"/>
              </w:rPr>
            </w:pPr>
            <w:r w:rsidRPr="00113709">
              <w:rPr>
                <w:color w:val="auto"/>
                <w:sz w:val="20"/>
                <w:szCs w:val="20"/>
              </w:rPr>
              <w:t xml:space="preserve">12 </w:t>
            </w:r>
          </w:p>
        </w:tc>
        <w:tc>
          <w:tcPr>
            <w:tcW w:w="122" w:type="dxa"/>
            <w:tcBorders>
              <w:top w:val="single" w:sz="6" w:space="0" w:color="000001"/>
              <w:left w:val="single" w:sz="6" w:space="0" w:color="000001"/>
              <w:bottom w:val="single" w:sz="6" w:space="0" w:color="000001"/>
              <w:right w:val="single" w:sz="6" w:space="0" w:color="000001"/>
            </w:tcBorders>
            <w:shd w:val="clear" w:color="auto" w:fill="auto"/>
            <w:tcMar>
              <w:left w:w="91" w:type="dxa"/>
            </w:tcMar>
          </w:tcPr>
          <w:p w14:paraId="2D989E5E" w14:textId="77777777" w:rsidR="00BF3CD7" w:rsidRPr="00113709" w:rsidRDefault="00BF3CD7" w:rsidP="00BF3CD7">
            <w:pPr>
              <w:spacing w:after="0" w:line="259" w:lineRule="auto"/>
              <w:ind w:left="0" w:firstLine="0"/>
              <w:rPr>
                <w:color w:val="auto"/>
                <w:sz w:val="20"/>
                <w:szCs w:val="20"/>
              </w:rPr>
            </w:pPr>
          </w:p>
        </w:tc>
      </w:tr>
      <w:tr w:rsidR="00113709" w:rsidRPr="00113709" w14:paraId="2D466B1C" w14:textId="77777777" w:rsidTr="00113709">
        <w:trPr>
          <w:trHeight w:val="364"/>
          <w:jc w:val="center"/>
        </w:trPr>
        <w:tc>
          <w:tcPr>
            <w:tcW w:w="520"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4D90EC5C"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3 </w:t>
            </w:r>
          </w:p>
        </w:tc>
        <w:tc>
          <w:tcPr>
            <w:tcW w:w="3417"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4BC862DB"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Drogi klasy L i D oraz place i parkingi </w:t>
            </w:r>
          </w:p>
        </w:tc>
        <w:tc>
          <w:tcPr>
            <w:tcW w:w="1373"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618558CD" w14:textId="77777777" w:rsidR="00BF3CD7" w:rsidRPr="00113709" w:rsidRDefault="00BF3CD7" w:rsidP="00BF3CD7">
            <w:pPr>
              <w:spacing w:after="0" w:line="259" w:lineRule="auto"/>
              <w:ind w:left="70" w:firstLine="0"/>
              <w:rPr>
                <w:color w:val="auto"/>
                <w:sz w:val="20"/>
                <w:szCs w:val="20"/>
              </w:rPr>
            </w:pPr>
            <w:r w:rsidRPr="00113709">
              <w:rPr>
                <w:color w:val="auto"/>
                <w:sz w:val="20"/>
                <w:szCs w:val="20"/>
              </w:rPr>
              <w:t xml:space="preserve">12 </w:t>
            </w:r>
          </w:p>
        </w:tc>
        <w:tc>
          <w:tcPr>
            <w:tcW w:w="2008"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53ACAA3B" w14:textId="77777777" w:rsidR="00BF3CD7" w:rsidRPr="00113709" w:rsidRDefault="00BF3CD7" w:rsidP="00BF3CD7">
            <w:pPr>
              <w:spacing w:after="0" w:line="259" w:lineRule="auto"/>
              <w:ind w:left="72" w:firstLine="0"/>
              <w:rPr>
                <w:color w:val="auto"/>
                <w:sz w:val="20"/>
                <w:szCs w:val="20"/>
              </w:rPr>
            </w:pPr>
            <w:r w:rsidRPr="00113709">
              <w:rPr>
                <w:color w:val="auto"/>
                <w:sz w:val="20"/>
                <w:szCs w:val="20"/>
              </w:rPr>
              <w:t xml:space="preserve">15 </w:t>
            </w:r>
          </w:p>
        </w:tc>
        <w:tc>
          <w:tcPr>
            <w:tcW w:w="122" w:type="dxa"/>
            <w:tcBorders>
              <w:top w:val="single" w:sz="6" w:space="0" w:color="000001"/>
              <w:left w:val="single" w:sz="6" w:space="0" w:color="000001"/>
              <w:bottom w:val="single" w:sz="6" w:space="0" w:color="000001"/>
              <w:right w:val="single" w:sz="6" w:space="0" w:color="000001"/>
            </w:tcBorders>
            <w:shd w:val="clear" w:color="auto" w:fill="auto"/>
            <w:tcMar>
              <w:left w:w="91" w:type="dxa"/>
            </w:tcMar>
          </w:tcPr>
          <w:p w14:paraId="220B79A5" w14:textId="77777777" w:rsidR="00BF3CD7" w:rsidRPr="00113709" w:rsidRDefault="00BF3CD7" w:rsidP="00BF3CD7">
            <w:pPr>
              <w:spacing w:after="0" w:line="259" w:lineRule="auto"/>
              <w:ind w:left="0" w:firstLine="0"/>
              <w:rPr>
                <w:color w:val="auto"/>
                <w:sz w:val="20"/>
                <w:szCs w:val="20"/>
              </w:rPr>
            </w:pPr>
          </w:p>
        </w:tc>
      </w:tr>
    </w:tbl>
    <w:p w14:paraId="0187E58C" w14:textId="77777777" w:rsidR="00113709" w:rsidRPr="00113709" w:rsidRDefault="00113709" w:rsidP="00113709">
      <w:pPr>
        <w:spacing w:after="0"/>
        <w:ind w:left="-5" w:firstLine="572"/>
        <w:rPr>
          <w:color w:val="auto"/>
          <w:sz w:val="20"/>
          <w:szCs w:val="20"/>
        </w:rPr>
      </w:pPr>
    </w:p>
    <w:p w14:paraId="557DCD34" w14:textId="77777777" w:rsidR="00BF3CD7" w:rsidRPr="00113709" w:rsidRDefault="00BF3CD7" w:rsidP="00113709">
      <w:pPr>
        <w:spacing w:after="0"/>
        <w:ind w:left="-5" w:firstLine="572"/>
        <w:rPr>
          <w:color w:val="auto"/>
          <w:sz w:val="20"/>
          <w:szCs w:val="20"/>
        </w:rPr>
      </w:pPr>
      <w:r w:rsidRPr="00113709">
        <w:rPr>
          <w:color w:val="auto"/>
          <w:sz w:val="20"/>
          <w:szCs w:val="20"/>
        </w:rPr>
        <w:t xml:space="preserve">W przypadku gdy nierówności podłoża są większe od tych które podaje Tabela </w:t>
      </w:r>
      <w:r w:rsidR="00113709" w:rsidRPr="00113709">
        <w:rPr>
          <w:color w:val="auto"/>
          <w:sz w:val="20"/>
          <w:szCs w:val="20"/>
        </w:rPr>
        <w:t>13</w:t>
      </w:r>
      <w:r w:rsidRPr="00113709">
        <w:rPr>
          <w:color w:val="auto"/>
          <w:sz w:val="20"/>
          <w:szCs w:val="20"/>
        </w:rPr>
        <w:t xml:space="preserve">, podłoże należy wyrównać poprzez frezowanie lub ułożenie warstwy wyrównawczej. </w:t>
      </w:r>
    </w:p>
    <w:p w14:paraId="56361736" w14:textId="77777777" w:rsidR="00BF3CD7" w:rsidRPr="00113709" w:rsidRDefault="00BF3CD7" w:rsidP="00113709">
      <w:pPr>
        <w:spacing w:after="0"/>
        <w:ind w:left="-5" w:firstLine="572"/>
        <w:rPr>
          <w:color w:val="auto"/>
          <w:sz w:val="20"/>
          <w:szCs w:val="20"/>
        </w:rPr>
      </w:pPr>
      <w:r w:rsidRPr="00113709">
        <w:rPr>
          <w:color w:val="auto"/>
          <w:sz w:val="20"/>
          <w:szCs w:val="20"/>
        </w:rPr>
        <w:t xml:space="preserve">Przed rozłożeniem warstwy nawierzchni z betonu asfaltowego, podłoże należy skropić emulsją asfaltową lub asfaltem upłynnionym. Zalecane ilości asfaltu po odparowaniu wody z emulsji lub upłynniacza podaje Tabela </w:t>
      </w:r>
      <w:r w:rsidR="00113709" w:rsidRPr="00113709">
        <w:rPr>
          <w:color w:val="auto"/>
          <w:sz w:val="20"/>
          <w:szCs w:val="20"/>
        </w:rPr>
        <w:t>14</w:t>
      </w:r>
      <w:r w:rsidRPr="00113709">
        <w:rPr>
          <w:color w:val="auto"/>
          <w:sz w:val="20"/>
          <w:szCs w:val="20"/>
        </w:rPr>
        <w:t xml:space="preserve">. </w:t>
      </w:r>
    </w:p>
    <w:p w14:paraId="74255751" w14:textId="77777777" w:rsidR="00BF3CD7" w:rsidRPr="00113709" w:rsidRDefault="00BF3CD7" w:rsidP="00113709">
      <w:pPr>
        <w:spacing w:after="0"/>
        <w:ind w:left="-5" w:firstLine="572"/>
        <w:rPr>
          <w:color w:val="auto"/>
          <w:sz w:val="20"/>
          <w:szCs w:val="20"/>
        </w:rPr>
      </w:pPr>
      <w:r w:rsidRPr="00113709">
        <w:rPr>
          <w:color w:val="auto"/>
          <w:sz w:val="20"/>
          <w:szCs w:val="20"/>
        </w:rPr>
        <w:t xml:space="preserve">Powierzchnie czołowe krawężników, włazów, wpustów itp. urządzeń powinny być pokryte asfaltem lub materiałem uszczelniającym zaakceptowanym przez Inspektora. </w:t>
      </w:r>
    </w:p>
    <w:p w14:paraId="5793C36C" w14:textId="77777777" w:rsidR="001B6112" w:rsidRPr="00113709" w:rsidRDefault="001B6112" w:rsidP="00BF3CD7">
      <w:pPr>
        <w:spacing w:after="0" w:line="259" w:lineRule="auto"/>
        <w:ind w:left="-5"/>
        <w:rPr>
          <w:b/>
          <w:color w:val="auto"/>
          <w:sz w:val="20"/>
          <w:szCs w:val="20"/>
        </w:rPr>
      </w:pPr>
    </w:p>
    <w:p w14:paraId="5ABCEFF5" w14:textId="77777777" w:rsidR="00BF3CD7" w:rsidRPr="00113709" w:rsidRDefault="00BF3CD7" w:rsidP="00113709">
      <w:pPr>
        <w:spacing w:after="0" w:line="259" w:lineRule="auto"/>
        <w:ind w:left="-5"/>
        <w:jc w:val="center"/>
        <w:rPr>
          <w:color w:val="auto"/>
          <w:sz w:val="20"/>
          <w:szCs w:val="20"/>
        </w:rPr>
      </w:pPr>
      <w:r w:rsidRPr="00113709">
        <w:rPr>
          <w:b/>
          <w:color w:val="auto"/>
          <w:sz w:val="20"/>
          <w:szCs w:val="20"/>
        </w:rPr>
        <w:t xml:space="preserve">Tabela </w:t>
      </w:r>
      <w:r w:rsidR="00113709" w:rsidRPr="00113709">
        <w:rPr>
          <w:b/>
          <w:color w:val="auto"/>
          <w:sz w:val="20"/>
          <w:szCs w:val="20"/>
        </w:rPr>
        <w:t>14.</w:t>
      </w:r>
      <w:r w:rsidRPr="00113709">
        <w:rPr>
          <w:b/>
          <w:color w:val="auto"/>
          <w:sz w:val="20"/>
          <w:szCs w:val="20"/>
        </w:rPr>
        <w:t xml:space="preserve"> Zalecane ilo</w:t>
      </w:r>
      <w:r w:rsidRPr="00113709">
        <w:rPr>
          <w:color w:val="auto"/>
          <w:sz w:val="20"/>
          <w:szCs w:val="20"/>
        </w:rPr>
        <w:t>ś</w:t>
      </w:r>
      <w:r w:rsidRPr="00113709">
        <w:rPr>
          <w:b/>
          <w:color w:val="auto"/>
          <w:sz w:val="20"/>
          <w:szCs w:val="20"/>
        </w:rPr>
        <w:t>ci asfaltu po odparowaniu wody z emulsji asfaltowej lub upłynniacza z asfaltu upłynnionego</w:t>
      </w:r>
    </w:p>
    <w:tbl>
      <w:tblPr>
        <w:tblW w:w="7370" w:type="dxa"/>
        <w:jc w:val="center"/>
        <w:tblBorders>
          <w:top w:val="single" w:sz="6" w:space="0" w:color="000001"/>
          <w:left w:val="single" w:sz="6" w:space="0" w:color="000001"/>
          <w:bottom w:val="double" w:sz="6" w:space="0" w:color="000001"/>
          <w:right w:val="single" w:sz="6" w:space="0" w:color="000001"/>
          <w:insideH w:val="double" w:sz="6" w:space="0" w:color="000001"/>
          <w:insideV w:val="single" w:sz="6" w:space="0" w:color="000001"/>
        </w:tblBorders>
        <w:tblCellMar>
          <w:top w:w="53" w:type="dxa"/>
          <w:left w:w="46" w:type="dxa"/>
          <w:right w:w="8" w:type="dxa"/>
        </w:tblCellMar>
        <w:tblLook w:val="04A0" w:firstRow="1" w:lastRow="0" w:firstColumn="1" w:lastColumn="0" w:noHBand="0" w:noVBand="1"/>
      </w:tblPr>
      <w:tblGrid>
        <w:gridCol w:w="538"/>
        <w:gridCol w:w="3855"/>
        <w:gridCol w:w="2977"/>
      </w:tblGrid>
      <w:tr w:rsidR="00BF3CD7" w:rsidRPr="00113709" w14:paraId="79655AB7" w14:textId="77777777" w:rsidTr="001B6112">
        <w:trPr>
          <w:trHeight w:val="1042"/>
          <w:jc w:val="center"/>
        </w:trPr>
        <w:tc>
          <w:tcPr>
            <w:tcW w:w="538"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1D4E6F29"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 </w:t>
            </w:r>
          </w:p>
          <w:p w14:paraId="650B339C"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Lp. </w:t>
            </w:r>
          </w:p>
        </w:tc>
        <w:tc>
          <w:tcPr>
            <w:tcW w:w="3855"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79C7DEF4" w14:textId="77777777" w:rsidR="00BF3CD7" w:rsidRPr="00113709" w:rsidRDefault="00BF3CD7" w:rsidP="00BF3CD7">
            <w:pPr>
              <w:spacing w:after="0" w:line="259" w:lineRule="auto"/>
              <w:ind w:left="0" w:right="490" w:firstLine="0"/>
              <w:rPr>
                <w:color w:val="auto"/>
                <w:sz w:val="20"/>
                <w:szCs w:val="20"/>
              </w:rPr>
            </w:pPr>
            <w:r w:rsidRPr="00113709">
              <w:rPr>
                <w:color w:val="auto"/>
                <w:sz w:val="20"/>
                <w:szCs w:val="20"/>
              </w:rPr>
              <w:t xml:space="preserve">Podłoże do wykonania warstwy  z mieszanki betonu asfaltowego </w:t>
            </w:r>
          </w:p>
        </w:tc>
        <w:tc>
          <w:tcPr>
            <w:tcW w:w="2977"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03C13D71" w14:textId="77777777" w:rsidR="00BF3CD7" w:rsidRPr="00113709" w:rsidRDefault="00BF3CD7" w:rsidP="00BF3CD7">
            <w:pPr>
              <w:spacing w:after="0" w:line="235" w:lineRule="auto"/>
              <w:ind w:left="0" w:right="61" w:firstLine="0"/>
              <w:rPr>
                <w:color w:val="auto"/>
                <w:sz w:val="20"/>
                <w:szCs w:val="20"/>
              </w:rPr>
            </w:pPr>
            <w:r w:rsidRPr="00113709">
              <w:rPr>
                <w:color w:val="auto"/>
                <w:sz w:val="20"/>
                <w:szCs w:val="20"/>
              </w:rPr>
              <w:t xml:space="preserve">Ilość asfaltu po odparowaniu wody z emulsji lub upłynniacza z asfaltu </w:t>
            </w:r>
          </w:p>
          <w:p w14:paraId="275EC2D6"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upłynnionego,    kg/m</w:t>
            </w:r>
            <w:r w:rsidRPr="00113709">
              <w:rPr>
                <w:color w:val="auto"/>
                <w:sz w:val="20"/>
                <w:szCs w:val="20"/>
                <w:vertAlign w:val="superscript"/>
              </w:rPr>
              <w:t>2</w:t>
            </w:r>
            <w:r w:rsidRPr="00113709">
              <w:rPr>
                <w:color w:val="auto"/>
                <w:sz w:val="20"/>
                <w:szCs w:val="20"/>
              </w:rPr>
              <w:t xml:space="preserve"> </w:t>
            </w:r>
          </w:p>
        </w:tc>
      </w:tr>
      <w:tr w:rsidR="00BF3CD7" w:rsidRPr="00113709" w14:paraId="3FB955CB" w14:textId="77777777" w:rsidTr="001B6112">
        <w:trPr>
          <w:trHeight w:val="283"/>
          <w:jc w:val="center"/>
        </w:trPr>
        <w:tc>
          <w:tcPr>
            <w:tcW w:w="7370" w:type="dxa"/>
            <w:gridSpan w:val="3"/>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4056098E"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Podłoże pod warstwę asfaltową </w:t>
            </w:r>
          </w:p>
        </w:tc>
      </w:tr>
      <w:tr w:rsidR="00BF3CD7" w:rsidRPr="00113709" w14:paraId="3B8C04C5" w14:textId="77777777" w:rsidTr="001B6112">
        <w:trPr>
          <w:trHeight w:val="269"/>
          <w:jc w:val="center"/>
        </w:trPr>
        <w:tc>
          <w:tcPr>
            <w:tcW w:w="538"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441D11FB"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lastRenderedPageBreak/>
              <w:t xml:space="preserve">1 </w:t>
            </w:r>
          </w:p>
        </w:tc>
        <w:tc>
          <w:tcPr>
            <w:tcW w:w="3855"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2A479DBB"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Podbudowa/nawierzchnia tłuczniowa </w:t>
            </w:r>
          </w:p>
        </w:tc>
        <w:tc>
          <w:tcPr>
            <w:tcW w:w="2977"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187AD6B8"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od 0,7 do 1,0 </w:t>
            </w:r>
          </w:p>
        </w:tc>
      </w:tr>
      <w:tr w:rsidR="00BF3CD7" w:rsidRPr="00113709" w14:paraId="1E65DFDC" w14:textId="77777777" w:rsidTr="001B6112">
        <w:trPr>
          <w:trHeight w:val="521"/>
          <w:jc w:val="center"/>
        </w:trPr>
        <w:tc>
          <w:tcPr>
            <w:tcW w:w="538"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059FCEB0"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2 </w:t>
            </w:r>
          </w:p>
        </w:tc>
        <w:tc>
          <w:tcPr>
            <w:tcW w:w="3855"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5EC8F699"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Podbudowa z kruszywa stabilizowanego mechanicznie </w:t>
            </w:r>
          </w:p>
        </w:tc>
        <w:tc>
          <w:tcPr>
            <w:tcW w:w="2977"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5EA9426B"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od 0,5 do 0,7 </w:t>
            </w:r>
          </w:p>
        </w:tc>
      </w:tr>
      <w:tr w:rsidR="00BF3CD7" w:rsidRPr="00113709" w14:paraId="056E0EC9" w14:textId="77777777" w:rsidTr="001B6112">
        <w:trPr>
          <w:trHeight w:val="521"/>
          <w:jc w:val="center"/>
        </w:trPr>
        <w:tc>
          <w:tcPr>
            <w:tcW w:w="538"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4549BE5B"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3 </w:t>
            </w:r>
          </w:p>
        </w:tc>
        <w:tc>
          <w:tcPr>
            <w:tcW w:w="3855"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3918952E"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Podbudowa z chudego betonu lub gruntu stabilizowanego cementem </w:t>
            </w:r>
          </w:p>
        </w:tc>
        <w:tc>
          <w:tcPr>
            <w:tcW w:w="2977"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7F1FE3AB"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od 0,3 do 0,5 </w:t>
            </w:r>
          </w:p>
        </w:tc>
      </w:tr>
      <w:tr w:rsidR="00BF3CD7" w:rsidRPr="00113709" w14:paraId="46242699" w14:textId="77777777" w:rsidTr="001B6112">
        <w:trPr>
          <w:trHeight w:val="521"/>
          <w:jc w:val="center"/>
        </w:trPr>
        <w:tc>
          <w:tcPr>
            <w:tcW w:w="538"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6A39EBA4"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4 </w:t>
            </w:r>
          </w:p>
        </w:tc>
        <w:tc>
          <w:tcPr>
            <w:tcW w:w="3855"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4B11DC60"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Nawierzchnia </w:t>
            </w:r>
            <w:r w:rsidRPr="00113709">
              <w:rPr>
                <w:color w:val="auto"/>
                <w:sz w:val="20"/>
                <w:szCs w:val="20"/>
              </w:rPr>
              <w:tab/>
              <w:t xml:space="preserve">asfaltowa </w:t>
            </w:r>
            <w:r w:rsidRPr="00113709">
              <w:rPr>
                <w:color w:val="auto"/>
                <w:sz w:val="20"/>
                <w:szCs w:val="20"/>
              </w:rPr>
              <w:tab/>
              <w:t xml:space="preserve">o chropowatej powierzchni </w:t>
            </w:r>
          </w:p>
        </w:tc>
        <w:tc>
          <w:tcPr>
            <w:tcW w:w="2977"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07403B00"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od 0,2 do 0,5 </w:t>
            </w:r>
          </w:p>
        </w:tc>
      </w:tr>
    </w:tbl>
    <w:p w14:paraId="73E98CE0" w14:textId="77777777" w:rsidR="00113709" w:rsidRDefault="00113709" w:rsidP="00BF3CD7">
      <w:pPr>
        <w:spacing w:after="0"/>
        <w:ind w:left="-5"/>
        <w:rPr>
          <w:color w:val="FF0000"/>
          <w:sz w:val="20"/>
          <w:szCs w:val="20"/>
        </w:rPr>
      </w:pPr>
    </w:p>
    <w:p w14:paraId="61CE70A6" w14:textId="77777777" w:rsidR="00BF3CD7" w:rsidRPr="00113709" w:rsidRDefault="00BF3CD7" w:rsidP="00BF3CD7">
      <w:pPr>
        <w:spacing w:after="0"/>
        <w:ind w:left="-5"/>
        <w:rPr>
          <w:color w:val="auto"/>
          <w:sz w:val="20"/>
          <w:szCs w:val="20"/>
        </w:rPr>
      </w:pPr>
      <w:r w:rsidRPr="00113709">
        <w:rPr>
          <w:color w:val="auto"/>
          <w:sz w:val="20"/>
          <w:szCs w:val="20"/>
        </w:rPr>
        <w:t xml:space="preserve">Każdą ułożoną warstwę należy skropić emulsją asfaltową lub asfaltem upłynnionym przed ułożeniem następnej, w celu zapewnienia odpowiedniego połączenia międzywarstwowego. Zalecane ilości asfaltu po odparowaniu wody z emulsji asfaltowej lub upłynniacza podaje Tabela </w:t>
      </w:r>
      <w:r w:rsidR="00113709" w:rsidRPr="00113709">
        <w:rPr>
          <w:color w:val="auto"/>
          <w:sz w:val="20"/>
          <w:szCs w:val="20"/>
        </w:rPr>
        <w:t>15</w:t>
      </w:r>
      <w:r w:rsidRPr="00113709">
        <w:rPr>
          <w:color w:val="auto"/>
          <w:sz w:val="20"/>
          <w:szCs w:val="20"/>
        </w:rPr>
        <w:t xml:space="preserve">. </w:t>
      </w:r>
    </w:p>
    <w:p w14:paraId="47C47323"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 </w:t>
      </w:r>
    </w:p>
    <w:p w14:paraId="5681CF98" w14:textId="77777777" w:rsidR="00BF3CD7" w:rsidRPr="00113709" w:rsidRDefault="00BF3CD7" w:rsidP="00113709">
      <w:pPr>
        <w:spacing w:after="0" w:line="259" w:lineRule="auto"/>
        <w:ind w:left="-5"/>
        <w:jc w:val="center"/>
        <w:rPr>
          <w:color w:val="auto"/>
          <w:sz w:val="20"/>
          <w:szCs w:val="20"/>
        </w:rPr>
      </w:pPr>
      <w:r w:rsidRPr="00113709">
        <w:rPr>
          <w:b/>
          <w:color w:val="auto"/>
          <w:sz w:val="20"/>
          <w:szCs w:val="20"/>
        </w:rPr>
        <w:t xml:space="preserve">Tabela </w:t>
      </w:r>
      <w:r w:rsidR="00113709">
        <w:rPr>
          <w:b/>
          <w:color w:val="auto"/>
          <w:sz w:val="20"/>
          <w:szCs w:val="20"/>
        </w:rPr>
        <w:t>15.</w:t>
      </w:r>
      <w:r w:rsidRPr="00113709">
        <w:rPr>
          <w:b/>
          <w:color w:val="auto"/>
          <w:sz w:val="20"/>
          <w:szCs w:val="20"/>
        </w:rPr>
        <w:t xml:space="preserve"> Zalecane ilo</w:t>
      </w:r>
      <w:r w:rsidRPr="00113709">
        <w:rPr>
          <w:color w:val="auto"/>
          <w:sz w:val="20"/>
          <w:szCs w:val="20"/>
        </w:rPr>
        <w:t>ś</w:t>
      </w:r>
      <w:r w:rsidRPr="00113709">
        <w:rPr>
          <w:b/>
          <w:color w:val="auto"/>
          <w:sz w:val="20"/>
          <w:szCs w:val="20"/>
        </w:rPr>
        <w:t>ci asfaltu po odparowaniu wody z emulsji asfaltowej lub upłynniacza z asfaltu upłynnionego</w:t>
      </w:r>
    </w:p>
    <w:tbl>
      <w:tblPr>
        <w:tblW w:w="7440" w:type="dxa"/>
        <w:jc w:val="center"/>
        <w:tblBorders>
          <w:top w:val="single" w:sz="6" w:space="0" w:color="000001"/>
          <w:left w:val="single" w:sz="6" w:space="0" w:color="000001"/>
          <w:bottom w:val="double" w:sz="6" w:space="0" w:color="000001"/>
          <w:right w:val="single" w:sz="6" w:space="0" w:color="000001"/>
          <w:insideH w:val="double" w:sz="6" w:space="0" w:color="000001"/>
          <w:insideV w:val="single" w:sz="6" w:space="0" w:color="000001"/>
        </w:tblBorders>
        <w:tblCellMar>
          <w:top w:w="53" w:type="dxa"/>
          <w:left w:w="46" w:type="dxa"/>
          <w:right w:w="8" w:type="dxa"/>
        </w:tblCellMar>
        <w:tblLook w:val="04A0" w:firstRow="1" w:lastRow="0" w:firstColumn="1" w:lastColumn="0" w:noHBand="0" w:noVBand="1"/>
      </w:tblPr>
      <w:tblGrid>
        <w:gridCol w:w="496"/>
        <w:gridCol w:w="3260"/>
        <w:gridCol w:w="3684"/>
      </w:tblGrid>
      <w:tr w:rsidR="00BF3CD7" w:rsidRPr="00113709" w14:paraId="76EDC61A" w14:textId="77777777" w:rsidTr="001B6112">
        <w:trPr>
          <w:trHeight w:val="790"/>
          <w:jc w:val="center"/>
        </w:trPr>
        <w:tc>
          <w:tcPr>
            <w:tcW w:w="496"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4D05D7CE"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 </w:t>
            </w:r>
          </w:p>
          <w:p w14:paraId="7434CEA7"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Lp. </w:t>
            </w:r>
          </w:p>
        </w:tc>
        <w:tc>
          <w:tcPr>
            <w:tcW w:w="3260"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28E8CE30"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 </w:t>
            </w:r>
          </w:p>
          <w:p w14:paraId="063AC21C"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Połączenie nowych warstw </w:t>
            </w:r>
          </w:p>
        </w:tc>
        <w:tc>
          <w:tcPr>
            <w:tcW w:w="3684"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17356844" w14:textId="77777777" w:rsidR="00BF3CD7" w:rsidRPr="00113709" w:rsidRDefault="00BF3CD7" w:rsidP="00BF3CD7">
            <w:pPr>
              <w:spacing w:after="0" w:line="259" w:lineRule="auto"/>
              <w:ind w:left="0" w:right="56" w:firstLine="0"/>
              <w:rPr>
                <w:color w:val="auto"/>
                <w:sz w:val="20"/>
                <w:szCs w:val="20"/>
              </w:rPr>
            </w:pPr>
            <w:r w:rsidRPr="00113709">
              <w:rPr>
                <w:color w:val="auto"/>
                <w:sz w:val="20"/>
                <w:szCs w:val="20"/>
              </w:rPr>
              <w:t>Ilość asfaltu po odparowaniu wody z emulsji lub upłynniacza z asfaltu upłynnionego   kg/m</w:t>
            </w:r>
            <w:r w:rsidRPr="00113709">
              <w:rPr>
                <w:color w:val="auto"/>
                <w:sz w:val="20"/>
                <w:szCs w:val="20"/>
                <w:vertAlign w:val="superscript"/>
              </w:rPr>
              <w:t>2</w:t>
            </w:r>
            <w:r w:rsidRPr="00113709">
              <w:rPr>
                <w:color w:val="auto"/>
                <w:sz w:val="20"/>
                <w:szCs w:val="20"/>
              </w:rPr>
              <w:t xml:space="preserve"> </w:t>
            </w:r>
          </w:p>
        </w:tc>
      </w:tr>
      <w:tr w:rsidR="00BF3CD7" w:rsidRPr="00113709" w14:paraId="11509139" w14:textId="77777777" w:rsidTr="001B6112">
        <w:trPr>
          <w:trHeight w:val="283"/>
          <w:jc w:val="center"/>
        </w:trPr>
        <w:tc>
          <w:tcPr>
            <w:tcW w:w="496"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1AD5C5A3"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1 </w:t>
            </w:r>
          </w:p>
        </w:tc>
        <w:tc>
          <w:tcPr>
            <w:tcW w:w="3260"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160BD12A"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Podbudowa asfaltowa </w:t>
            </w:r>
          </w:p>
        </w:tc>
        <w:tc>
          <w:tcPr>
            <w:tcW w:w="3684" w:type="dxa"/>
            <w:vMerge w:val="restart"/>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5E63EEA7"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 </w:t>
            </w:r>
          </w:p>
          <w:p w14:paraId="3AC777ED"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od 0,3 do 0,5 </w:t>
            </w:r>
          </w:p>
        </w:tc>
      </w:tr>
      <w:tr w:rsidR="00BF3CD7" w:rsidRPr="00113709" w14:paraId="5744DFD4" w14:textId="77777777" w:rsidTr="001B6112">
        <w:trPr>
          <w:trHeight w:val="775"/>
          <w:jc w:val="center"/>
        </w:trPr>
        <w:tc>
          <w:tcPr>
            <w:tcW w:w="496"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5ADFEE2E"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2 </w:t>
            </w:r>
          </w:p>
        </w:tc>
        <w:tc>
          <w:tcPr>
            <w:tcW w:w="3260"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5BC13692" w14:textId="77777777" w:rsidR="00BF3CD7" w:rsidRPr="00113709" w:rsidRDefault="00BF3CD7" w:rsidP="00BF3CD7">
            <w:pPr>
              <w:spacing w:after="0" w:line="240" w:lineRule="auto"/>
              <w:ind w:left="0" w:firstLine="0"/>
              <w:rPr>
                <w:color w:val="auto"/>
                <w:sz w:val="20"/>
                <w:szCs w:val="20"/>
              </w:rPr>
            </w:pPr>
            <w:r w:rsidRPr="00113709">
              <w:rPr>
                <w:color w:val="auto"/>
                <w:sz w:val="20"/>
                <w:szCs w:val="20"/>
              </w:rPr>
              <w:t xml:space="preserve">Asfaltowa warstwa wyrównawcza lub </w:t>
            </w:r>
          </w:p>
          <w:p w14:paraId="1E577368"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wzmacniająca </w:t>
            </w:r>
          </w:p>
        </w:tc>
        <w:tc>
          <w:tcPr>
            <w:tcW w:w="3684" w:type="dxa"/>
            <w:vMerge/>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1BF313A2" w14:textId="77777777" w:rsidR="00BF3CD7" w:rsidRPr="00113709" w:rsidRDefault="00BF3CD7" w:rsidP="00BF3CD7">
            <w:pPr>
              <w:spacing w:after="0" w:line="259" w:lineRule="auto"/>
              <w:ind w:left="0" w:firstLine="0"/>
              <w:rPr>
                <w:color w:val="auto"/>
                <w:sz w:val="20"/>
                <w:szCs w:val="20"/>
              </w:rPr>
            </w:pPr>
          </w:p>
        </w:tc>
      </w:tr>
      <w:tr w:rsidR="00BF3CD7" w:rsidRPr="00113709" w14:paraId="46283CE5" w14:textId="77777777" w:rsidTr="001B6112">
        <w:trPr>
          <w:trHeight w:val="269"/>
          <w:jc w:val="center"/>
        </w:trPr>
        <w:tc>
          <w:tcPr>
            <w:tcW w:w="496"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084BA7C7"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3 </w:t>
            </w:r>
          </w:p>
        </w:tc>
        <w:tc>
          <w:tcPr>
            <w:tcW w:w="3260"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59703603"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Asfaltowa warstwa wiążąca </w:t>
            </w:r>
          </w:p>
        </w:tc>
        <w:tc>
          <w:tcPr>
            <w:tcW w:w="3684"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40D4FE30"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od 0,1 do 0,3 </w:t>
            </w:r>
          </w:p>
        </w:tc>
      </w:tr>
    </w:tbl>
    <w:p w14:paraId="10B505A5" w14:textId="77777777" w:rsidR="00BF3CD7" w:rsidRPr="00113709" w:rsidRDefault="00BF3CD7" w:rsidP="00BF3CD7">
      <w:pPr>
        <w:spacing w:after="0" w:line="259" w:lineRule="auto"/>
        <w:ind w:left="0" w:firstLine="0"/>
        <w:rPr>
          <w:color w:val="auto"/>
          <w:sz w:val="20"/>
          <w:szCs w:val="20"/>
        </w:rPr>
      </w:pPr>
      <w:r w:rsidRPr="00113709">
        <w:rPr>
          <w:color w:val="auto"/>
          <w:sz w:val="20"/>
          <w:szCs w:val="20"/>
        </w:rPr>
        <w:t xml:space="preserve"> </w:t>
      </w:r>
    </w:p>
    <w:p w14:paraId="0BA6465D" w14:textId="77777777" w:rsidR="00BF3CD7" w:rsidRPr="00113709" w:rsidRDefault="00BF3CD7" w:rsidP="00113709">
      <w:pPr>
        <w:spacing w:after="0"/>
        <w:ind w:left="-5" w:firstLine="572"/>
        <w:rPr>
          <w:color w:val="auto"/>
          <w:sz w:val="20"/>
          <w:szCs w:val="20"/>
        </w:rPr>
      </w:pPr>
      <w:r w:rsidRPr="00113709">
        <w:rPr>
          <w:color w:val="auto"/>
          <w:sz w:val="20"/>
          <w:szCs w:val="20"/>
        </w:rPr>
        <w:t xml:space="preserve">Skropienie powinno być wykonane z wyprzedzeniem w czasie przewidzianym na odparowanie wody lub ulotnienie upłynniacza; orientacyjny czas wyprzedzenia wynosi co najmniej: </w:t>
      </w:r>
    </w:p>
    <w:p w14:paraId="04E612D7" w14:textId="77777777" w:rsidR="00BF3CD7" w:rsidRPr="00113709" w:rsidRDefault="00BF3CD7" w:rsidP="005132CA">
      <w:pPr>
        <w:numPr>
          <w:ilvl w:val="0"/>
          <w:numId w:val="44"/>
        </w:numPr>
        <w:spacing w:after="0"/>
        <w:ind w:right="736"/>
        <w:rPr>
          <w:color w:val="auto"/>
          <w:sz w:val="20"/>
          <w:szCs w:val="20"/>
        </w:rPr>
      </w:pPr>
      <w:r w:rsidRPr="00113709">
        <w:rPr>
          <w:color w:val="auto"/>
          <w:sz w:val="20"/>
          <w:szCs w:val="20"/>
        </w:rPr>
        <w:t>8 h    przy ilości powyżej 1,0 kg/m</w:t>
      </w:r>
      <w:r w:rsidRPr="00113709">
        <w:rPr>
          <w:color w:val="auto"/>
          <w:sz w:val="20"/>
          <w:szCs w:val="20"/>
          <w:vertAlign w:val="superscript"/>
        </w:rPr>
        <w:t>2</w:t>
      </w:r>
      <w:r w:rsidRPr="00113709">
        <w:rPr>
          <w:color w:val="auto"/>
          <w:sz w:val="20"/>
          <w:szCs w:val="20"/>
        </w:rPr>
        <w:t xml:space="preserve"> emulsji lub asfaltu upłynnionego,  </w:t>
      </w:r>
    </w:p>
    <w:p w14:paraId="096D664D" w14:textId="77777777" w:rsidR="00BF3CD7" w:rsidRPr="00113709" w:rsidRDefault="00BF3CD7" w:rsidP="005132CA">
      <w:pPr>
        <w:numPr>
          <w:ilvl w:val="0"/>
          <w:numId w:val="44"/>
        </w:numPr>
        <w:spacing w:after="0"/>
        <w:ind w:right="736"/>
        <w:rPr>
          <w:color w:val="auto"/>
          <w:sz w:val="20"/>
          <w:szCs w:val="20"/>
        </w:rPr>
      </w:pPr>
      <w:r w:rsidRPr="00113709">
        <w:rPr>
          <w:color w:val="auto"/>
          <w:sz w:val="20"/>
          <w:szCs w:val="20"/>
        </w:rPr>
        <w:t>2 h    przy ilości od 0,5 do 1,0 kg/m</w:t>
      </w:r>
      <w:r w:rsidRPr="00113709">
        <w:rPr>
          <w:color w:val="auto"/>
          <w:sz w:val="20"/>
          <w:szCs w:val="20"/>
          <w:vertAlign w:val="superscript"/>
        </w:rPr>
        <w:t>2</w:t>
      </w:r>
      <w:r w:rsidRPr="00113709">
        <w:rPr>
          <w:color w:val="auto"/>
          <w:sz w:val="20"/>
          <w:szCs w:val="20"/>
        </w:rPr>
        <w:t xml:space="preserve"> emulsji lub asfaltu upłynnionego, </w:t>
      </w:r>
      <w:r w:rsidRPr="00113709">
        <w:rPr>
          <w:rFonts w:eastAsia="Segoe UI Symbol"/>
          <w:color w:val="auto"/>
          <w:sz w:val="20"/>
          <w:szCs w:val="20"/>
        </w:rPr>
        <w:t>•</w:t>
      </w:r>
      <w:r w:rsidRPr="00113709">
        <w:rPr>
          <w:color w:val="auto"/>
          <w:sz w:val="20"/>
          <w:szCs w:val="20"/>
        </w:rPr>
        <w:t xml:space="preserve"> </w:t>
      </w:r>
      <w:r w:rsidRPr="00113709">
        <w:rPr>
          <w:color w:val="auto"/>
          <w:sz w:val="20"/>
          <w:szCs w:val="20"/>
        </w:rPr>
        <w:tab/>
        <w:t>0,5 h przy ilości od 0,2 do 0,5 kg/m</w:t>
      </w:r>
      <w:r w:rsidRPr="00113709">
        <w:rPr>
          <w:color w:val="auto"/>
          <w:sz w:val="20"/>
          <w:szCs w:val="20"/>
          <w:vertAlign w:val="superscript"/>
        </w:rPr>
        <w:t>2</w:t>
      </w:r>
      <w:r w:rsidRPr="00113709">
        <w:rPr>
          <w:color w:val="auto"/>
          <w:sz w:val="20"/>
          <w:szCs w:val="20"/>
        </w:rPr>
        <w:t xml:space="preserve"> emulsji lub asfaltu upłynnionego. </w:t>
      </w:r>
    </w:p>
    <w:p w14:paraId="44FA412F" w14:textId="77777777" w:rsidR="00BF3CD7" w:rsidRPr="00113709" w:rsidRDefault="00BF3CD7" w:rsidP="00113709">
      <w:pPr>
        <w:spacing w:after="0"/>
        <w:ind w:left="-5" w:firstLine="572"/>
        <w:rPr>
          <w:color w:val="auto"/>
          <w:sz w:val="20"/>
          <w:szCs w:val="20"/>
        </w:rPr>
      </w:pPr>
      <w:r w:rsidRPr="00113709">
        <w:rPr>
          <w:color w:val="auto"/>
          <w:sz w:val="20"/>
          <w:szCs w:val="20"/>
        </w:rPr>
        <w:t xml:space="preserve">Wymaganie nie dotyczy skropienia rampą otaczarki. </w:t>
      </w:r>
    </w:p>
    <w:p w14:paraId="4FA37E2B" w14:textId="77777777" w:rsidR="00BF3CD7" w:rsidRPr="00113709" w:rsidRDefault="00BF3CD7" w:rsidP="00113709">
      <w:pPr>
        <w:spacing w:after="0"/>
        <w:ind w:left="-5" w:firstLine="572"/>
        <w:rPr>
          <w:color w:val="auto"/>
          <w:sz w:val="20"/>
          <w:szCs w:val="20"/>
        </w:rPr>
      </w:pPr>
      <w:r w:rsidRPr="00113709">
        <w:rPr>
          <w:color w:val="auto"/>
          <w:sz w:val="20"/>
          <w:szCs w:val="20"/>
        </w:rPr>
        <w:t xml:space="preserve">Warstwa nawierzchni z betonu asfaltowego może być układana, gdy temperatura otoczenia jest nie niższa od +5°C dla wykonywanej warstwy grubo ści  </w:t>
      </w:r>
      <w:r w:rsidRPr="00113709">
        <w:rPr>
          <w:rFonts w:eastAsia="Century"/>
          <w:color w:val="auto"/>
          <w:sz w:val="20"/>
          <w:szCs w:val="20"/>
        </w:rPr>
        <w:t>&gt;</w:t>
      </w:r>
      <w:r w:rsidRPr="00113709">
        <w:rPr>
          <w:color w:val="auto"/>
          <w:sz w:val="20"/>
          <w:szCs w:val="20"/>
        </w:rPr>
        <w:t xml:space="preserve"> 8cm i + 10°C dla wykonywanej warstwy grubości  </w:t>
      </w:r>
      <w:r w:rsidRPr="00113709">
        <w:rPr>
          <w:rFonts w:eastAsia="Segoe UI Symbol"/>
          <w:color w:val="auto"/>
          <w:sz w:val="20"/>
          <w:szCs w:val="20"/>
        </w:rPr>
        <w:t>≤</w:t>
      </w:r>
      <w:r w:rsidRPr="00113709">
        <w:rPr>
          <w:color w:val="auto"/>
          <w:sz w:val="20"/>
          <w:szCs w:val="20"/>
        </w:rPr>
        <w:t xml:space="preserve"> 8cm. Nie dopuszcza się układania mieszanki mineralno-asfaltowej na mokrym podłożu, podczas opadów atmosferycznych oraz silnego wiatru  (V </w:t>
      </w:r>
      <w:r w:rsidRPr="00113709">
        <w:rPr>
          <w:rFonts w:eastAsia="Century"/>
          <w:color w:val="auto"/>
          <w:sz w:val="20"/>
          <w:szCs w:val="20"/>
        </w:rPr>
        <w:t>&gt;</w:t>
      </w:r>
      <w:r w:rsidRPr="00113709">
        <w:rPr>
          <w:color w:val="auto"/>
          <w:sz w:val="20"/>
          <w:szCs w:val="20"/>
        </w:rPr>
        <w:t xml:space="preserve"> 16 m/s). </w:t>
      </w:r>
    </w:p>
    <w:p w14:paraId="4E2C0625" w14:textId="77777777" w:rsidR="00BF3CD7" w:rsidRPr="00113709" w:rsidRDefault="00BF3CD7" w:rsidP="00113709">
      <w:pPr>
        <w:spacing w:after="0"/>
        <w:ind w:left="-5" w:firstLine="572"/>
        <w:rPr>
          <w:color w:val="auto"/>
          <w:sz w:val="20"/>
          <w:szCs w:val="20"/>
        </w:rPr>
      </w:pPr>
      <w:r w:rsidRPr="00113709">
        <w:rPr>
          <w:color w:val="auto"/>
          <w:sz w:val="20"/>
          <w:szCs w:val="20"/>
        </w:rPr>
        <w:t xml:space="preserve">Wykonawca przed przystąpieniem do produkcji mieszanek mineralno-asfaltowych jest zobowiązany do przeprowadzenia w obecności Inspektora kontrolnej produkcji. Sprawdzenie zawartości asfaltu w mieszance określa się wykonując ekstrakcję. Tolerancje zawartości składników mieszanki mineralno-asfaltowej względem składu zaprojektowanego podaje Tabela </w:t>
      </w:r>
      <w:r w:rsidR="00113709" w:rsidRPr="00113709">
        <w:rPr>
          <w:color w:val="auto"/>
          <w:sz w:val="20"/>
          <w:szCs w:val="20"/>
        </w:rPr>
        <w:t>16</w:t>
      </w:r>
      <w:r w:rsidR="00113709">
        <w:rPr>
          <w:color w:val="auto"/>
          <w:sz w:val="20"/>
          <w:szCs w:val="20"/>
        </w:rPr>
        <w:t>.</w:t>
      </w:r>
    </w:p>
    <w:p w14:paraId="09F4A112" w14:textId="77777777" w:rsidR="001B6112" w:rsidRPr="00113709" w:rsidRDefault="001B6112" w:rsidP="00BF3CD7">
      <w:pPr>
        <w:spacing w:after="0" w:line="259" w:lineRule="auto"/>
        <w:ind w:left="-5"/>
        <w:rPr>
          <w:b/>
          <w:color w:val="auto"/>
          <w:sz w:val="20"/>
          <w:szCs w:val="20"/>
        </w:rPr>
      </w:pPr>
    </w:p>
    <w:p w14:paraId="1D614573" w14:textId="77777777" w:rsidR="00BF3CD7" w:rsidRPr="0059111D" w:rsidRDefault="00BF3CD7" w:rsidP="00113709">
      <w:pPr>
        <w:spacing w:after="0" w:line="259" w:lineRule="auto"/>
        <w:ind w:left="-5"/>
        <w:jc w:val="center"/>
        <w:rPr>
          <w:color w:val="auto"/>
          <w:sz w:val="20"/>
          <w:szCs w:val="20"/>
        </w:rPr>
      </w:pPr>
      <w:r w:rsidRPr="00113709">
        <w:rPr>
          <w:b/>
          <w:color w:val="auto"/>
          <w:sz w:val="20"/>
          <w:szCs w:val="20"/>
        </w:rPr>
        <w:t xml:space="preserve">Tabela </w:t>
      </w:r>
      <w:r w:rsidR="00113709" w:rsidRPr="00113709">
        <w:rPr>
          <w:b/>
          <w:color w:val="auto"/>
          <w:sz w:val="20"/>
          <w:szCs w:val="20"/>
        </w:rPr>
        <w:t>16.</w:t>
      </w:r>
      <w:r w:rsidRPr="00113709">
        <w:rPr>
          <w:b/>
          <w:color w:val="auto"/>
          <w:sz w:val="20"/>
          <w:szCs w:val="20"/>
        </w:rPr>
        <w:t xml:space="preserve"> Tolerancje zawarto</w:t>
      </w:r>
      <w:r w:rsidRPr="00113709">
        <w:rPr>
          <w:color w:val="auto"/>
          <w:sz w:val="20"/>
          <w:szCs w:val="20"/>
        </w:rPr>
        <w:t>ś</w:t>
      </w:r>
      <w:r w:rsidRPr="00113709">
        <w:rPr>
          <w:b/>
          <w:color w:val="auto"/>
          <w:sz w:val="20"/>
          <w:szCs w:val="20"/>
        </w:rPr>
        <w:t>ci składników mieszanki mineralno-asfaltowej wzgl</w:t>
      </w:r>
      <w:r w:rsidRPr="00113709">
        <w:rPr>
          <w:color w:val="auto"/>
          <w:sz w:val="20"/>
          <w:szCs w:val="20"/>
        </w:rPr>
        <w:t>ę</w:t>
      </w:r>
      <w:r w:rsidRPr="00113709">
        <w:rPr>
          <w:b/>
          <w:color w:val="auto"/>
          <w:sz w:val="20"/>
          <w:szCs w:val="20"/>
        </w:rPr>
        <w:t xml:space="preserve">dem składu </w:t>
      </w:r>
      <w:r w:rsidRPr="0059111D">
        <w:rPr>
          <w:b/>
          <w:color w:val="auto"/>
          <w:sz w:val="20"/>
          <w:szCs w:val="20"/>
        </w:rPr>
        <w:t>zaprojektowanego przy badaniu pojedynczej próbki metodą ekstrakcji, % m/m</w:t>
      </w:r>
    </w:p>
    <w:tbl>
      <w:tblPr>
        <w:tblW w:w="9235" w:type="dxa"/>
        <w:jc w:val="center"/>
        <w:tblBorders>
          <w:top w:val="single" w:sz="6" w:space="0" w:color="000001"/>
          <w:left w:val="single" w:sz="6" w:space="0" w:color="000001"/>
          <w:bottom w:val="double" w:sz="6" w:space="0" w:color="000001"/>
          <w:right w:val="single" w:sz="6" w:space="0" w:color="000001"/>
          <w:insideH w:val="double" w:sz="6" w:space="0" w:color="000001"/>
          <w:insideV w:val="single" w:sz="6" w:space="0" w:color="000001"/>
        </w:tblBorders>
        <w:tblCellMar>
          <w:top w:w="53" w:type="dxa"/>
          <w:left w:w="46" w:type="dxa"/>
          <w:right w:w="8" w:type="dxa"/>
        </w:tblCellMar>
        <w:tblLook w:val="04A0" w:firstRow="1" w:lastRow="0" w:firstColumn="1" w:lastColumn="0" w:noHBand="0" w:noVBand="1"/>
      </w:tblPr>
      <w:tblGrid>
        <w:gridCol w:w="566"/>
        <w:gridCol w:w="5530"/>
        <w:gridCol w:w="3139"/>
      </w:tblGrid>
      <w:tr w:rsidR="0059111D" w:rsidRPr="0059111D" w14:paraId="24E426E1" w14:textId="77777777" w:rsidTr="0059111D">
        <w:trPr>
          <w:trHeight w:val="717"/>
          <w:jc w:val="center"/>
        </w:trPr>
        <w:tc>
          <w:tcPr>
            <w:tcW w:w="566"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37B206B3" w14:textId="77777777" w:rsidR="00BF3CD7" w:rsidRPr="0059111D" w:rsidRDefault="00BF3CD7" w:rsidP="00BF3CD7">
            <w:pPr>
              <w:spacing w:after="0" w:line="259" w:lineRule="auto"/>
              <w:ind w:left="0" w:firstLine="0"/>
              <w:rPr>
                <w:color w:val="auto"/>
                <w:sz w:val="20"/>
                <w:szCs w:val="20"/>
              </w:rPr>
            </w:pPr>
            <w:r w:rsidRPr="0059111D">
              <w:rPr>
                <w:color w:val="auto"/>
                <w:sz w:val="20"/>
                <w:szCs w:val="20"/>
              </w:rPr>
              <w:t xml:space="preserve">Lp. </w:t>
            </w:r>
          </w:p>
        </w:tc>
        <w:tc>
          <w:tcPr>
            <w:tcW w:w="5530"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43B7C42A" w14:textId="77777777" w:rsidR="00BF3CD7" w:rsidRPr="0059111D" w:rsidRDefault="00BF3CD7" w:rsidP="00BF3CD7">
            <w:pPr>
              <w:spacing w:after="0" w:line="259" w:lineRule="auto"/>
              <w:ind w:left="0" w:firstLine="0"/>
              <w:rPr>
                <w:color w:val="auto"/>
                <w:sz w:val="20"/>
                <w:szCs w:val="20"/>
              </w:rPr>
            </w:pPr>
            <w:r w:rsidRPr="0059111D">
              <w:rPr>
                <w:color w:val="auto"/>
                <w:sz w:val="20"/>
                <w:szCs w:val="20"/>
              </w:rPr>
              <w:t xml:space="preserve"> </w:t>
            </w:r>
          </w:p>
          <w:p w14:paraId="7BED4F81" w14:textId="77777777" w:rsidR="00BF3CD7" w:rsidRPr="0059111D" w:rsidRDefault="00BF3CD7" w:rsidP="00BF3CD7">
            <w:pPr>
              <w:spacing w:after="0" w:line="259" w:lineRule="auto"/>
              <w:ind w:left="0" w:firstLine="0"/>
              <w:rPr>
                <w:color w:val="auto"/>
                <w:sz w:val="20"/>
                <w:szCs w:val="20"/>
              </w:rPr>
            </w:pPr>
            <w:r w:rsidRPr="0059111D">
              <w:rPr>
                <w:color w:val="auto"/>
                <w:sz w:val="20"/>
                <w:szCs w:val="20"/>
              </w:rPr>
              <w:t xml:space="preserve">Składniki mieszanki mineralno-asfaltowej </w:t>
            </w:r>
          </w:p>
        </w:tc>
        <w:tc>
          <w:tcPr>
            <w:tcW w:w="3139"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5A0FF64E" w14:textId="77777777" w:rsidR="00BF3CD7" w:rsidRPr="0059111D" w:rsidRDefault="00BF3CD7" w:rsidP="00BF3CD7">
            <w:pPr>
              <w:tabs>
                <w:tab w:val="right" w:pos="3061"/>
              </w:tabs>
              <w:spacing w:after="0" w:line="259" w:lineRule="auto"/>
              <w:ind w:left="0" w:firstLine="0"/>
              <w:rPr>
                <w:color w:val="auto"/>
                <w:sz w:val="20"/>
                <w:szCs w:val="20"/>
              </w:rPr>
            </w:pPr>
            <w:r w:rsidRPr="0059111D">
              <w:rPr>
                <w:color w:val="auto"/>
                <w:sz w:val="20"/>
                <w:szCs w:val="20"/>
              </w:rPr>
              <w:t xml:space="preserve">Mieszanki </w:t>
            </w:r>
            <w:r w:rsidRPr="0059111D">
              <w:rPr>
                <w:color w:val="auto"/>
                <w:sz w:val="20"/>
                <w:szCs w:val="20"/>
              </w:rPr>
              <w:tab/>
              <w:t>mineralno-</w:t>
            </w:r>
          </w:p>
          <w:p w14:paraId="316904A6" w14:textId="77777777" w:rsidR="00BF3CD7" w:rsidRPr="0059111D" w:rsidRDefault="00BF3CD7" w:rsidP="00BF3CD7">
            <w:pPr>
              <w:spacing w:after="0" w:line="259" w:lineRule="auto"/>
              <w:ind w:left="0" w:firstLine="0"/>
              <w:rPr>
                <w:color w:val="auto"/>
                <w:sz w:val="20"/>
                <w:szCs w:val="20"/>
              </w:rPr>
            </w:pPr>
            <w:r w:rsidRPr="0059111D">
              <w:rPr>
                <w:color w:val="auto"/>
                <w:sz w:val="20"/>
                <w:szCs w:val="20"/>
              </w:rPr>
              <w:t xml:space="preserve">asfaltowe do nawierzchni dróg o kategorii ruchu </w:t>
            </w:r>
          </w:p>
        </w:tc>
      </w:tr>
      <w:tr w:rsidR="00BF3CD7" w:rsidRPr="0059111D" w14:paraId="7DF5CAE0" w14:textId="77777777" w:rsidTr="001B6112">
        <w:trPr>
          <w:trHeight w:val="554"/>
          <w:jc w:val="center"/>
        </w:trPr>
        <w:tc>
          <w:tcPr>
            <w:tcW w:w="566"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5FB43FA8" w14:textId="77777777" w:rsidR="00BF3CD7" w:rsidRPr="0059111D" w:rsidRDefault="00BF3CD7" w:rsidP="00BF3CD7">
            <w:pPr>
              <w:spacing w:after="0" w:line="259" w:lineRule="auto"/>
              <w:ind w:left="0" w:firstLine="0"/>
              <w:rPr>
                <w:color w:val="auto"/>
                <w:sz w:val="20"/>
                <w:szCs w:val="20"/>
              </w:rPr>
            </w:pPr>
            <w:r w:rsidRPr="0059111D">
              <w:rPr>
                <w:color w:val="auto"/>
                <w:sz w:val="20"/>
                <w:szCs w:val="20"/>
              </w:rPr>
              <w:t xml:space="preserve">1 </w:t>
            </w:r>
          </w:p>
        </w:tc>
        <w:tc>
          <w:tcPr>
            <w:tcW w:w="5530"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20FAF988" w14:textId="77777777" w:rsidR="00BF3CD7" w:rsidRPr="0059111D" w:rsidRDefault="00BF3CD7" w:rsidP="00BF3CD7">
            <w:pPr>
              <w:spacing w:after="0" w:line="259" w:lineRule="auto"/>
              <w:ind w:left="0" w:firstLine="0"/>
              <w:rPr>
                <w:color w:val="auto"/>
                <w:sz w:val="20"/>
                <w:szCs w:val="20"/>
              </w:rPr>
            </w:pPr>
            <w:r w:rsidRPr="0059111D">
              <w:rPr>
                <w:color w:val="auto"/>
                <w:sz w:val="20"/>
                <w:szCs w:val="20"/>
              </w:rPr>
              <w:t xml:space="preserve">Ziarna pozostające na sitach o oczkach </w:t>
            </w:r>
            <w:r w:rsidRPr="0059111D">
              <w:rPr>
                <w:rFonts w:eastAsia="Century"/>
                <w:color w:val="auto"/>
                <w:sz w:val="20"/>
                <w:szCs w:val="20"/>
              </w:rPr>
              <w:t>#</w:t>
            </w:r>
            <w:r w:rsidRPr="0059111D">
              <w:rPr>
                <w:color w:val="auto"/>
                <w:sz w:val="20"/>
                <w:szCs w:val="20"/>
              </w:rPr>
              <w:t xml:space="preserve"> mm: </w:t>
            </w:r>
          </w:p>
          <w:p w14:paraId="5743A6A7" w14:textId="77777777" w:rsidR="00BF3CD7" w:rsidRPr="0059111D" w:rsidRDefault="00BF3CD7" w:rsidP="00BF3CD7">
            <w:pPr>
              <w:spacing w:after="0" w:line="259" w:lineRule="auto"/>
              <w:ind w:left="0" w:firstLine="0"/>
              <w:rPr>
                <w:color w:val="auto"/>
                <w:sz w:val="20"/>
                <w:szCs w:val="20"/>
              </w:rPr>
            </w:pPr>
            <w:r w:rsidRPr="0059111D">
              <w:rPr>
                <w:color w:val="auto"/>
                <w:sz w:val="20"/>
                <w:szCs w:val="20"/>
              </w:rPr>
              <w:t xml:space="preserve">31,5; 25,0; 20,0; 16,0; 12,8; 9,6; 8,0; 6,3; 4,0; 2,0 </w:t>
            </w:r>
          </w:p>
        </w:tc>
        <w:tc>
          <w:tcPr>
            <w:tcW w:w="3139"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595D431C" w14:textId="77777777" w:rsidR="00BF3CD7" w:rsidRPr="0059111D" w:rsidRDefault="00BF3CD7" w:rsidP="00BF3CD7">
            <w:pPr>
              <w:spacing w:after="0" w:line="259" w:lineRule="auto"/>
              <w:ind w:left="0" w:firstLine="0"/>
              <w:rPr>
                <w:color w:val="auto"/>
                <w:sz w:val="20"/>
                <w:szCs w:val="20"/>
              </w:rPr>
            </w:pPr>
            <w:r w:rsidRPr="0059111D">
              <w:rPr>
                <w:color w:val="auto"/>
                <w:sz w:val="20"/>
                <w:szCs w:val="20"/>
              </w:rPr>
              <w:t xml:space="preserve"> </w:t>
            </w:r>
          </w:p>
          <w:p w14:paraId="69E47F55" w14:textId="77777777" w:rsidR="00BF3CD7" w:rsidRPr="0059111D" w:rsidRDefault="00BF3CD7" w:rsidP="00BF3CD7">
            <w:pPr>
              <w:spacing w:after="0" w:line="259" w:lineRule="auto"/>
              <w:ind w:left="0" w:firstLine="0"/>
              <w:rPr>
                <w:color w:val="auto"/>
                <w:sz w:val="20"/>
                <w:szCs w:val="20"/>
              </w:rPr>
            </w:pPr>
            <w:r w:rsidRPr="0059111D">
              <w:rPr>
                <w:rFonts w:eastAsia="Segoe UI Symbol"/>
                <w:color w:val="auto"/>
                <w:sz w:val="20"/>
                <w:szCs w:val="20"/>
              </w:rPr>
              <w:t>±</w:t>
            </w:r>
            <w:r w:rsidRPr="0059111D">
              <w:rPr>
                <w:color w:val="auto"/>
                <w:sz w:val="20"/>
                <w:szCs w:val="20"/>
              </w:rPr>
              <w:t xml:space="preserve"> 5,0 </w:t>
            </w:r>
          </w:p>
        </w:tc>
      </w:tr>
      <w:tr w:rsidR="00BF3CD7" w:rsidRPr="0059111D" w14:paraId="02D10776" w14:textId="77777777" w:rsidTr="001B6112">
        <w:trPr>
          <w:trHeight w:val="521"/>
          <w:jc w:val="center"/>
        </w:trPr>
        <w:tc>
          <w:tcPr>
            <w:tcW w:w="566"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5974DBE6" w14:textId="77777777" w:rsidR="00BF3CD7" w:rsidRPr="0059111D" w:rsidRDefault="00BF3CD7" w:rsidP="00BF3CD7">
            <w:pPr>
              <w:spacing w:after="0" w:line="259" w:lineRule="auto"/>
              <w:ind w:left="0" w:firstLine="0"/>
              <w:rPr>
                <w:color w:val="auto"/>
                <w:sz w:val="20"/>
                <w:szCs w:val="20"/>
              </w:rPr>
            </w:pPr>
            <w:r w:rsidRPr="0059111D">
              <w:rPr>
                <w:color w:val="auto"/>
                <w:sz w:val="20"/>
                <w:szCs w:val="20"/>
              </w:rPr>
              <w:t xml:space="preserve">2 </w:t>
            </w:r>
          </w:p>
        </w:tc>
        <w:tc>
          <w:tcPr>
            <w:tcW w:w="5530"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7324EF60" w14:textId="77777777" w:rsidR="00BF3CD7" w:rsidRPr="0059111D" w:rsidRDefault="00BF3CD7" w:rsidP="00BF3CD7">
            <w:pPr>
              <w:spacing w:after="0" w:line="259" w:lineRule="auto"/>
              <w:ind w:left="0" w:right="251" w:firstLine="0"/>
              <w:rPr>
                <w:color w:val="auto"/>
                <w:sz w:val="20"/>
                <w:szCs w:val="20"/>
              </w:rPr>
            </w:pPr>
            <w:r w:rsidRPr="0059111D">
              <w:rPr>
                <w:color w:val="auto"/>
                <w:sz w:val="20"/>
                <w:szCs w:val="20"/>
              </w:rPr>
              <w:t xml:space="preserve">Ziarna pozostające na sitach o oczkach # mm:   0,85; 0,42; 0,30; 0,18; 0,15; 0,075 </w:t>
            </w:r>
          </w:p>
        </w:tc>
        <w:tc>
          <w:tcPr>
            <w:tcW w:w="3139"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6B003A7F" w14:textId="77777777" w:rsidR="00BF3CD7" w:rsidRPr="0059111D" w:rsidRDefault="00BF3CD7" w:rsidP="00BF3CD7">
            <w:pPr>
              <w:spacing w:after="0" w:line="259" w:lineRule="auto"/>
              <w:ind w:left="0" w:firstLine="0"/>
              <w:rPr>
                <w:color w:val="auto"/>
                <w:sz w:val="20"/>
                <w:szCs w:val="20"/>
              </w:rPr>
            </w:pPr>
            <w:r w:rsidRPr="0059111D">
              <w:rPr>
                <w:rFonts w:eastAsia="Segoe UI Symbol"/>
                <w:color w:val="auto"/>
                <w:sz w:val="20"/>
                <w:szCs w:val="20"/>
              </w:rPr>
              <w:t>±</w:t>
            </w:r>
            <w:r w:rsidRPr="0059111D">
              <w:rPr>
                <w:color w:val="auto"/>
                <w:sz w:val="20"/>
                <w:szCs w:val="20"/>
              </w:rPr>
              <w:t xml:space="preserve"> 3,0 </w:t>
            </w:r>
          </w:p>
        </w:tc>
      </w:tr>
      <w:tr w:rsidR="00BF3CD7" w:rsidRPr="0059111D" w14:paraId="2D6E983D" w14:textId="77777777" w:rsidTr="001B6112">
        <w:trPr>
          <w:trHeight w:val="533"/>
          <w:jc w:val="center"/>
        </w:trPr>
        <w:tc>
          <w:tcPr>
            <w:tcW w:w="566"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2817EDF2" w14:textId="77777777" w:rsidR="00BF3CD7" w:rsidRPr="0059111D" w:rsidRDefault="00BF3CD7" w:rsidP="00BF3CD7">
            <w:pPr>
              <w:spacing w:after="0" w:line="259" w:lineRule="auto"/>
              <w:ind w:left="0" w:firstLine="0"/>
              <w:rPr>
                <w:color w:val="auto"/>
                <w:sz w:val="20"/>
                <w:szCs w:val="20"/>
              </w:rPr>
            </w:pPr>
            <w:r w:rsidRPr="0059111D">
              <w:rPr>
                <w:color w:val="auto"/>
                <w:sz w:val="20"/>
                <w:szCs w:val="20"/>
              </w:rPr>
              <w:t xml:space="preserve">3 </w:t>
            </w:r>
          </w:p>
        </w:tc>
        <w:tc>
          <w:tcPr>
            <w:tcW w:w="5530"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3910199C" w14:textId="77777777" w:rsidR="00BF3CD7" w:rsidRPr="0059111D" w:rsidRDefault="00BF3CD7" w:rsidP="00BF3CD7">
            <w:pPr>
              <w:spacing w:after="0" w:line="259" w:lineRule="auto"/>
              <w:ind w:left="0" w:firstLine="0"/>
              <w:rPr>
                <w:color w:val="auto"/>
                <w:sz w:val="20"/>
                <w:szCs w:val="20"/>
              </w:rPr>
            </w:pPr>
            <w:r w:rsidRPr="0059111D">
              <w:rPr>
                <w:color w:val="auto"/>
                <w:sz w:val="20"/>
                <w:szCs w:val="20"/>
              </w:rPr>
              <w:t xml:space="preserve">Ziarna przechodzące przez sito o oczkach     </w:t>
            </w:r>
            <w:r w:rsidRPr="0059111D">
              <w:rPr>
                <w:rFonts w:eastAsia="Century"/>
                <w:color w:val="auto"/>
                <w:sz w:val="20"/>
                <w:szCs w:val="20"/>
              </w:rPr>
              <w:t>#</w:t>
            </w:r>
            <w:r w:rsidRPr="0059111D">
              <w:rPr>
                <w:color w:val="auto"/>
                <w:sz w:val="20"/>
                <w:szCs w:val="20"/>
              </w:rPr>
              <w:t xml:space="preserve"> 0,075mm </w:t>
            </w:r>
          </w:p>
        </w:tc>
        <w:tc>
          <w:tcPr>
            <w:tcW w:w="3139"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39B34519" w14:textId="77777777" w:rsidR="00BF3CD7" w:rsidRPr="0059111D" w:rsidRDefault="00BF3CD7" w:rsidP="00BF3CD7">
            <w:pPr>
              <w:spacing w:after="0" w:line="259" w:lineRule="auto"/>
              <w:ind w:left="0" w:firstLine="0"/>
              <w:rPr>
                <w:color w:val="auto"/>
                <w:sz w:val="20"/>
                <w:szCs w:val="20"/>
              </w:rPr>
            </w:pPr>
            <w:r w:rsidRPr="0059111D">
              <w:rPr>
                <w:rFonts w:eastAsia="Segoe UI Symbol"/>
                <w:color w:val="auto"/>
                <w:sz w:val="20"/>
                <w:szCs w:val="20"/>
              </w:rPr>
              <w:t>±</w:t>
            </w:r>
            <w:r w:rsidRPr="0059111D">
              <w:rPr>
                <w:color w:val="auto"/>
                <w:sz w:val="20"/>
                <w:szCs w:val="20"/>
              </w:rPr>
              <w:t xml:space="preserve"> 2,0 </w:t>
            </w:r>
          </w:p>
        </w:tc>
      </w:tr>
      <w:tr w:rsidR="00BF3CD7" w:rsidRPr="0059111D" w14:paraId="75447149" w14:textId="77777777" w:rsidTr="001B6112">
        <w:trPr>
          <w:trHeight w:val="286"/>
          <w:jc w:val="center"/>
        </w:trPr>
        <w:tc>
          <w:tcPr>
            <w:tcW w:w="566"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06D332EE" w14:textId="77777777" w:rsidR="00BF3CD7" w:rsidRPr="0059111D" w:rsidRDefault="00BF3CD7" w:rsidP="00BF3CD7">
            <w:pPr>
              <w:spacing w:after="0" w:line="259" w:lineRule="auto"/>
              <w:ind w:left="0" w:firstLine="0"/>
              <w:rPr>
                <w:color w:val="auto"/>
                <w:sz w:val="20"/>
                <w:szCs w:val="20"/>
              </w:rPr>
            </w:pPr>
            <w:r w:rsidRPr="0059111D">
              <w:rPr>
                <w:color w:val="auto"/>
                <w:sz w:val="20"/>
                <w:szCs w:val="20"/>
              </w:rPr>
              <w:t xml:space="preserve">4 </w:t>
            </w:r>
          </w:p>
        </w:tc>
        <w:tc>
          <w:tcPr>
            <w:tcW w:w="5530"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6F5594F9" w14:textId="77777777" w:rsidR="00BF3CD7" w:rsidRPr="0059111D" w:rsidRDefault="00BF3CD7" w:rsidP="00BF3CD7">
            <w:pPr>
              <w:spacing w:after="0" w:line="259" w:lineRule="auto"/>
              <w:ind w:left="0" w:firstLine="0"/>
              <w:rPr>
                <w:color w:val="auto"/>
                <w:sz w:val="20"/>
                <w:szCs w:val="20"/>
              </w:rPr>
            </w:pPr>
            <w:r w:rsidRPr="0059111D">
              <w:rPr>
                <w:color w:val="auto"/>
                <w:sz w:val="20"/>
                <w:szCs w:val="20"/>
              </w:rPr>
              <w:t xml:space="preserve">Asfalt </w:t>
            </w:r>
          </w:p>
        </w:tc>
        <w:tc>
          <w:tcPr>
            <w:tcW w:w="3139"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4140FD5B" w14:textId="77777777" w:rsidR="00BF3CD7" w:rsidRPr="0059111D" w:rsidRDefault="00BF3CD7" w:rsidP="00BF3CD7">
            <w:pPr>
              <w:spacing w:after="0" w:line="259" w:lineRule="auto"/>
              <w:ind w:left="0" w:firstLine="0"/>
              <w:rPr>
                <w:color w:val="auto"/>
                <w:sz w:val="20"/>
                <w:szCs w:val="20"/>
              </w:rPr>
            </w:pPr>
            <w:r w:rsidRPr="0059111D">
              <w:rPr>
                <w:rFonts w:eastAsia="Segoe UI Symbol"/>
                <w:color w:val="auto"/>
                <w:sz w:val="20"/>
                <w:szCs w:val="20"/>
              </w:rPr>
              <w:t>±</w:t>
            </w:r>
            <w:r w:rsidRPr="0059111D">
              <w:rPr>
                <w:color w:val="auto"/>
                <w:sz w:val="20"/>
                <w:szCs w:val="20"/>
              </w:rPr>
              <w:t xml:space="preserve"> 0,5 </w:t>
            </w:r>
          </w:p>
        </w:tc>
      </w:tr>
    </w:tbl>
    <w:p w14:paraId="5DBAE691" w14:textId="77777777" w:rsidR="00BF3CD7" w:rsidRPr="0059111D" w:rsidRDefault="00BF3CD7" w:rsidP="00BF3CD7">
      <w:pPr>
        <w:spacing w:after="0" w:line="259" w:lineRule="auto"/>
        <w:ind w:left="0" w:firstLine="0"/>
        <w:rPr>
          <w:color w:val="auto"/>
          <w:sz w:val="20"/>
          <w:szCs w:val="20"/>
        </w:rPr>
      </w:pPr>
      <w:r w:rsidRPr="0059111D">
        <w:rPr>
          <w:color w:val="auto"/>
          <w:sz w:val="20"/>
          <w:szCs w:val="20"/>
        </w:rPr>
        <w:t xml:space="preserve"> </w:t>
      </w:r>
    </w:p>
    <w:p w14:paraId="662C3BFD"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Temperatura mieszanki wbudowywanej nie powinna być niższa od minimalnej temperatury mieszanki podanej w niniejszych ST. </w:t>
      </w:r>
    </w:p>
    <w:p w14:paraId="4A0647A7" w14:textId="77777777" w:rsidR="00BF3CD7" w:rsidRPr="0059111D" w:rsidRDefault="00BF3CD7" w:rsidP="0059111D">
      <w:pPr>
        <w:spacing w:after="0"/>
        <w:ind w:left="-5" w:firstLine="572"/>
        <w:rPr>
          <w:color w:val="auto"/>
          <w:sz w:val="20"/>
          <w:szCs w:val="20"/>
        </w:rPr>
      </w:pPr>
      <w:r w:rsidRPr="0059111D">
        <w:rPr>
          <w:color w:val="auto"/>
          <w:sz w:val="20"/>
          <w:szCs w:val="20"/>
        </w:rPr>
        <w:lastRenderedPageBreak/>
        <w:t xml:space="preserve">Zagęszczanie mieszanki powinno odbywać się bezzwłocznie zgodnie ze schematem przejść walca ustalonym na odcinku próbnym. </w:t>
      </w:r>
    </w:p>
    <w:p w14:paraId="6DF7BD56"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Początkowa temperatura mieszanki w czasie zagęszczania powinna wynosić nie mniej niż: </w:t>
      </w:r>
    </w:p>
    <w:p w14:paraId="54278D1E" w14:textId="77777777" w:rsidR="001B6112" w:rsidRPr="0059111D" w:rsidRDefault="00BF3CD7" w:rsidP="005132CA">
      <w:pPr>
        <w:numPr>
          <w:ilvl w:val="0"/>
          <w:numId w:val="45"/>
        </w:numPr>
        <w:spacing w:after="0"/>
        <w:ind w:right="2368"/>
        <w:rPr>
          <w:color w:val="auto"/>
          <w:sz w:val="20"/>
          <w:szCs w:val="20"/>
        </w:rPr>
      </w:pPr>
      <w:r w:rsidRPr="0059111D">
        <w:rPr>
          <w:color w:val="auto"/>
          <w:sz w:val="20"/>
          <w:szCs w:val="20"/>
        </w:rPr>
        <w:t xml:space="preserve">dla asfaltu D 50 </w:t>
      </w:r>
      <w:r w:rsidRPr="0059111D">
        <w:rPr>
          <w:color w:val="auto"/>
          <w:sz w:val="20"/>
          <w:szCs w:val="20"/>
        </w:rPr>
        <w:tab/>
        <w:t xml:space="preserve"> </w:t>
      </w:r>
      <w:r w:rsidRPr="0059111D">
        <w:rPr>
          <w:color w:val="auto"/>
          <w:sz w:val="20"/>
          <w:szCs w:val="20"/>
        </w:rPr>
        <w:tab/>
        <w:t>130°C,</w:t>
      </w:r>
    </w:p>
    <w:p w14:paraId="0C5DA1ED" w14:textId="77777777" w:rsidR="00BF3CD7" w:rsidRPr="0059111D" w:rsidRDefault="00BF3CD7" w:rsidP="005132CA">
      <w:pPr>
        <w:numPr>
          <w:ilvl w:val="0"/>
          <w:numId w:val="45"/>
        </w:numPr>
        <w:spacing w:after="0"/>
        <w:ind w:right="2368"/>
        <w:rPr>
          <w:color w:val="auto"/>
          <w:sz w:val="20"/>
          <w:szCs w:val="20"/>
        </w:rPr>
      </w:pPr>
      <w:r w:rsidRPr="0059111D">
        <w:rPr>
          <w:color w:val="auto"/>
          <w:sz w:val="20"/>
          <w:szCs w:val="20"/>
        </w:rPr>
        <w:t xml:space="preserve">dla asfaltu D 70 </w:t>
      </w:r>
      <w:r w:rsidRPr="0059111D">
        <w:rPr>
          <w:color w:val="auto"/>
          <w:sz w:val="20"/>
          <w:szCs w:val="20"/>
        </w:rPr>
        <w:tab/>
        <w:t xml:space="preserve"> </w:t>
      </w:r>
      <w:r w:rsidR="001B6112" w:rsidRPr="0059111D">
        <w:rPr>
          <w:color w:val="auto"/>
          <w:sz w:val="20"/>
          <w:szCs w:val="20"/>
        </w:rPr>
        <w:t xml:space="preserve">           </w:t>
      </w:r>
      <w:r w:rsidRPr="0059111D">
        <w:rPr>
          <w:color w:val="auto"/>
          <w:sz w:val="20"/>
          <w:szCs w:val="20"/>
        </w:rPr>
        <w:tab/>
        <w:t xml:space="preserve">125°C, </w:t>
      </w:r>
    </w:p>
    <w:p w14:paraId="7F19B565" w14:textId="77777777" w:rsidR="00BF3CD7" w:rsidRPr="0059111D" w:rsidRDefault="00BF3CD7" w:rsidP="005132CA">
      <w:pPr>
        <w:numPr>
          <w:ilvl w:val="0"/>
          <w:numId w:val="45"/>
        </w:numPr>
        <w:spacing w:after="0"/>
        <w:ind w:right="2368"/>
        <w:rPr>
          <w:color w:val="auto"/>
          <w:sz w:val="20"/>
          <w:szCs w:val="20"/>
        </w:rPr>
      </w:pPr>
      <w:r w:rsidRPr="0059111D">
        <w:rPr>
          <w:color w:val="auto"/>
          <w:sz w:val="20"/>
          <w:szCs w:val="20"/>
        </w:rPr>
        <w:t xml:space="preserve">dla asfaltu D 100 </w:t>
      </w:r>
      <w:r w:rsidRPr="0059111D">
        <w:rPr>
          <w:color w:val="auto"/>
          <w:sz w:val="20"/>
          <w:szCs w:val="20"/>
        </w:rPr>
        <w:tab/>
        <w:t xml:space="preserve"> </w:t>
      </w:r>
      <w:r w:rsidRPr="0059111D">
        <w:rPr>
          <w:color w:val="auto"/>
          <w:sz w:val="20"/>
          <w:szCs w:val="20"/>
        </w:rPr>
        <w:tab/>
        <w:t xml:space="preserve">120°C, </w:t>
      </w:r>
    </w:p>
    <w:p w14:paraId="1850DBA8"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Zagęszczanie należy rozpocząć od krawędzi nawierzchni ku osi. Wskaźnik zagęszczenia ułożonej warstwy powinien być zgodny z wymaganiami podanymi w Tabela 19 i Tabela 21. Złącza w nawierzchni powinny być wykonane w linii prostej, równolegle lub prostopadle do osi drogi. Złącza w konstrukcji wielowarstwowej powinny być przesunięte względem siebie co najmniej o 15cm. Złącza powinny być całkowicie związane, a przylegające warstwy powinny być w jednym poziomie. Złącze robocze powinno być równo obcięte i powierzchnia obciętej krawędzi powinna być posmarowana asfaltem lub oklejona samoprzylepną taśmą asfaltowo-kauczukową. Sposób wykonywania złącz roboczych powinien być zaakceptowany przez Inspektora. </w:t>
      </w:r>
    </w:p>
    <w:p w14:paraId="71076829" w14:textId="77777777" w:rsidR="00BF3CD7" w:rsidRPr="0059111D" w:rsidRDefault="00BF3CD7" w:rsidP="005132CA">
      <w:pPr>
        <w:pStyle w:val="Nagwek5"/>
        <w:numPr>
          <w:ilvl w:val="2"/>
          <w:numId w:val="67"/>
        </w:numPr>
        <w:spacing w:before="0"/>
        <w:ind w:firstLine="57"/>
        <w:jc w:val="both"/>
        <w:rPr>
          <w:color w:val="auto"/>
          <w:sz w:val="20"/>
          <w:szCs w:val="20"/>
        </w:rPr>
      </w:pPr>
      <w:bookmarkStart w:id="480" w:name="_Toc475521759"/>
      <w:bookmarkStart w:id="481" w:name="_Toc480616014"/>
      <w:bookmarkStart w:id="482" w:name="_Toc1130558"/>
      <w:bookmarkStart w:id="483" w:name="_Toc2332716"/>
      <w:r w:rsidRPr="0059111D">
        <w:rPr>
          <w:color w:val="auto"/>
          <w:sz w:val="20"/>
          <w:szCs w:val="20"/>
        </w:rPr>
        <w:t>Wykonanie nawierzchni z kostki brukowej betonowej</w:t>
      </w:r>
      <w:bookmarkEnd w:id="480"/>
      <w:bookmarkEnd w:id="481"/>
      <w:bookmarkEnd w:id="482"/>
      <w:bookmarkEnd w:id="483"/>
      <w:r w:rsidRPr="0059111D">
        <w:rPr>
          <w:color w:val="auto"/>
          <w:sz w:val="20"/>
          <w:szCs w:val="20"/>
        </w:rPr>
        <w:t xml:space="preserve"> </w:t>
      </w:r>
    </w:p>
    <w:p w14:paraId="4433EC93"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Przed przystąpieniem do układania nawierzchni z kostki zaleca się ustawić krawężniki i obrzeża. Przed ich ustawieniem, pożądane jest ułożenie pojedynczego rzędu kostek w celu ustalenia szerokości nawierzchni i prawidłowej lokalizacji krawężników lub obrzeży. Dopuszczalne odchyłki od zaprojektowanej lub odtwarzanej grubości podsypki nie powinny przekraczać </w:t>
      </w:r>
      <w:r w:rsidRPr="0059111D">
        <w:rPr>
          <w:rFonts w:eastAsia="Segoe UI Symbol"/>
          <w:color w:val="auto"/>
          <w:sz w:val="20"/>
          <w:szCs w:val="20"/>
        </w:rPr>
        <w:t>±</w:t>
      </w:r>
      <w:r w:rsidRPr="0059111D">
        <w:rPr>
          <w:color w:val="auto"/>
          <w:sz w:val="20"/>
          <w:szCs w:val="20"/>
        </w:rPr>
        <w:t xml:space="preserve"> 1cm. </w:t>
      </w:r>
    </w:p>
    <w:p w14:paraId="17078AA9"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Podsypkę piaskową należy zwilżyć wodą, równomiernie rozścielić i zagęścić lekkimi walcami (np. ręcznymi) lub zagęszczarkami wibracyjnymi w stanie wilgotności optymalnej. </w:t>
      </w:r>
    </w:p>
    <w:p w14:paraId="175F4545" w14:textId="77777777" w:rsidR="00BF3CD7" w:rsidRPr="0059111D" w:rsidRDefault="00BF3CD7" w:rsidP="0059111D">
      <w:pPr>
        <w:spacing w:after="0"/>
        <w:ind w:left="-5" w:firstLine="572"/>
        <w:rPr>
          <w:color w:val="auto"/>
          <w:sz w:val="20"/>
          <w:szCs w:val="20"/>
        </w:rPr>
      </w:pPr>
      <w:r w:rsidRPr="0059111D">
        <w:rPr>
          <w:color w:val="auto"/>
          <w:sz w:val="20"/>
          <w:szCs w:val="20"/>
        </w:rPr>
        <w:t>Kształt, wymiary, barwę i inne cechy charakterystyczne kostek oraz deseń ich układania powinny być zgodne z dokumentacją projektową i zaakceptowane przez Inspektora. Przed ostatecznym zaakceptowaniem kształtu, koloru, sposobu układania i wytwórni kostek, Inspektor może polecić Wykonawcy ułożenie po 1m</w:t>
      </w:r>
      <w:r w:rsidRPr="0059111D">
        <w:rPr>
          <w:color w:val="auto"/>
          <w:sz w:val="20"/>
          <w:szCs w:val="20"/>
          <w:vertAlign w:val="superscript"/>
        </w:rPr>
        <w:t>2</w:t>
      </w:r>
      <w:r w:rsidRPr="0059111D">
        <w:rPr>
          <w:color w:val="auto"/>
          <w:sz w:val="20"/>
          <w:szCs w:val="20"/>
        </w:rPr>
        <w:t xml:space="preserve"> wstępnie wybranych kostek, wyłącznie na podsypce piaskowej. </w:t>
      </w:r>
    </w:p>
    <w:p w14:paraId="3CF133AB"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Nawierzchnię na podsypce piaskowej należy wykonywać w dodatnich temperaturach otoczenia. </w:t>
      </w:r>
    </w:p>
    <w:p w14:paraId="0C580B87" w14:textId="77777777" w:rsidR="00BF3CD7" w:rsidRPr="0059111D" w:rsidRDefault="00BF3CD7" w:rsidP="00BF3CD7">
      <w:pPr>
        <w:spacing w:after="0"/>
        <w:ind w:left="-5"/>
        <w:rPr>
          <w:color w:val="auto"/>
          <w:sz w:val="20"/>
          <w:szCs w:val="20"/>
        </w:rPr>
      </w:pPr>
      <w:r w:rsidRPr="0059111D">
        <w:rPr>
          <w:color w:val="auto"/>
          <w:sz w:val="20"/>
          <w:szCs w:val="20"/>
        </w:rPr>
        <w:t xml:space="preserve">Warstwa nawierzchni z kostki powinna być wykonana z elementów o jednakowej grubości. Na większym fragmencie robót zaleca się stosować kostki dostarczone w tej samej partii materiału, w której niedopuszczalne są różne odcienie wybranego koloru kostki. </w:t>
      </w:r>
    </w:p>
    <w:p w14:paraId="28BEFCCE"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Układanie kostki można wykonywać ręcznie lub mechanicznie. </w:t>
      </w:r>
    </w:p>
    <w:p w14:paraId="41F53E9B"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Układanie ręczne zaleca się wykonywać na mniejszych powierzchniach, zwłaszcza skomplikowanych pod względem kształtu lub wymagających kompozycji kolorystycznej układanych deseni oraz różnych wymiarów i kształtów kostek. Układanie kostek powinni wykonywać wykwalifikowani brukarze. </w:t>
      </w:r>
    </w:p>
    <w:p w14:paraId="786F9CFE"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Układanie mechaniczne zaleca się wykonywać na dużych powierzchniach o prostym kształcie, tak aby układarka mogła przenosić z palety warstwę kształtek na miejsce ich ułożenia z wymaganą dokładnością. Kostka do układania mechanicznego nie może mieć dużych odchyłek wymiarowych i musi być odpowiednio przygotowana przez producenta, tj. ułożona na palecie w odpowiedni wzór, bez dołożenia połówek i dziewiątek, przy czym każda warstwa na palecie musi być dobrze przesypana bardzo drobnym piaskiem, by kostki nie przywierały do siebie. Układanie mechaniczne zawsze musi być wsparte pracą brukarzy, którzy uzupełniają przerwy, wyrabiają łuki, dokładają kostki w okolicach studzienek i krawężników. </w:t>
      </w:r>
    </w:p>
    <w:p w14:paraId="6CE6B08F" w14:textId="77777777" w:rsidR="00BF3CD7" w:rsidRPr="0059111D" w:rsidRDefault="00BF3CD7" w:rsidP="0059111D">
      <w:pPr>
        <w:spacing w:after="0"/>
        <w:ind w:left="-5" w:firstLine="572"/>
        <w:rPr>
          <w:color w:val="auto"/>
          <w:sz w:val="20"/>
          <w:szCs w:val="20"/>
        </w:rPr>
      </w:pPr>
      <w:r w:rsidRPr="0059111D">
        <w:rPr>
          <w:color w:val="auto"/>
          <w:sz w:val="20"/>
          <w:szCs w:val="20"/>
        </w:rPr>
        <w:t>Kostkę układa się około 1,5</w:t>
      </w:r>
      <w:r w:rsidR="0059111D" w:rsidRPr="0059111D">
        <w:rPr>
          <w:color w:val="auto"/>
          <w:sz w:val="20"/>
          <w:szCs w:val="20"/>
        </w:rPr>
        <w:t xml:space="preserve"> </w:t>
      </w:r>
      <w:r w:rsidRPr="0059111D">
        <w:rPr>
          <w:color w:val="auto"/>
          <w:sz w:val="20"/>
          <w:szCs w:val="20"/>
        </w:rPr>
        <w:t xml:space="preserve">cm wyżej od projektowanej niwelety, ponieważ po procesie ubijania podsypka zagęszcza się. </w:t>
      </w:r>
    </w:p>
    <w:p w14:paraId="69105A8E"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Powierzchnia kostek położonych obok urządzeń infrastruktury technicznej (np. studzienek, włazów itp.) powinna trwale wystawać od 3mm do 5mm powyżej powierzchni tych urządzeń oraz od 3mm do 10mm powyżej korytek ściekowych (ścieków). </w:t>
      </w:r>
    </w:p>
    <w:p w14:paraId="336ED620"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Do uzupełnienia przestrzeni przy krawężnikach, obrzeżach i studzienkach można używać elementy kostkowe wykończeniowe w postaci tzw. połówek i dziewiątek, mających wszystkie krawędzie równe i odpowiednio fazowane. W przypadku potrzeby kształtek o nietypowych wymiarach, wolną przestrzeń uzupełnia się kostką ciętą, przycinaną na budowie specjalnymi narzędziami tnącymi (przycinarkami, szlifierkami z tarczą itp.). </w:t>
      </w:r>
    </w:p>
    <w:p w14:paraId="3E19499D"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Ubicie nawierzchni należy przeprowadzić za pomocą zagęszczarki wibracyjnej (płytowej) z osłoną z tworzywa sztucznego. Do ubicia nawierzchni nie wolno używać walca. Ubijanie nawierzchni należy prowadzić od krawędzi powierzchni w kierunku jej środka i jednocześnie w kierunku poprzecznym kształtek. Ewentualne nierówności powierzchniowe mogą być zlikwidowane przez ubijanie w kierunku wzdłużnym kostki. Po ubiciu nawierzchni wszystkie kostki uszkodzone (np. pęknięte) należy wymienić na kostki całe. </w:t>
      </w:r>
    </w:p>
    <w:p w14:paraId="6B29EA84"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Szerokość spoin pomiędzy betonowymi kostkami brukowymi powinna wynosić od 3mm do 5mm.  </w:t>
      </w:r>
    </w:p>
    <w:p w14:paraId="4216CC07" w14:textId="77777777" w:rsidR="00BF3CD7" w:rsidRPr="0059111D" w:rsidRDefault="00BF3CD7" w:rsidP="00BF3CD7">
      <w:pPr>
        <w:spacing w:after="0"/>
        <w:ind w:left="-5"/>
        <w:rPr>
          <w:color w:val="auto"/>
          <w:sz w:val="20"/>
          <w:szCs w:val="20"/>
        </w:rPr>
      </w:pPr>
      <w:r w:rsidRPr="0059111D">
        <w:rPr>
          <w:color w:val="auto"/>
          <w:sz w:val="20"/>
          <w:szCs w:val="20"/>
        </w:rPr>
        <w:t xml:space="preserve">Po ułożeniu kostek, spoiny należy wypełnić piaskiem. </w:t>
      </w:r>
    </w:p>
    <w:p w14:paraId="7F9E0EF7" w14:textId="77777777" w:rsidR="00BF3CD7" w:rsidRPr="0059111D" w:rsidRDefault="00BF3CD7" w:rsidP="005132CA">
      <w:pPr>
        <w:pStyle w:val="Nagwek5"/>
        <w:numPr>
          <w:ilvl w:val="2"/>
          <w:numId w:val="67"/>
        </w:numPr>
        <w:spacing w:before="0"/>
        <w:ind w:firstLine="57"/>
        <w:jc w:val="both"/>
        <w:rPr>
          <w:color w:val="auto"/>
          <w:sz w:val="20"/>
          <w:szCs w:val="20"/>
        </w:rPr>
      </w:pPr>
      <w:bookmarkStart w:id="484" w:name="_Toc475521760"/>
      <w:bookmarkStart w:id="485" w:name="_Toc480616016"/>
      <w:bookmarkStart w:id="486" w:name="_Toc2332717"/>
      <w:r w:rsidRPr="0059111D">
        <w:rPr>
          <w:color w:val="auto"/>
          <w:sz w:val="20"/>
          <w:szCs w:val="20"/>
        </w:rPr>
        <w:lastRenderedPageBreak/>
        <w:t>Wykonanie nawierzchni chodnika z płyt betonowych</w:t>
      </w:r>
      <w:bookmarkEnd w:id="484"/>
      <w:bookmarkEnd w:id="485"/>
      <w:bookmarkEnd w:id="486"/>
      <w:r w:rsidRPr="0059111D">
        <w:rPr>
          <w:color w:val="auto"/>
          <w:sz w:val="20"/>
          <w:szCs w:val="20"/>
        </w:rPr>
        <w:t xml:space="preserve">  </w:t>
      </w:r>
    </w:p>
    <w:p w14:paraId="6DB1258B"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Na podsypkę (warstwę wyrównawczą) należy stosować piasek gruby wg PN-EN 12620:2004. </w:t>
      </w:r>
    </w:p>
    <w:p w14:paraId="3FFA439A"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Sposób (deseń) układania płyt betonowych na odcinkach prostych i łukach powinien być zgodny z układem istniejącej (rozebranej) nawierzchni. </w:t>
      </w:r>
    </w:p>
    <w:p w14:paraId="7F003964" w14:textId="77777777" w:rsidR="00BF3CD7" w:rsidRPr="0059111D" w:rsidRDefault="00BF3CD7" w:rsidP="005132CA">
      <w:pPr>
        <w:pStyle w:val="Nagwek5"/>
        <w:numPr>
          <w:ilvl w:val="2"/>
          <w:numId w:val="67"/>
        </w:numPr>
        <w:spacing w:before="0"/>
        <w:ind w:firstLine="57"/>
        <w:jc w:val="both"/>
        <w:rPr>
          <w:color w:val="auto"/>
          <w:sz w:val="20"/>
          <w:szCs w:val="20"/>
        </w:rPr>
      </w:pPr>
      <w:bookmarkStart w:id="487" w:name="_Toc475521761"/>
      <w:bookmarkStart w:id="488" w:name="_Toc480616017"/>
      <w:bookmarkStart w:id="489" w:name="_Toc2332718"/>
      <w:r w:rsidRPr="0059111D">
        <w:rPr>
          <w:color w:val="auto"/>
          <w:sz w:val="20"/>
          <w:szCs w:val="20"/>
        </w:rPr>
        <w:t>Osadzenie krawężników betonowych</w:t>
      </w:r>
      <w:bookmarkEnd w:id="487"/>
      <w:bookmarkEnd w:id="488"/>
      <w:bookmarkEnd w:id="489"/>
      <w:r w:rsidRPr="0059111D">
        <w:rPr>
          <w:color w:val="auto"/>
          <w:sz w:val="20"/>
          <w:szCs w:val="20"/>
        </w:rPr>
        <w:t xml:space="preserve">  </w:t>
      </w:r>
    </w:p>
    <w:p w14:paraId="46A6B859"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Koryto pod ławy należy wykonywać zgodnie z PN-B-06050. Wymiary wykopu powinny odpowiadać wymiarom ławy w planie z uwzględnieniem w szerokości dna wykopu ew. konstrukcji szalunku. Wskaźnik zagęszczenia dna wykonanego koryta pod ławę powinien wynosić co najmniej 0,97 według normalnej metody Proctora. </w:t>
      </w:r>
    </w:p>
    <w:p w14:paraId="04FB1477"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Wykonanie ław powinno być zgodne z BN-64/8845-02. </w:t>
      </w:r>
    </w:p>
    <w:p w14:paraId="2F4CBC73"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Ławy betonowe zwykłe w gruntach spoistych wykonuje się bez szalowania, przy gruntach sypkich należy stosować szalowanie. Ławy betonowe z oporem wykonuje się w szalowaniu. Beton rozścielony w szalowaniu lub bezpośrednio w korycie powinien być wyrównywany warstwami. Betonowanie ław należy wykonywać zgodnie z wymaganiami PN-63/B-06251, przy czym należy stosować co 50m szczeliny dylatacyjne wypełnione bitumiczną masą zalewową. </w:t>
      </w:r>
    </w:p>
    <w:p w14:paraId="2DE6497E"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Ławy żwirowe o wysokości do 10cm wykonuje się jednowarstwowo przez zasypanie koryta żwirem i zagęszczenie go polewając wodą. Ławy o wysokości powyżej 10cm należy wykonywać dwuwarstwowo, starannie zagęszczając poszczególne warstwy. </w:t>
      </w:r>
    </w:p>
    <w:p w14:paraId="769E25B6"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Zewnętrzna ściana krawężnika od strony chodnika powinna być po ustawieniu krawężnika obsypana piaskiem, żwirem, tłuczniem lub miejscowym gruntem przepuszczalnym, starannie ubitym. </w:t>
      </w:r>
    </w:p>
    <w:p w14:paraId="2C19A723"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Ustawienie krawężników powinno być zgodne z BN-64/8845-02. </w:t>
      </w:r>
    </w:p>
    <w:p w14:paraId="6F2DB278"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Ustawianie krawężników na ławie żwirowej i tłuczniowej powinno być wykonywane na podsypce z piasku o grubości warstwy od 3 do 5cm po zagęszczeniu. </w:t>
      </w:r>
    </w:p>
    <w:p w14:paraId="47248DBE"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Spoiny krawężników nie powinny przekraczać szerokości 1cm. Spoiny należy wypełnić zaprawą cementowo-piaskową, przygotowaną w stosunku 1:2. </w:t>
      </w:r>
    </w:p>
    <w:p w14:paraId="605E9E71"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Spoiny krawężników przed zalaniem zaprawą należy oczyścić i zmyć wodą. Dla zabezpieczenia przed wpływami temperatury krawężniki ustawione na podsypce cementowo-piaskowej i o spoinach zalanych zaprawą należy zalewać co 50m bitumiczną masą zalewową nad szczeliną dylatacyjną ławy. </w:t>
      </w:r>
    </w:p>
    <w:p w14:paraId="28F14EE3" w14:textId="77777777" w:rsidR="00BF3CD7" w:rsidRPr="0059111D" w:rsidRDefault="00BF3CD7" w:rsidP="005132CA">
      <w:pPr>
        <w:pStyle w:val="Nagwek5"/>
        <w:numPr>
          <w:ilvl w:val="2"/>
          <w:numId w:val="67"/>
        </w:numPr>
        <w:spacing w:before="0"/>
        <w:ind w:firstLine="57"/>
        <w:jc w:val="both"/>
        <w:rPr>
          <w:color w:val="auto"/>
          <w:sz w:val="20"/>
          <w:szCs w:val="20"/>
        </w:rPr>
      </w:pPr>
      <w:bookmarkStart w:id="490" w:name="_Toc475521762"/>
      <w:bookmarkStart w:id="491" w:name="_Toc480616018"/>
      <w:bookmarkStart w:id="492" w:name="_Toc2332719"/>
      <w:r w:rsidRPr="0059111D">
        <w:rPr>
          <w:color w:val="auto"/>
          <w:sz w:val="20"/>
          <w:szCs w:val="20"/>
        </w:rPr>
        <w:t>Osadzenie obrzeży betonowych</w:t>
      </w:r>
      <w:bookmarkEnd w:id="490"/>
      <w:bookmarkEnd w:id="491"/>
      <w:bookmarkEnd w:id="492"/>
      <w:r w:rsidRPr="0059111D">
        <w:rPr>
          <w:color w:val="auto"/>
          <w:sz w:val="20"/>
          <w:szCs w:val="20"/>
        </w:rPr>
        <w:t xml:space="preserve"> </w:t>
      </w:r>
    </w:p>
    <w:p w14:paraId="4C6C1B47"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Koryto pod podsypkę (ławę) należy wykonywać zgodnie z PN-B-06050:1999. </w:t>
      </w:r>
    </w:p>
    <w:p w14:paraId="6A5F5133"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Wymiary wykopu powinny odpowiadać wymiarom ławy w planie z uwzględnieniem w szerokości dna wykopu ew. konstrukcji szalunku. </w:t>
      </w:r>
    </w:p>
    <w:p w14:paraId="65BB0CA2"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Podłoże pod ustawienie obrzeża może stanowić rodzimy grunt piaszczysty lub podsypka z piasku, o grubości warstwy od 3 do 5cm po zagęszczeniu. Podsypkę wykonuje się przez zasypanie koryta piaskiem i zagęszczenie z polewaniem wodą. </w:t>
      </w:r>
    </w:p>
    <w:p w14:paraId="53E08D66"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Zewnętrzna ściana obrzeża powinna być obsypana piaskiem, żwirem lub miejscowym gruntem przepuszczalnym, starannie ubitym. </w:t>
      </w:r>
    </w:p>
    <w:p w14:paraId="689D6721"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Spoiny nie powinny przekraczać szerokości 1 cm. Należy wypełnić je piaskiem na pełną głębokość. </w:t>
      </w:r>
    </w:p>
    <w:p w14:paraId="798A5E76" w14:textId="77777777" w:rsidR="00BF3CD7" w:rsidRPr="0059111D" w:rsidRDefault="00BF3CD7" w:rsidP="005132CA">
      <w:pPr>
        <w:pStyle w:val="Nagwek3"/>
        <w:numPr>
          <w:ilvl w:val="1"/>
          <w:numId w:val="67"/>
        </w:numPr>
        <w:spacing w:before="0"/>
        <w:ind w:hanging="340"/>
        <w:jc w:val="both"/>
        <w:rPr>
          <w:color w:val="auto"/>
          <w:sz w:val="20"/>
          <w:szCs w:val="20"/>
        </w:rPr>
      </w:pPr>
      <w:bookmarkStart w:id="493" w:name="_Toc475521763"/>
      <w:bookmarkStart w:id="494" w:name="_Toc480616019"/>
      <w:bookmarkStart w:id="495" w:name="_Toc2332720"/>
      <w:r w:rsidRPr="0059111D">
        <w:rPr>
          <w:color w:val="auto"/>
          <w:sz w:val="20"/>
          <w:szCs w:val="20"/>
        </w:rPr>
        <w:t>Kontrola jakości</w:t>
      </w:r>
      <w:bookmarkEnd w:id="493"/>
      <w:bookmarkEnd w:id="494"/>
      <w:bookmarkEnd w:id="495"/>
      <w:r w:rsidRPr="0059111D">
        <w:rPr>
          <w:color w:val="auto"/>
          <w:sz w:val="20"/>
          <w:szCs w:val="20"/>
        </w:rPr>
        <w:t xml:space="preserve"> </w:t>
      </w:r>
    </w:p>
    <w:p w14:paraId="4C56D046"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Wszystkie materiały do wykonania robót muszą odpowiadać wymaganiom dokumentacji projektowej oraz muszą posiadać świadectwa jakości producentów i uzyskać akceptację Inspektora. Badanie materiałów następuje poprzez porównanie cech materiałów z Wymaganiami Zamawiającego i odpowiednich norm materiałowych. </w:t>
      </w:r>
    </w:p>
    <w:p w14:paraId="3980ED90" w14:textId="77777777" w:rsidR="00BF3CD7" w:rsidRPr="0059111D" w:rsidRDefault="00BF3CD7" w:rsidP="005132CA">
      <w:pPr>
        <w:pStyle w:val="Nagwek5"/>
        <w:numPr>
          <w:ilvl w:val="2"/>
          <w:numId w:val="67"/>
        </w:numPr>
        <w:spacing w:before="0"/>
        <w:ind w:firstLine="57"/>
        <w:jc w:val="both"/>
        <w:rPr>
          <w:color w:val="auto"/>
          <w:sz w:val="20"/>
          <w:szCs w:val="20"/>
        </w:rPr>
      </w:pPr>
      <w:bookmarkStart w:id="496" w:name="_Toc475521764"/>
      <w:bookmarkStart w:id="497" w:name="_Toc480616020"/>
      <w:bookmarkStart w:id="498" w:name="_Toc2332721"/>
      <w:r w:rsidRPr="0059111D">
        <w:rPr>
          <w:color w:val="auto"/>
          <w:sz w:val="20"/>
          <w:szCs w:val="20"/>
        </w:rPr>
        <w:t>Profilowanie i zagęszczanie podłoża</w:t>
      </w:r>
      <w:bookmarkEnd w:id="496"/>
      <w:bookmarkEnd w:id="497"/>
      <w:bookmarkEnd w:id="498"/>
      <w:r w:rsidRPr="0059111D">
        <w:rPr>
          <w:color w:val="auto"/>
          <w:sz w:val="20"/>
          <w:szCs w:val="20"/>
        </w:rPr>
        <w:t xml:space="preserve"> </w:t>
      </w:r>
    </w:p>
    <w:p w14:paraId="222688E1"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W czasie robót Wykonawca powinien prowadzić systematyczne badania kontrolne, w zakresie i z częstotliwością gwarantującą zachowanie wymagań jakości. </w:t>
      </w:r>
    </w:p>
    <w:p w14:paraId="3B5DD1DE"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Szerokość koryta i profilowanego podłoża nie może ona różnić się od szerokości projektowanej o więcej niż +10cm i -5cm. </w:t>
      </w:r>
    </w:p>
    <w:p w14:paraId="1948F8FC"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Nierówności podłużne koryta i profilowanego podłoża należy mierzyć co 20m 4-metrową łatą zgodnie z normą BN-68/8931-04. </w:t>
      </w:r>
    </w:p>
    <w:p w14:paraId="1F848C07"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Nierówności poprzeczne należy mierzyć 4-metrową łatą i nie mogą one przekraczać 20mm. Spadki poprzeczne koryta i profilowanego podłoża powinny być one zgodne z dokumentacją projektową z tolerancją </w:t>
      </w:r>
      <w:r w:rsidRPr="0059111D">
        <w:rPr>
          <w:rFonts w:eastAsia="Segoe UI Symbol"/>
          <w:color w:val="auto"/>
          <w:sz w:val="20"/>
          <w:szCs w:val="20"/>
        </w:rPr>
        <w:t>±</w:t>
      </w:r>
      <w:r w:rsidRPr="0059111D">
        <w:rPr>
          <w:color w:val="auto"/>
          <w:sz w:val="20"/>
          <w:szCs w:val="20"/>
        </w:rPr>
        <w:t xml:space="preserve"> 0,5%. </w:t>
      </w:r>
    </w:p>
    <w:p w14:paraId="3AFCB006"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Różnice pomiędzy rzędnymi wysokościowymi koryta lub wyprofilowanego podłoża i rzędnymi projektowanymi nie powinny przekraczać +1cm, -2cm. </w:t>
      </w:r>
    </w:p>
    <w:p w14:paraId="0AF9BAF6"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Oś w planie nie może być przesunięta w stosunku do osi projektowanej o więcej niż </w:t>
      </w:r>
      <w:r w:rsidRPr="0059111D">
        <w:rPr>
          <w:rFonts w:eastAsia="Segoe UI Symbol"/>
          <w:color w:val="auto"/>
          <w:sz w:val="20"/>
          <w:szCs w:val="20"/>
        </w:rPr>
        <w:t>±</w:t>
      </w:r>
      <w:r w:rsidRPr="0059111D">
        <w:rPr>
          <w:color w:val="auto"/>
          <w:sz w:val="20"/>
          <w:szCs w:val="20"/>
        </w:rPr>
        <w:t xml:space="preserve"> 5cm. Wskaźnik zagęszczenia koryta i wyprofilowanego podłoża należy badać w 2 punktach na dziennej działce roboczej.  </w:t>
      </w:r>
    </w:p>
    <w:p w14:paraId="29862E9C"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Wilgotność w czasie zagęszczania należy badać w 2 punktach na dziennej działce roboczej. Wilgotność gruntu podłoża powinna być równa wilgotności optymalnej z tolerancją od -20% do + 10%. </w:t>
      </w:r>
    </w:p>
    <w:p w14:paraId="1BB6D5D7" w14:textId="77777777" w:rsidR="00BF3CD7" w:rsidRPr="0059111D" w:rsidRDefault="00BF3CD7" w:rsidP="00BF3CD7">
      <w:pPr>
        <w:spacing w:after="0"/>
        <w:ind w:left="-5"/>
        <w:rPr>
          <w:color w:val="auto"/>
          <w:sz w:val="20"/>
          <w:szCs w:val="20"/>
        </w:rPr>
      </w:pPr>
      <w:r w:rsidRPr="0059111D">
        <w:rPr>
          <w:color w:val="auto"/>
          <w:sz w:val="20"/>
          <w:szCs w:val="20"/>
        </w:rPr>
        <w:lastRenderedPageBreak/>
        <w:t xml:space="preserve">Wszystkie powierzchnie, które wykazują większe odchylenia cech geometrycznych powinny być naprawione przez spulchnienie do głębokości co najmniej 10cm, wyrównanie i powtórne zagęszczenie. Dodanie nowego materiału bez spulchnienia wykonanej warstwy jest niedopuszczalne. </w:t>
      </w:r>
    </w:p>
    <w:p w14:paraId="5036514D" w14:textId="77777777" w:rsidR="00BF3CD7" w:rsidRPr="0059111D" w:rsidRDefault="00BF3CD7" w:rsidP="005132CA">
      <w:pPr>
        <w:pStyle w:val="Nagwek5"/>
        <w:numPr>
          <w:ilvl w:val="2"/>
          <w:numId w:val="67"/>
        </w:numPr>
        <w:spacing w:before="0"/>
        <w:ind w:firstLine="57"/>
        <w:jc w:val="both"/>
        <w:rPr>
          <w:color w:val="auto"/>
          <w:sz w:val="20"/>
          <w:szCs w:val="20"/>
        </w:rPr>
      </w:pPr>
      <w:bookmarkStart w:id="499" w:name="_Toc475521765"/>
      <w:bookmarkStart w:id="500" w:name="_Toc480616021"/>
      <w:bookmarkStart w:id="501" w:name="_Toc2332722"/>
      <w:r w:rsidRPr="0059111D">
        <w:rPr>
          <w:color w:val="auto"/>
          <w:sz w:val="20"/>
          <w:szCs w:val="20"/>
        </w:rPr>
        <w:t>Warstwa podsypkowa (odsączająca i odcinająca)</w:t>
      </w:r>
      <w:bookmarkEnd w:id="499"/>
      <w:bookmarkEnd w:id="500"/>
      <w:bookmarkEnd w:id="501"/>
      <w:r w:rsidRPr="0059111D">
        <w:rPr>
          <w:color w:val="auto"/>
          <w:sz w:val="20"/>
          <w:szCs w:val="20"/>
        </w:rPr>
        <w:t xml:space="preserve"> </w:t>
      </w:r>
    </w:p>
    <w:p w14:paraId="4ED9D9A7"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Przed przystąpieniem do robót Wykonawca powinien wykonać badania kruszyw przeznaczonych do wykonania robót i przedstawić wyniki tych badań Inspektorowi.  </w:t>
      </w:r>
    </w:p>
    <w:p w14:paraId="167FBDFA"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Szerokość warstwy należy nie może się ona różnić od szerokości projektowanej o więcej niż +10 cm, -5 cm. </w:t>
      </w:r>
    </w:p>
    <w:p w14:paraId="3DA7DF49"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Nierówności podłużne warstwy odcinającej i odsączającej należy mierzyć co 20m 4-metrową łatą, zgodnie z normą BN-68/8931-04. Nierówności poprzeczne warstwy odcinającej i odsączającej nie mogą przekraczać 20mm. </w:t>
      </w:r>
    </w:p>
    <w:p w14:paraId="6C2DC796"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Spadki poprzeczne warstwy odcinającej i odsączającej powinny być one zgodne z dokumentacją projektową z tolerancją </w:t>
      </w:r>
      <w:r w:rsidRPr="0059111D">
        <w:rPr>
          <w:rFonts w:eastAsia="Segoe UI Symbol"/>
          <w:color w:val="auto"/>
          <w:sz w:val="20"/>
          <w:szCs w:val="20"/>
        </w:rPr>
        <w:t>±</w:t>
      </w:r>
      <w:r w:rsidRPr="0059111D">
        <w:rPr>
          <w:color w:val="auto"/>
          <w:sz w:val="20"/>
          <w:szCs w:val="20"/>
        </w:rPr>
        <w:t xml:space="preserve"> 0,5%. </w:t>
      </w:r>
    </w:p>
    <w:p w14:paraId="334EBE0E"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Różnice pomiędzy rzędnymi wysokościowymi warstwy i rzędnymi projektowanymi nie powinny przekraczać +1cm i -2cm. </w:t>
      </w:r>
    </w:p>
    <w:p w14:paraId="6EDDDC99"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Oś w planie nie może być przesunięta w stosunku do osi projektowanej o więcej niż </w:t>
      </w:r>
      <w:r w:rsidRPr="0059111D">
        <w:rPr>
          <w:rFonts w:eastAsia="Segoe UI Symbol"/>
          <w:color w:val="auto"/>
          <w:sz w:val="20"/>
          <w:szCs w:val="20"/>
        </w:rPr>
        <w:t>±</w:t>
      </w:r>
      <w:r w:rsidRPr="0059111D">
        <w:rPr>
          <w:color w:val="auto"/>
          <w:sz w:val="20"/>
          <w:szCs w:val="20"/>
        </w:rPr>
        <w:t xml:space="preserve"> 5cm. </w:t>
      </w:r>
    </w:p>
    <w:p w14:paraId="5064DEA7"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Grubość warstwy należy mierzyć podczas budowy w 3 punktach na każdej działce roboczej, zaś przed odbiorem - w 3 punktach. Powinna być ona zgodna z określoną w dokumentacji projektowej z tolerancją +1cm, -2cm. Jeżeli warstwa, ze względów technologicznych, została wykonana w dwóch warstwach, należy mierzyć łączną grubość tych warstw. Na wszystkich powierzchniach wadliwych pod względem grubości Wykonawca wykona naprawę warstwy przez spulchnienie warstwy na głębokość co najmniej 10cm, uzupełnienie nowym materiałem o odpowiednich właściwościach, wyrównanie i ponowne zagęszczenie. Roboty te Wykonawca wykona na własny koszt. Po wykonaniu tych robót nastąpi ponowny pomiar i ocena grubości warstwy, według wyżej podanych zasad na koszt Wykonawcy. </w:t>
      </w:r>
    </w:p>
    <w:p w14:paraId="48BE9D49" w14:textId="77777777" w:rsidR="00BF3CD7" w:rsidRPr="0059111D" w:rsidRDefault="00BF3CD7" w:rsidP="00BF3CD7">
      <w:pPr>
        <w:spacing w:after="0"/>
        <w:ind w:left="-5"/>
        <w:rPr>
          <w:color w:val="auto"/>
          <w:sz w:val="20"/>
          <w:szCs w:val="20"/>
        </w:rPr>
      </w:pPr>
      <w:r w:rsidRPr="0059111D">
        <w:rPr>
          <w:color w:val="auto"/>
          <w:sz w:val="20"/>
          <w:szCs w:val="20"/>
        </w:rPr>
        <w:t xml:space="preserve">Zagęszczenie warstwy należy badać w 2 punktach na dziennej działce roboczej. Jeżeli jako kryterium dobrego zagęszczenia warstwy stosuje się porównanie wartości modułów odkształcenia, to wartość stosunku wtórnego do pierwotnego modułu odkształcenia, określonych zgodnie z normą BN-64/8931-02, nie powinna być większa od 2,2. </w:t>
      </w:r>
    </w:p>
    <w:p w14:paraId="53A4D395" w14:textId="77777777" w:rsidR="00BF3CD7" w:rsidRPr="0059111D" w:rsidRDefault="00BF3CD7" w:rsidP="0059111D">
      <w:pPr>
        <w:spacing w:after="0"/>
        <w:ind w:left="-5" w:firstLine="572"/>
        <w:rPr>
          <w:color w:val="auto"/>
          <w:sz w:val="20"/>
          <w:szCs w:val="20"/>
        </w:rPr>
      </w:pPr>
      <w:r w:rsidRPr="0059111D">
        <w:rPr>
          <w:color w:val="auto"/>
          <w:sz w:val="20"/>
          <w:szCs w:val="20"/>
        </w:rPr>
        <w:t xml:space="preserve">Wilgotność kruszywa w czasie zagęszczenia należy badać w 2 punktach na dziennej działce roboczej. Wilgotność kruszywa powinna być równa wilgotności optymalnej z tolerancją od 20% do +10%. </w:t>
      </w:r>
    </w:p>
    <w:p w14:paraId="7555E1B4" w14:textId="77777777" w:rsidR="00BF3CD7" w:rsidRPr="00817BCF" w:rsidRDefault="00BF3CD7" w:rsidP="0059111D">
      <w:pPr>
        <w:spacing w:after="0"/>
        <w:ind w:left="-5" w:firstLine="572"/>
        <w:rPr>
          <w:color w:val="auto"/>
          <w:sz w:val="20"/>
          <w:szCs w:val="20"/>
        </w:rPr>
      </w:pPr>
      <w:r w:rsidRPr="0059111D">
        <w:rPr>
          <w:color w:val="auto"/>
          <w:sz w:val="20"/>
          <w:szCs w:val="20"/>
        </w:rPr>
        <w:t xml:space="preserve">Wszystkie powierzchnie, które wykazują większe odchylenia cech geometrycznych od wymaganych, powinny być naprawione przez spulchnienie do głębokości co najmniej 10 cm, wyrównane i powtórnie zagęszczone. Dodanie nowego materiału bez spulchnienia wykonanej warstwy jest niedopuszczalne. </w:t>
      </w:r>
    </w:p>
    <w:p w14:paraId="7AC0A9C7" w14:textId="77777777" w:rsidR="00BF3CD7" w:rsidRPr="00817BCF" w:rsidRDefault="00BF3CD7" w:rsidP="005132CA">
      <w:pPr>
        <w:pStyle w:val="Nagwek5"/>
        <w:numPr>
          <w:ilvl w:val="2"/>
          <w:numId w:val="67"/>
        </w:numPr>
        <w:spacing w:before="0"/>
        <w:ind w:firstLine="57"/>
        <w:jc w:val="both"/>
        <w:rPr>
          <w:color w:val="auto"/>
          <w:sz w:val="20"/>
          <w:szCs w:val="20"/>
        </w:rPr>
      </w:pPr>
      <w:bookmarkStart w:id="502" w:name="_Toc475521766"/>
      <w:bookmarkStart w:id="503" w:name="_Toc480616022"/>
      <w:bookmarkStart w:id="504" w:name="_Toc2332723"/>
      <w:r w:rsidRPr="00817BCF">
        <w:rPr>
          <w:color w:val="auto"/>
          <w:sz w:val="20"/>
          <w:szCs w:val="20"/>
        </w:rPr>
        <w:t>Podbudowa z kruszywa łamanego stabilizowanego mechanicznie</w:t>
      </w:r>
      <w:bookmarkEnd w:id="502"/>
      <w:bookmarkEnd w:id="503"/>
      <w:bookmarkEnd w:id="504"/>
      <w:r w:rsidRPr="00817BCF">
        <w:rPr>
          <w:color w:val="auto"/>
          <w:sz w:val="20"/>
          <w:szCs w:val="20"/>
        </w:rPr>
        <w:t xml:space="preserve"> </w:t>
      </w:r>
    </w:p>
    <w:p w14:paraId="4C3E2D01" w14:textId="77777777" w:rsidR="00BF3CD7" w:rsidRPr="00817BCF" w:rsidRDefault="00BF3CD7" w:rsidP="0059111D">
      <w:pPr>
        <w:spacing w:after="0"/>
        <w:ind w:left="-5" w:firstLine="572"/>
        <w:rPr>
          <w:color w:val="auto"/>
          <w:sz w:val="20"/>
          <w:szCs w:val="20"/>
        </w:rPr>
      </w:pPr>
      <w:r w:rsidRPr="00817BCF">
        <w:rPr>
          <w:color w:val="auto"/>
          <w:sz w:val="20"/>
          <w:szCs w:val="20"/>
        </w:rPr>
        <w:t xml:space="preserve">Przed przystąpieniem do robót Wykonawca powinien wykonać badania kruszyw  przeznaczonych do wykonania robót i przedstawić wyniki tych badań Inspektorowi w celu akceptacji materiałów.  </w:t>
      </w:r>
    </w:p>
    <w:p w14:paraId="085166FE" w14:textId="77777777" w:rsidR="00BF3CD7" w:rsidRPr="00817BCF" w:rsidRDefault="00BF3CD7" w:rsidP="0059111D">
      <w:pPr>
        <w:spacing w:after="0"/>
        <w:ind w:left="-5" w:firstLine="572"/>
        <w:rPr>
          <w:color w:val="auto"/>
          <w:sz w:val="20"/>
          <w:szCs w:val="20"/>
        </w:rPr>
      </w:pPr>
      <w:r w:rsidRPr="00817BCF">
        <w:rPr>
          <w:color w:val="auto"/>
          <w:sz w:val="20"/>
          <w:szCs w:val="20"/>
        </w:rPr>
        <w:t xml:space="preserve">Uziarnienie mieszanki należy badać w 2 punktach na dziennej działce roboczej. Próbki należy pobierać w sposób losowy, z rozłożonej warstwy, przed jej zagęszczeniem. Wyniki badań powinny być na bieżąco przekazywane Inspektorowi. </w:t>
      </w:r>
    </w:p>
    <w:p w14:paraId="35E8D9C4" w14:textId="77777777" w:rsidR="00BF3CD7" w:rsidRPr="00817BCF" w:rsidRDefault="00BF3CD7" w:rsidP="0059111D">
      <w:pPr>
        <w:spacing w:after="0"/>
        <w:ind w:left="-5" w:firstLine="572"/>
        <w:rPr>
          <w:color w:val="auto"/>
          <w:sz w:val="20"/>
          <w:szCs w:val="20"/>
        </w:rPr>
      </w:pPr>
      <w:r w:rsidRPr="00817BCF">
        <w:rPr>
          <w:color w:val="auto"/>
          <w:sz w:val="20"/>
          <w:szCs w:val="20"/>
        </w:rPr>
        <w:t xml:space="preserve">Wilgotność mieszanki należy badać w 2 punktach na dziennej działce roboczej i powinna ona odpowiadać wilgotności optymalnej, określonej według próby Proctora, zgodnie z PN88/B-04481 (metoda II), z tolerancją +10% -20%.  </w:t>
      </w:r>
    </w:p>
    <w:p w14:paraId="40F71696" w14:textId="77777777" w:rsidR="00BF3CD7" w:rsidRPr="00817BCF" w:rsidRDefault="00BF3CD7" w:rsidP="0059111D">
      <w:pPr>
        <w:spacing w:after="0"/>
        <w:ind w:left="-5" w:firstLine="572"/>
        <w:rPr>
          <w:color w:val="auto"/>
          <w:sz w:val="20"/>
          <w:szCs w:val="20"/>
        </w:rPr>
      </w:pPr>
      <w:r w:rsidRPr="00817BCF">
        <w:rPr>
          <w:color w:val="auto"/>
          <w:sz w:val="20"/>
          <w:szCs w:val="20"/>
        </w:rPr>
        <w:t xml:space="preserve">Zagęszczenie każdej warstwy powinno odbywać się aż do osiągnięcia wymaganego wskaźnika zagęszczenia. Zagęszczenie podbudowy należy sprawdzać według BN-77/893112. W przypadku, gdy przeprowadzenie badania jest niemożliwe ze względu na gruboziarniste kruszywo, kontrolę zagęszczenia należy oprzeć na metodzie obciążeń płytowych, wg BN-64/8931-02 według zaleceń Inspektora. Zagęszczenie podbudowy stabilizowanej mechanicznie należy uznać za prawidłowe, gdy stosunek wtórnego modułu E2 do pierwotnego modułu odkształcenia E1 jest nie większy od 2,2 dla każdej warstwy konstrukcyjnej podbudowy. </w:t>
      </w:r>
    </w:p>
    <w:p w14:paraId="622A3EEC" w14:textId="77777777" w:rsidR="00BF3CD7" w:rsidRPr="00817BCF" w:rsidRDefault="00BF3CD7" w:rsidP="0059111D">
      <w:pPr>
        <w:spacing w:after="0"/>
        <w:ind w:left="-5" w:firstLine="572"/>
        <w:rPr>
          <w:color w:val="auto"/>
          <w:sz w:val="20"/>
          <w:szCs w:val="20"/>
        </w:rPr>
      </w:pPr>
      <w:r w:rsidRPr="00817BCF">
        <w:rPr>
          <w:color w:val="auto"/>
          <w:sz w:val="20"/>
          <w:szCs w:val="20"/>
        </w:rPr>
        <w:t xml:space="preserve">Badania kruszywa powinny obejmować ocenę wszystkich właściwości określonych odpowiednio w 2.5.2. Próbki do badań pełnych powinny być pobierane przez Wykonawcę w sposób losowy w obecności Inspektora dla każdej partii kruszywa i przy każdej zmianie kruszywa. </w:t>
      </w:r>
    </w:p>
    <w:p w14:paraId="09BCDA0D" w14:textId="77777777" w:rsidR="00BF3CD7" w:rsidRPr="00817BCF" w:rsidRDefault="00BF3CD7" w:rsidP="00817BCF">
      <w:pPr>
        <w:spacing w:after="0"/>
        <w:ind w:left="-5" w:firstLine="572"/>
        <w:rPr>
          <w:color w:val="auto"/>
          <w:sz w:val="20"/>
          <w:szCs w:val="20"/>
        </w:rPr>
      </w:pPr>
      <w:r w:rsidRPr="00817BCF">
        <w:rPr>
          <w:color w:val="auto"/>
          <w:sz w:val="20"/>
          <w:szCs w:val="20"/>
        </w:rPr>
        <w:t>Szerokość podbudowy nie może różnić się ona od szerokości projektowanej o więcej niż +10cm, -5 m. Na jezdniach bez krawężników szerokość podbudowy powinna być większa od szerokości warstwy wyżej leżącej o co najmniej 25</w:t>
      </w:r>
      <w:r w:rsidR="00817BCF" w:rsidRPr="00817BCF">
        <w:rPr>
          <w:color w:val="auto"/>
          <w:sz w:val="20"/>
          <w:szCs w:val="20"/>
        </w:rPr>
        <w:t xml:space="preserve"> </w:t>
      </w:r>
      <w:r w:rsidRPr="00817BCF">
        <w:rPr>
          <w:color w:val="auto"/>
          <w:sz w:val="20"/>
          <w:szCs w:val="20"/>
        </w:rPr>
        <w:t xml:space="preserve">cm. </w:t>
      </w:r>
    </w:p>
    <w:p w14:paraId="2D05D0EF" w14:textId="77777777" w:rsidR="00BF3CD7" w:rsidRPr="00817BCF" w:rsidRDefault="00BF3CD7" w:rsidP="00817BCF">
      <w:pPr>
        <w:spacing w:after="0"/>
        <w:ind w:left="-5" w:firstLine="572"/>
        <w:rPr>
          <w:color w:val="auto"/>
          <w:sz w:val="20"/>
          <w:szCs w:val="20"/>
        </w:rPr>
      </w:pPr>
      <w:r w:rsidRPr="00817BCF">
        <w:rPr>
          <w:color w:val="auto"/>
          <w:sz w:val="20"/>
          <w:szCs w:val="20"/>
        </w:rPr>
        <w:t>Nierówności podłużne podbudowy należy mierzyć co 20</w:t>
      </w:r>
      <w:r w:rsidR="00817BCF" w:rsidRPr="00817BCF">
        <w:rPr>
          <w:color w:val="auto"/>
          <w:sz w:val="20"/>
          <w:szCs w:val="20"/>
        </w:rPr>
        <w:t xml:space="preserve"> </w:t>
      </w:r>
      <w:r w:rsidRPr="00817BCF">
        <w:rPr>
          <w:color w:val="auto"/>
          <w:sz w:val="20"/>
          <w:szCs w:val="20"/>
        </w:rPr>
        <w:t xml:space="preserve">m 4-metrową łatą na każdym pasie ruchu, zgodnie z BN-68/8931-04.  </w:t>
      </w:r>
    </w:p>
    <w:p w14:paraId="532D1ABE"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Nierówności poprzeczne podbudowy należy mierzyć 4-metrową.  </w:t>
      </w:r>
    </w:p>
    <w:p w14:paraId="0467D487"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Nierówności podbudowy  nie mogą przekraczać: </w:t>
      </w:r>
    </w:p>
    <w:p w14:paraId="1E50E8EE" w14:textId="77777777" w:rsidR="00BF3CD7" w:rsidRPr="00817BCF" w:rsidRDefault="00BF3CD7" w:rsidP="005132CA">
      <w:pPr>
        <w:numPr>
          <w:ilvl w:val="0"/>
          <w:numId w:val="46"/>
        </w:numPr>
        <w:spacing w:after="0"/>
        <w:rPr>
          <w:color w:val="auto"/>
          <w:sz w:val="20"/>
          <w:szCs w:val="20"/>
        </w:rPr>
      </w:pPr>
      <w:r w:rsidRPr="00817BCF">
        <w:rPr>
          <w:color w:val="auto"/>
          <w:sz w:val="20"/>
          <w:szCs w:val="20"/>
        </w:rPr>
        <w:t xml:space="preserve">10mm dla podbudowy zasadniczej, </w:t>
      </w:r>
    </w:p>
    <w:p w14:paraId="2104BA8B" w14:textId="77777777" w:rsidR="00BF3CD7" w:rsidRPr="00817BCF" w:rsidRDefault="00BF3CD7" w:rsidP="005132CA">
      <w:pPr>
        <w:numPr>
          <w:ilvl w:val="0"/>
          <w:numId w:val="46"/>
        </w:numPr>
        <w:spacing w:after="0"/>
        <w:rPr>
          <w:color w:val="auto"/>
          <w:sz w:val="20"/>
          <w:szCs w:val="20"/>
        </w:rPr>
      </w:pPr>
      <w:r w:rsidRPr="00817BCF">
        <w:rPr>
          <w:color w:val="auto"/>
          <w:sz w:val="20"/>
          <w:szCs w:val="20"/>
        </w:rPr>
        <w:lastRenderedPageBreak/>
        <w:t xml:space="preserve">20mm dla podbudowy pomocniczej. </w:t>
      </w:r>
    </w:p>
    <w:p w14:paraId="4D75364B"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Spadki poprzeczne podbudowy powinny one być zgodne z dokumentacją projektową, z tolerancją </w:t>
      </w:r>
      <w:r w:rsidRPr="00817BCF">
        <w:rPr>
          <w:rFonts w:eastAsia="Segoe UI Symbol"/>
          <w:color w:val="auto"/>
          <w:sz w:val="20"/>
          <w:szCs w:val="20"/>
        </w:rPr>
        <w:t>±</w:t>
      </w:r>
      <w:r w:rsidR="001B6112" w:rsidRPr="00817BCF">
        <w:rPr>
          <w:color w:val="auto"/>
          <w:sz w:val="20"/>
          <w:szCs w:val="20"/>
        </w:rPr>
        <w:t xml:space="preserve"> 0,5</w:t>
      </w:r>
      <w:r w:rsidRPr="00817BCF">
        <w:rPr>
          <w:color w:val="auto"/>
          <w:sz w:val="20"/>
          <w:szCs w:val="20"/>
        </w:rPr>
        <w:t xml:space="preserve">%. </w:t>
      </w:r>
    </w:p>
    <w:p w14:paraId="24B0C63F" w14:textId="77777777" w:rsidR="00BF3CD7" w:rsidRPr="00817BCF" w:rsidRDefault="00BF3CD7" w:rsidP="00817BCF">
      <w:pPr>
        <w:spacing w:after="0"/>
        <w:ind w:left="-5" w:firstLine="572"/>
        <w:rPr>
          <w:color w:val="auto"/>
          <w:sz w:val="20"/>
          <w:szCs w:val="20"/>
        </w:rPr>
      </w:pPr>
      <w:r w:rsidRPr="00817BCF">
        <w:rPr>
          <w:color w:val="auto"/>
          <w:sz w:val="20"/>
          <w:szCs w:val="20"/>
        </w:rPr>
        <w:t>Różnice pomiędzy rzędnymi wysokościowymi podbudowy i rzędnymi projektowanymi nie powinny przekraczać + 1</w:t>
      </w:r>
      <w:r w:rsidR="00817BCF" w:rsidRPr="00817BCF">
        <w:rPr>
          <w:color w:val="auto"/>
          <w:sz w:val="20"/>
          <w:szCs w:val="20"/>
        </w:rPr>
        <w:t xml:space="preserve"> </w:t>
      </w:r>
      <w:r w:rsidRPr="00817BCF">
        <w:rPr>
          <w:color w:val="auto"/>
          <w:sz w:val="20"/>
          <w:szCs w:val="20"/>
        </w:rPr>
        <w:t>cm, -2</w:t>
      </w:r>
      <w:r w:rsidR="00817BCF" w:rsidRPr="00817BCF">
        <w:rPr>
          <w:color w:val="auto"/>
          <w:sz w:val="20"/>
          <w:szCs w:val="20"/>
        </w:rPr>
        <w:t xml:space="preserve"> </w:t>
      </w:r>
      <w:r w:rsidRPr="00817BCF">
        <w:rPr>
          <w:color w:val="auto"/>
          <w:sz w:val="20"/>
          <w:szCs w:val="20"/>
        </w:rPr>
        <w:t xml:space="preserve">cm. </w:t>
      </w:r>
    </w:p>
    <w:p w14:paraId="2CB2210D"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Oś podbudowy w planie nie może być przesunięta w stosunku do osi projektowanej o więcej niż </w:t>
      </w:r>
      <w:r w:rsidRPr="00817BCF">
        <w:rPr>
          <w:rFonts w:eastAsia="Segoe UI Symbol"/>
          <w:color w:val="auto"/>
          <w:sz w:val="20"/>
          <w:szCs w:val="20"/>
        </w:rPr>
        <w:t>±</w:t>
      </w:r>
      <w:r w:rsidRPr="00817BCF">
        <w:rPr>
          <w:color w:val="auto"/>
          <w:sz w:val="20"/>
          <w:szCs w:val="20"/>
        </w:rPr>
        <w:t xml:space="preserve"> 5cm. </w:t>
      </w:r>
    </w:p>
    <w:p w14:paraId="48AAB21C"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Grubość podbudowy należy mierzyć podczas budowy w 3 punktach na każdej działce roboczej i nie może się ona różnić od grubości projektowanej o więcej niż: </w:t>
      </w:r>
    </w:p>
    <w:p w14:paraId="577FB376" w14:textId="77777777" w:rsidR="00BF3CD7" w:rsidRPr="00817BCF" w:rsidRDefault="00BF3CD7" w:rsidP="005132CA">
      <w:pPr>
        <w:numPr>
          <w:ilvl w:val="0"/>
          <w:numId w:val="46"/>
        </w:numPr>
        <w:spacing w:after="0"/>
        <w:rPr>
          <w:color w:val="auto"/>
          <w:sz w:val="20"/>
          <w:szCs w:val="20"/>
        </w:rPr>
      </w:pPr>
      <w:r w:rsidRPr="00817BCF">
        <w:rPr>
          <w:color w:val="auto"/>
          <w:sz w:val="20"/>
          <w:szCs w:val="20"/>
        </w:rPr>
        <w:t xml:space="preserve">dla podbudowy zasadniczej  </w:t>
      </w:r>
      <w:r w:rsidRPr="00817BCF">
        <w:rPr>
          <w:rFonts w:eastAsia="Segoe UI Symbol"/>
          <w:color w:val="auto"/>
          <w:sz w:val="20"/>
          <w:szCs w:val="20"/>
        </w:rPr>
        <w:t>±</w:t>
      </w:r>
      <w:r w:rsidRPr="00817BCF">
        <w:rPr>
          <w:color w:val="auto"/>
          <w:sz w:val="20"/>
          <w:szCs w:val="20"/>
        </w:rPr>
        <w:t xml:space="preserve"> 10%, </w:t>
      </w:r>
    </w:p>
    <w:p w14:paraId="5914A728" w14:textId="77777777" w:rsidR="00BF3CD7" w:rsidRPr="00817BCF" w:rsidRDefault="00BF3CD7" w:rsidP="005132CA">
      <w:pPr>
        <w:numPr>
          <w:ilvl w:val="0"/>
          <w:numId w:val="46"/>
        </w:numPr>
        <w:spacing w:after="0"/>
        <w:rPr>
          <w:color w:val="auto"/>
          <w:sz w:val="20"/>
          <w:szCs w:val="20"/>
        </w:rPr>
      </w:pPr>
      <w:r w:rsidRPr="00817BCF">
        <w:rPr>
          <w:color w:val="auto"/>
          <w:sz w:val="20"/>
          <w:szCs w:val="20"/>
        </w:rPr>
        <w:t xml:space="preserve">dla podbudowy pomocniczej +10%, -15%. </w:t>
      </w:r>
    </w:p>
    <w:p w14:paraId="085D9BF3"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Nośność podbudowy, t.j.: </w:t>
      </w:r>
    </w:p>
    <w:p w14:paraId="0A347AC5" w14:textId="77777777" w:rsidR="00BF3CD7" w:rsidRPr="00817BCF" w:rsidRDefault="00BF3CD7" w:rsidP="005132CA">
      <w:pPr>
        <w:numPr>
          <w:ilvl w:val="0"/>
          <w:numId w:val="46"/>
        </w:numPr>
        <w:spacing w:after="0"/>
        <w:rPr>
          <w:color w:val="auto"/>
          <w:sz w:val="20"/>
          <w:szCs w:val="20"/>
        </w:rPr>
      </w:pPr>
      <w:r w:rsidRPr="00817BCF">
        <w:rPr>
          <w:color w:val="auto"/>
          <w:sz w:val="20"/>
          <w:szCs w:val="20"/>
        </w:rPr>
        <w:t>moduł odkształcenia należy określić co najmniej w dwóch przekrojach na każde 1000 m</w:t>
      </w:r>
      <w:r w:rsidRPr="00817BCF">
        <w:rPr>
          <w:color w:val="auto"/>
          <w:sz w:val="20"/>
          <w:szCs w:val="20"/>
          <w:vertAlign w:val="superscript"/>
        </w:rPr>
        <w:t>2</w:t>
      </w:r>
      <w:r w:rsidRPr="00817BCF">
        <w:rPr>
          <w:color w:val="auto"/>
          <w:sz w:val="20"/>
          <w:szCs w:val="20"/>
        </w:rPr>
        <w:t xml:space="preserve"> wg BN-64/8931-02 i powinien być on zgodny z tym który podaje Tabela </w:t>
      </w:r>
      <w:r w:rsidR="00817BCF" w:rsidRPr="00817BCF">
        <w:rPr>
          <w:color w:val="auto"/>
          <w:sz w:val="20"/>
          <w:szCs w:val="20"/>
        </w:rPr>
        <w:t>17</w:t>
      </w:r>
      <w:r w:rsidRPr="00817BCF">
        <w:rPr>
          <w:color w:val="auto"/>
          <w:sz w:val="20"/>
          <w:szCs w:val="20"/>
        </w:rPr>
        <w:t xml:space="preserve">, </w:t>
      </w:r>
    </w:p>
    <w:p w14:paraId="1A56819B" w14:textId="77777777" w:rsidR="001B6112" w:rsidRPr="00817BCF" w:rsidRDefault="00BF3CD7" w:rsidP="005132CA">
      <w:pPr>
        <w:numPr>
          <w:ilvl w:val="0"/>
          <w:numId w:val="46"/>
        </w:numPr>
        <w:spacing w:after="0"/>
        <w:rPr>
          <w:color w:val="auto"/>
          <w:sz w:val="20"/>
          <w:szCs w:val="20"/>
        </w:rPr>
      </w:pPr>
      <w:r w:rsidRPr="00817BCF">
        <w:rPr>
          <w:color w:val="auto"/>
          <w:sz w:val="20"/>
          <w:szCs w:val="20"/>
        </w:rPr>
        <w:t>ugięcie sprężyste należy określić co najmniej w 20 punktach na każde 1000 m</w:t>
      </w:r>
      <w:r w:rsidRPr="00817BCF">
        <w:rPr>
          <w:color w:val="auto"/>
          <w:sz w:val="20"/>
          <w:szCs w:val="20"/>
          <w:vertAlign w:val="superscript"/>
        </w:rPr>
        <w:t>2</w:t>
      </w:r>
      <w:r w:rsidRPr="00817BCF">
        <w:rPr>
          <w:color w:val="auto"/>
          <w:sz w:val="20"/>
          <w:szCs w:val="20"/>
        </w:rPr>
        <w:t xml:space="preserve"> wg BN-70/8931-06 i powinno być ono zgodne z tym który podaje Tabela </w:t>
      </w:r>
      <w:r w:rsidR="00817BCF" w:rsidRPr="00817BCF">
        <w:rPr>
          <w:color w:val="auto"/>
          <w:sz w:val="20"/>
          <w:szCs w:val="20"/>
        </w:rPr>
        <w:t>17</w:t>
      </w:r>
      <w:r w:rsidRPr="00817BCF">
        <w:rPr>
          <w:color w:val="auto"/>
          <w:sz w:val="20"/>
          <w:szCs w:val="20"/>
        </w:rPr>
        <w:t xml:space="preserve">. </w:t>
      </w:r>
    </w:p>
    <w:p w14:paraId="03B6C6F8" w14:textId="77777777" w:rsidR="001B6112" w:rsidRPr="00817BCF" w:rsidRDefault="001B6112" w:rsidP="001B6112">
      <w:pPr>
        <w:spacing w:after="0"/>
        <w:ind w:left="360" w:firstLine="0"/>
        <w:rPr>
          <w:color w:val="auto"/>
          <w:sz w:val="20"/>
          <w:szCs w:val="20"/>
        </w:rPr>
      </w:pPr>
    </w:p>
    <w:p w14:paraId="15FBB94A" w14:textId="77777777" w:rsidR="00BF3CD7" w:rsidRPr="00817BCF" w:rsidRDefault="00BF3CD7" w:rsidP="00817BCF">
      <w:pPr>
        <w:spacing w:after="0"/>
        <w:jc w:val="center"/>
        <w:rPr>
          <w:color w:val="auto"/>
          <w:sz w:val="20"/>
          <w:szCs w:val="20"/>
        </w:rPr>
      </w:pPr>
      <w:r w:rsidRPr="00817BCF">
        <w:rPr>
          <w:b/>
          <w:color w:val="auto"/>
          <w:sz w:val="20"/>
          <w:szCs w:val="20"/>
        </w:rPr>
        <w:t xml:space="preserve">Tabela </w:t>
      </w:r>
      <w:r w:rsidR="00817BCF" w:rsidRPr="00817BCF">
        <w:rPr>
          <w:b/>
          <w:color w:val="auto"/>
          <w:sz w:val="20"/>
          <w:szCs w:val="20"/>
        </w:rPr>
        <w:t>17.</w:t>
      </w:r>
      <w:r w:rsidRPr="00817BCF">
        <w:rPr>
          <w:b/>
          <w:color w:val="auto"/>
          <w:sz w:val="20"/>
          <w:szCs w:val="20"/>
        </w:rPr>
        <w:t xml:space="preserve"> Cechy podbudowy</w:t>
      </w:r>
    </w:p>
    <w:tbl>
      <w:tblPr>
        <w:tblW w:w="9850" w:type="dxa"/>
        <w:jc w:val="center"/>
        <w:tblBorders>
          <w:top w:val="single" w:sz="6" w:space="0" w:color="000001"/>
          <w:left w:val="single" w:sz="6" w:space="0" w:color="000001"/>
          <w:bottom w:val="double" w:sz="6" w:space="0" w:color="000001"/>
          <w:right w:val="single" w:sz="4" w:space="0" w:color="000001"/>
          <w:insideH w:val="double" w:sz="6" w:space="0" w:color="000001"/>
          <w:insideV w:val="single" w:sz="4" w:space="0" w:color="000001"/>
        </w:tblBorders>
        <w:tblCellMar>
          <w:left w:w="84" w:type="dxa"/>
          <w:right w:w="8" w:type="dxa"/>
        </w:tblCellMar>
        <w:tblLook w:val="04A0" w:firstRow="1" w:lastRow="0" w:firstColumn="1" w:lastColumn="0" w:noHBand="0" w:noVBand="1"/>
      </w:tblPr>
      <w:tblGrid>
        <w:gridCol w:w="3046"/>
        <w:gridCol w:w="1843"/>
        <w:gridCol w:w="994"/>
        <w:gridCol w:w="991"/>
        <w:gridCol w:w="1560"/>
        <w:gridCol w:w="1416"/>
      </w:tblGrid>
      <w:tr w:rsidR="00BF3CD7" w:rsidRPr="00817BCF" w14:paraId="77BBD40C" w14:textId="77777777" w:rsidTr="001B6112">
        <w:trPr>
          <w:trHeight w:val="266"/>
          <w:jc w:val="center"/>
        </w:trPr>
        <w:tc>
          <w:tcPr>
            <w:tcW w:w="3045" w:type="dxa"/>
            <w:vMerge w:val="restart"/>
            <w:tcBorders>
              <w:top w:val="single" w:sz="6" w:space="0" w:color="000001"/>
              <w:left w:val="single" w:sz="6" w:space="0" w:color="000001"/>
              <w:bottom w:val="double" w:sz="6" w:space="0" w:color="000001"/>
              <w:right w:val="single" w:sz="4" w:space="0" w:color="000001"/>
            </w:tcBorders>
            <w:shd w:val="clear" w:color="auto" w:fill="auto"/>
            <w:tcMar>
              <w:left w:w="84" w:type="dxa"/>
            </w:tcMar>
            <w:vAlign w:val="center"/>
          </w:tcPr>
          <w:p w14:paraId="75001143" w14:textId="77777777" w:rsidR="00BF3CD7" w:rsidRPr="00817BCF" w:rsidRDefault="00BF3CD7" w:rsidP="00BF3CD7">
            <w:pPr>
              <w:spacing w:after="0" w:line="259" w:lineRule="auto"/>
              <w:ind w:left="70" w:right="61" w:firstLine="0"/>
              <w:rPr>
                <w:color w:val="auto"/>
                <w:sz w:val="20"/>
                <w:szCs w:val="20"/>
              </w:rPr>
            </w:pPr>
            <w:r w:rsidRPr="00817BCF">
              <w:rPr>
                <w:color w:val="auto"/>
                <w:sz w:val="20"/>
                <w:szCs w:val="20"/>
              </w:rPr>
              <w:t xml:space="preserve">Podbudowa z </w:t>
            </w:r>
            <w:r w:rsidRPr="00817BCF">
              <w:rPr>
                <w:color w:val="auto"/>
                <w:sz w:val="20"/>
                <w:szCs w:val="20"/>
              </w:rPr>
              <w:tab/>
              <w:t xml:space="preserve">kruszywa </w:t>
            </w:r>
            <w:r w:rsidRPr="00817BCF">
              <w:rPr>
                <w:color w:val="auto"/>
                <w:sz w:val="20"/>
                <w:szCs w:val="20"/>
              </w:rPr>
              <w:tab/>
              <w:t xml:space="preserve">o </w:t>
            </w:r>
            <w:r w:rsidRPr="00817BCF">
              <w:rPr>
                <w:color w:val="auto"/>
                <w:sz w:val="20"/>
                <w:szCs w:val="20"/>
              </w:rPr>
              <w:tab/>
              <w:t xml:space="preserve">wskaźniku wnoś nie mniejszym niż,   % </w:t>
            </w:r>
          </w:p>
        </w:tc>
        <w:tc>
          <w:tcPr>
            <w:tcW w:w="6804" w:type="dxa"/>
            <w:gridSpan w:val="5"/>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1EA33F30"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Wymagane cechy podbudowy </w:t>
            </w:r>
          </w:p>
        </w:tc>
      </w:tr>
      <w:tr w:rsidR="00BF3CD7" w:rsidRPr="00817BCF" w14:paraId="270F813E" w14:textId="77777777" w:rsidTr="001B6112">
        <w:trPr>
          <w:trHeight w:val="775"/>
          <w:jc w:val="center"/>
        </w:trPr>
        <w:tc>
          <w:tcPr>
            <w:tcW w:w="3045" w:type="dxa"/>
            <w:vMerge/>
            <w:tcBorders>
              <w:top w:val="double" w:sz="6" w:space="0" w:color="000001"/>
              <w:left w:val="single" w:sz="6" w:space="0" w:color="000001"/>
              <w:bottom w:val="double" w:sz="6" w:space="0" w:color="000001"/>
              <w:right w:val="single" w:sz="4" w:space="0" w:color="000001"/>
            </w:tcBorders>
            <w:shd w:val="clear" w:color="auto" w:fill="auto"/>
            <w:tcMar>
              <w:left w:w="84" w:type="dxa"/>
            </w:tcMar>
          </w:tcPr>
          <w:p w14:paraId="7BC2D8BA" w14:textId="77777777" w:rsidR="00BF3CD7" w:rsidRPr="00817BCF" w:rsidRDefault="00BF3CD7" w:rsidP="00BF3CD7">
            <w:pPr>
              <w:spacing w:after="0" w:line="259" w:lineRule="auto"/>
              <w:ind w:left="0" w:firstLine="0"/>
              <w:rPr>
                <w:color w:val="auto"/>
                <w:sz w:val="20"/>
                <w:szCs w:val="20"/>
              </w:rPr>
            </w:pPr>
          </w:p>
        </w:tc>
        <w:tc>
          <w:tcPr>
            <w:tcW w:w="1843" w:type="dxa"/>
            <w:vMerge w:val="restart"/>
            <w:tcBorders>
              <w:top w:val="single" w:sz="6" w:space="0" w:color="000001"/>
              <w:left w:val="single" w:sz="4" w:space="0" w:color="000001"/>
              <w:bottom w:val="double" w:sz="6" w:space="0" w:color="000001"/>
              <w:right w:val="single" w:sz="6" w:space="0" w:color="000001"/>
            </w:tcBorders>
            <w:shd w:val="clear" w:color="auto" w:fill="auto"/>
            <w:tcMar>
              <w:left w:w="93" w:type="dxa"/>
            </w:tcMar>
            <w:vAlign w:val="center"/>
          </w:tcPr>
          <w:p w14:paraId="7D0147E2" w14:textId="77777777" w:rsidR="00BF3CD7" w:rsidRPr="00817BCF" w:rsidRDefault="00BF3CD7" w:rsidP="00BF3CD7">
            <w:pPr>
              <w:spacing w:after="0" w:line="259" w:lineRule="auto"/>
              <w:ind w:left="70" w:right="63" w:firstLine="0"/>
              <w:rPr>
                <w:color w:val="auto"/>
                <w:sz w:val="20"/>
                <w:szCs w:val="20"/>
              </w:rPr>
            </w:pPr>
            <w:r w:rsidRPr="00817BCF">
              <w:rPr>
                <w:color w:val="auto"/>
                <w:sz w:val="20"/>
                <w:szCs w:val="20"/>
              </w:rPr>
              <w:t xml:space="preserve">Wskaźnik zagęszczenia IS nie mniejszy niż </w:t>
            </w:r>
          </w:p>
        </w:tc>
        <w:tc>
          <w:tcPr>
            <w:tcW w:w="1985"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352FB418" w14:textId="77777777" w:rsidR="00BF3CD7" w:rsidRPr="00817BCF" w:rsidRDefault="00BF3CD7" w:rsidP="00BF3CD7">
            <w:pPr>
              <w:spacing w:after="0" w:line="259" w:lineRule="auto"/>
              <w:ind w:left="72" w:firstLine="0"/>
              <w:rPr>
                <w:color w:val="auto"/>
                <w:sz w:val="20"/>
                <w:szCs w:val="20"/>
              </w:rPr>
            </w:pPr>
            <w:r w:rsidRPr="00817BCF">
              <w:rPr>
                <w:color w:val="auto"/>
                <w:sz w:val="20"/>
                <w:szCs w:val="20"/>
              </w:rPr>
              <w:t xml:space="preserve">Maksymalne ugięcie sprężyste pod kołem, mm </w:t>
            </w:r>
          </w:p>
        </w:tc>
        <w:tc>
          <w:tcPr>
            <w:tcW w:w="2976"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021CD477" w14:textId="77777777" w:rsidR="00BF3CD7" w:rsidRPr="00817BCF" w:rsidRDefault="00BF3CD7" w:rsidP="00BF3CD7">
            <w:pPr>
              <w:spacing w:after="0" w:line="259" w:lineRule="auto"/>
              <w:ind w:left="70" w:right="60" w:firstLine="0"/>
              <w:rPr>
                <w:color w:val="auto"/>
                <w:sz w:val="20"/>
                <w:szCs w:val="20"/>
              </w:rPr>
            </w:pPr>
            <w:r w:rsidRPr="00817BCF">
              <w:rPr>
                <w:color w:val="auto"/>
                <w:sz w:val="20"/>
                <w:szCs w:val="20"/>
              </w:rPr>
              <w:t xml:space="preserve">Minimalny moduł odkształcenia mierzony płytą o średnicy 30 cm, MPa </w:t>
            </w:r>
          </w:p>
        </w:tc>
      </w:tr>
      <w:tr w:rsidR="00817BCF" w:rsidRPr="00817BCF" w14:paraId="7DD5129A" w14:textId="77777777" w:rsidTr="00817BCF">
        <w:trPr>
          <w:trHeight w:val="574"/>
          <w:jc w:val="center"/>
        </w:trPr>
        <w:tc>
          <w:tcPr>
            <w:tcW w:w="3045" w:type="dxa"/>
            <w:vMerge/>
            <w:tcBorders>
              <w:top w:val="double" w:sz="6" w:space="0" w:color="000001"/>
              <w:left w:val="single" w:sz="6" w:space="0" w:color="000001"/>
              <w:bottom w:val="double" w:sz="6" w:space="0" w:color="000001"/>
              <w:right w:val="single" w:sz="4" w:space="0" w:color="000001"/>
            </w:tcBorders>
            <w:shd w:val="clear" w:color="auto" w:fill="auto"/>
            <w:tcMar>
              <w:left w:w="84" w:type="dxa"/>
            </w:tcMar>
          </w:tcPr>
          <w:p w14:paraId="18DE0138" w14:textId="77777777" w:rsidR="00BF3CD7" w:rsidRPr="00817BCF" w:rsidRDefault="00BF3CD7" w:rsidP="00BF3CD7">
            <w:pPr>
              <w:spacing w:after="0" w:line="259" w:lineRule="auto"/>
              <w:ind w:left="0" w:firstLine="0"/>
              <w:rPr>
                <w:color w:val="auto"/>
                <w:sz w:val="20"/>
                <w:szCs w:val="20"/>
              </w:rPr>
            </w:pPr>
          </w:p>
        </w:tc>
        <w:tc>
          <w:tcPr>
            <w:tcW w:w="1843" w:type="dxa"/>
            <w:vMerge/>
            <w:tcBorders>
              <w:top w:val="double" w:sz="6" w:space="0" w:color="000001"/>
              <w:left w:val="single" w:sz="4" w:space="0" w:color="000001"/>
              <w:bottom w:val="double" w:sz="6" w:space="0" w:color="000001"/>
              <w:right w:val="single" w:sz="6" w:space="0" w:color="000001"/>
            </w:tcBorders>
            <w:shd w:val="clear" w:color="auto" w:fill="auto"/>
            <w:tcMar>
              <w:left w:w="93" w:type="dxa"/>
            </w:tcMar>
          </w:tcPr>
          <w:p w14:paraId="17E175B9" w14:textId="77777777" w:rsidR="00BF3CD7" w:rsidRPr="00817BCF" w:rsidRDefault="00BF3CD7" w:rsidP="00BF3CD7">
            <w:pPr>
              <w:spacing w:after="0" w:line="259" w:lineRule="auto"/>
              <w:ind w:left="0" w:firstLine="0"/>
              <w:rPr>
                <w:color w:val="auto"/>
                <w:sz w:val="20"/>
                <w:szCs w:val="20"/>
              </w:rPr>
            </w:pPr>
          </w:p>
        </w:tc>
        <w:tc>
          <w:tcPr>
            <w:tcW w:w="994"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3F6DEC69" w14:textId="77777777" w:rsidR="00BF3CD7" w:rsidRPr="00817BCF" w:rsidRDefault="00BF3CD7" w:rsidP="00BF3CD7">
            <w:pPr>
              <w:spacing w:after="0" w:line="259" w:lineRule="auto"/>
              <w:ind w:left="-7" w:firstLine="0"/>
              <w:rPr>
                <w:color w:val="auto"/>
                <w:sz w:val="20"/>
                <w:szCs w:val="20"/>
              </w:rPr>
            </w:pPr>
            <w:r w:rsidRPr="00817BCF">
              <w:rPr>
                <w:color w:val="auto"/>
                <w:sz w:val="20"/>
                <w:szCs w:val="20"/>
              </w:rPr>
              <w:t xml:space="preserve"> </w:t>
            </w:r>
          </w:p>
          <w:p w14:paraId="77134671" w14:textId="77777777" w:rsidR="00BF3CD7" w:rsidRPr="00817BCF" w:rsidRDefault="00BF3CD7" w:rsidP="00BF3CD7">
            <w:pPr>
              <w:spacing w:after="0" w:line="259" w:lineRule="auto"/>
              <w:ind w:left="72" w:firstLine="0"/>
              <w:rPr>
                <w:color w:val="auto"/>
                <w:sz w:val="20"/>
                <w:szCs w:val="20"/>
              </w:rPr>
            </w:pPr>
            <w:r w:rsidRPr="00817BCF">
              <w:rPr>
                <w:color w:val="auto"/>
                <w:sz w:val="20"/>
                <w:szCs w:val="20"/>
              </w:rPr>
              <w:t xml:space="preserve">40 kN </w:t>
            </w:r>
          </w:p>
        </w:tc>
        <w:tc>
          <w:tcPr>
            <w:tcW w:w="991"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39825623"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50 kN </w:t>
            </w:r>
          </w:p>
        </w:tc>
        <w:tc>
          <w:tcPr>
            <w:tcW w:w="1560"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582F4492"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od pierwszego obciążenia E1 </w:t>
            </w:r>
          </w:p>
        </w:tc>
        <w:tc>
          <w:tcPr>
            <w:tcW w:w="1416"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2866764C"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od drugiego obciążenia E2 </w:t>
            </w:r>
          </w:p>
        </w:tc>
      </w:tr>
      <w:tr w:rsidR="00BF3CD7" w:rsidRPr="00817BCF" w14:paraId="676F456F" w14:textId="77777777" w:rsidTr="001B6112">
        <w:trPr>
          <w:trHeight w:val="792"/>
          <w:jc w:val="center"/>
        </w:trPr>
        <w:tc>
          <w:tcPr>
            <w:tcW w:w="3045"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7237ABB5"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60 </w:t>
            </w:r>
          </w:p>
          <w:p w14:paraId="5CC33211"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80 </w:t>
            </w:r>
          </w:p>
          <w:p w14:paraId="4764A4FF"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120 </w:t>
            </w:r>
          </w:p>
        </w:tc>
        <w:tc>
          <w:tcPr>
            <w:tcW w:w="1843"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7B1A96E9"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1,0 </w:t>
            </w:r>
          </w:p>
          <w:p w14:paraId="461C6566"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1,0 </w:t>
            </w:r>
          </w:p>
          <w:p w14:paraId="4A6AE487"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1,03 </w:t>
            </w:r>
          </w:p>
        </w:tc>
        <w:tc>
          <w:tcPr>
            <w:tcW w:w="994"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01CDED28" w14:textId="77777777" w:rsidR="00BF3CD7" w:rsidRPr="00817BCF" w:rsidRDefault="00BF3CD7" w:rsidP="00BF3CD7">
            <w:pPr>
              <w:spacing w:after="0" w:line="259" w:lineRule="auto"/>
              <w:ind w:left="72" w:firstLine="0"/>
              <w:rPr>
                <w:color w:val="auto"/>
                <w:sz w:val="20"/>
                <w:szCs w:val="20"/>
              </w:rPr>
            </w:pPr>
            <w:r w:rsidRPr="00817BCF">
              <w:rPr>
                <w:color w:val="auto"/>
                <w:sz w:val="20"/>
                <w:szCs w:val="20"/>
              </w:rPr>
              <w:t xml:space="preserve">1,40 </w:t>
            </w:r>
          </w:p>
          <w:p w14:paraId="540FD067" w14:textId="77777777" w:rsidR="00BF3CD7" w:rsidRPr="00817BCF" w:rsidRDefault="00BF3CD7" w:rsidP="00BF3CD7">
            <w:pPr>
              <w:spacing w:after="0" w:line="259" w:lineRule="auto"/>
              <w:ind w:left="72" w:firstLine="0"/>
              <w:rPr>
                <w:color w:val="auto"/>
                <w:sz w:val="20"/>
                <w:szCs w:val="20"/>
              </w:rPr>
            </w:pPr>
            <w:r w:rsidRPr="00817BCF">
              <w:rPr>
                <w:color w:val="auto"/>
                <w:sz w:val="20"/>
                <w:szCs w:val="20"/>
              </w:rPr>
              <w:t xml:space="preserve">1,25 </w:t>
            </w:r>
          </w:p>
          <w:p w14:paraId="7DBAD416" w14:textId="77777777" w:rsidR="00BF3CD7" w:rsidRPr="00817BCF" w:rsidRDefault="00BF3CD7" w:rsidP="00BF3CD7">
            <w:pPr>
              <w:spacing w:after="0" w:line="259" w:lineRule="auto"/>
              <w:ind w:left="72" w:firstLine="0"/>
              <w:rPr>
                <w:color w:val="auto"/>
                <w:sz w:val="20"/>
                <w:szCs w:val="20"/>
              </w:rPr>
            </w:pPr>
            <w:r w:rsidRPr="00817BCF">
              <w:rPr>
                <w:color w:val="auto"/>
                <w:sz w:val="20"/>
                <w:szCs w:val="20"/>
              </w:rPr>
              <w:t xml:space="preserve">1,10 </w:t>
            </w:r>
          </w:p>
        </w:tc>
        <w:tc>
          <w:tcPr>
            <w:tcW w:w="991"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03674A94"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1,60 </w:t>
            </w:r>
          </w:p>
          <w:p w14:paraId="2CA4C989"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1,40 </w:t>
            </w:r>
          </w:p>
          <w:p w14:paraId="48D46855"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1,20 </w:t>
            </w:r>
          </w:p>
        </w:tc>
        <w:tc>
          <w:tcPr>
            <w:tcW w:w="1560"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17B35D5F"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60 </w:t>
            </w:r>
          </w:p>
          <w:p w14:paraId="5711CCD8"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80 </w:t>
            </w:r>
          </w:p>
          <w:p w14:paraId="60EC514F"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100 </w:t>
            </w:r>
          </w:p>
        </w:tc>
        <w:tc>
          <w:tcPr>
            <w:tcW w:w="1416"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64F8318B"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120 </w:t>
            </w:r>
          </w:p>
          <w:p w14:paraId="20918647"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140 </w:t>
            </w:r>
          </w:p>
          <w:p w14:paraId="09D91109"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180 </w:t>
            </w:r>
          </w:p>
        </w:tc>
      </w:tr>
    </w:tbl>
    <w:p w14:paraId="32C791E3"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 </w:t>
      </w:r>
    </w:p>
    <w:p w14:paraId="2D346DC9" w14:textId="77777777" w:rsidR="00BF3CD7" w:rsidRPr="00817BCF" w:rsidRDefault="00BF3CD7" w:rsidP="00817BCF">
      <w:pPr>
        <w:spacing w:after="0"/>
        <w:ind w:left="-5" w:firstLine="572"/>
        <w:rPr>
          <w:color w:val="auto"/>
          <w:sz w:val="20"/>
          <w:szCs w:val="20"/>
        </w:rPr>
      </w:pPr>
      <w:r w:rsidRPr="00817BCF">
        <w:rPr>
          <w:color w:val="auto"/>
          <w:sz w:val="20"/>
          <w:szCs w:val="20"/>
        </w:rPr>
        <w:t>Wszystkie powierzchnie podbudowy, które wykazują większe odchylenia od  określonych powyżej, powinny być naprawione przez spulchnienie lub zerwanie do głębokości co najmniej 10</w:t>
      </w:r>
      <w:r w:rsidR="00817BCF" w:rsidRPr="00817BCF">
        <w:rPr>
          <w:color w:val="auto"/>
          <w:sz w:val="20"/>
          <w:szCs w:val="20"/>
        </w:rPr>
        <w:t xml:space="preserve"> </w:t>
      </w:r>
      <w:r w:rsidRPr="00817BCF">
        <w:rPr>
          <w:color w:val="auto"/>
          <w:sz w:val="20"/>
          <w:szCs w:val="20"/>
        </w:rPr>
        <w:t xml:space="preserve">cm, wyrównane i powtórnie zagęszczone. Dodanie nowego materiału bez spulchnienia wykonanej warstwy jest niedopuszczalne. </w:t>
      </w:r>
    </w:p>
    <w:p w14:paraId="4F6473F6"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Jeżeli szerokość podbudowy jest mniejsza od szerokości projektowanej o więcej niż 5cm i nie zapewnia podparcia warstwom wyżej leżącym, to Wykonawca powinien na własny koszt poszerzyć podbudowę przez spulchnienie warstwy na pełną grubość do połowy szerokości pasa ruchu, dołożenie materiału i powtórne zagęszczenie. </w:t>
      </w:r>
    </w:p>
    <w:p w14:paraId="5BC18A32"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Na wszystkich powierzchniach wadliwych pod względem grubości, Wykonawca wykona naprawę podbudowy. Powierzchnie powinny być naprawione przez spulchnienie lub wybranie warstwy na odpowiednią głębokość, zgodnie z decyzją Inspektora, uzupełnione nowym materiałem o odpowiednich właściwościach, wyrównane i ponownie zagęszczone. Roboty te Wykonawca wykona na własny koszt. Po wykonaniu tych robót nastąpi ponowny pomiar i ocena grubości warstwy, według wyżej podanych zasad, na koszt Wykonawcy. Jeżeli nośność podbudowy będzie mniejsza od wymaganej, to Wykonawca wykona wszelkie roboty niezbędne do zapewnienia wymaganej nośności, zalecone przez Inspektora. </w:t>
      </w:r>
    </w:p>
    <w:p w14:paraId="2ADF743C" w14:textId="77777777" w:rsidR="00BF3CD7" w:rsidRPr="00817BCF" w:rsidRDefault="00BF3CD7" w:rsidP="005132CA">
      <w:pPr>
        <w:pStyle w:val="Nagwek5"/>
        <w:numPr>
          <w:ilvl w:val="2"/>
          <w:numId w:val="67"/>
        </w:numPr>
        <w:spacing w:before="0"/>
        <w:ind w:firstLine="57"/>
        <w:jc w:val="both"/>
        <w:rPr>
          <w:color w:val="auto"/>
          <w:sz w:val="20"/>
          <w:szCs w:val="20"/>
        </w:rPr>
      </w:pPr>
      <w:bookmarkStart w:id="505" w:name="_Toc475521767"/>
      <w:bookmarkStart w:id="506" w:name="_Toc480616023"/>
      <w:bookmarkStart w:id="507" w:name="_Toc2332724"/>
      <w:r w:rsidRPr="00817BCF">
        <w:rPr>
          <w:color w:val="auto"/>
          <w:sz w:val="20"/>
          <w:szCs w:val="20"/>
        </w:rPr>
        <w:t>Podbudowa z betonu asfaltowego</w:t>
      </w:r>
      <w:bookmarkEnd w:id="505"/>
      <w:bookmarkEnd w:id="506"/>
      <w:bookmarkEnd w:id="507"/>
      <w:r w:rsidRPr="00817BCF">
        <w:rPr>
          <w:color w:val="auto"/>
          <w:sz w:val="20"/>
          <w:szCs w:val="20"/>
        </w:rPr>
        <w:t xml:space="preserve"> </w:t>
      </w:r>
    </w:p>
    <w:p w14:paraId="597AF3FE"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Przed przystąpieniem do robót Wykonawca powinien wykonać badania asfaltu, wypełniacza oraz kruszyw przeznaczonych do produkcji mieszanki mineralno-asfaltowej i przedstawić wyniki tych badań Inspektorowi do akceptacji. </w:t>
      </w:r>
    </w:p>
    <w:p w14:paraId="5CEF3B14"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Częstotliwość oraz zakres badań i pomiarów w czasie wytwarzania mieszanki mineralnoasfaltowej podaje Tabela </w:t>
      </w:r>
      <w:r w:rsidR="00817BCF" w:rsidRPr="00817BCF">
        <w:rPr>
          <w:color w:val="auto"/>
          <w:sz w:val="20"/>
          <w:szCs w:val="20"/>
        </w:rPr>
        <w:t>18</w:t>
      </w:r>
      <w:r w:rsidRPr="00817BCF">
        <w:rPr>
          <w:color w:val="auto"/>
          <w:sz w:val="20"/>
          <w:szCs w:val="20"/>
        </w:rPr>
        <w:t xml:space="preserve">. </w:t>
      </w:r>
    </w:p>
    <w:p w14:paraId="60BA4601" w14:textId="77777777" w:rsidR="001B6112" w:rsidRPr="00817BCF" w:rsidRDefault="001B6112" w:rsidP="00BF3CD7">
      <w:pPr>
        <w:spacing w:after="0" w:line="259" w:lineRule="auto"/>
        <w:ind w:left="-5"/>
        <w:rPr>
          <w:b/>
          <w:color w:val="auto"/>
          <w:sz w:val="20"/>
          <w:szCs w:val="20"/>
        </w:rPr>
      </w:pPr>
    </w:p>
    <w:p w14:paraId="651C891A" w14:textId="77777777" w:rsidR="00BF3CD7" w:rsidRPr="00817BCF" w:rsidRDefault="00BF3CD7" w:rsidP="00817BCF">
      <w:pPr>
        <w:spacing w:after="0" w:line="259" w:lineRule="auto"/>
        <w:ind w:left="-5"/>
        <w:jc w:val="center"/>
        <w:rPr>
          <w:color w:val="auto"/>
          <w:sz w:val="20"/>
          <w:szCs w:val="20"/>
        </w:rPr>
      </w:pPr>
      <w:r w:rsidRPr="00817BCF">
        <w:rPr>
          <w:b/>
          <w:color w:val="auto"/>
          <w:sz w:val="20"/>
          <w:szCs w:val="20"/>
        </w:rPr>
        <w:t xml:space="preserve">Tabela </w:t>
      </w:r>
      <w:r w:rsidR="00817BCF" w:rsidRPr="00817BCF">
        <w:rPr>
          <w:b/>
          <w:color w:val="auto"/>
          <w:sz w:val="20"/>
          <w:szCs w:val="20"/>
        </w:rPr>
        <w:t>18.</w:t>
      </w:r>
      <w:r w:rsidRPr="00817BCF">
        <w:rPr>
          <w:b/>
          <w:color w:val="auto"/>
          <w:sz w:val="20"/>
          <w:szCs w:val="20"/>
        </w:rPr>
        <w:t xml:space="preserve"> Cz</w:t>
      </w:r>
      <w:r w:rsidRPr="00817BCF">
        <w:rPr>
          <w:color w:val="auto"/>
          <w:sz w:val="20"/>
          <w:szCs w:val="20"/>
        </w:rPr>
        <w:t>ę</w:t>
      </w:r>
      <w:r w:rsidRPr="00817BCF">
        <w:rPr>
          <w:b/>
          <w:color w:val="auto"/>
          <w:sz w:val="20"/>
          <w:szCs w:val="20"/>
        </w:rPr>
        <w:t>stotliwo</w:t>
      </w:r>
      <w:r w:rsidRPr="00817BCF">
        <w:rPr>
          <w:color w:val="auto"/>
          <w:sz w:val="20"/>
          <w:szCs w:val="20"/>
        </w:rPr>
        <w:t>ść</w:t>
      </w:r>
      <w:r w:rsidRPr="00817BCF">
        <w:rPr>
          <w:b/>
          <w:color w:val="auto"/>
          <w:sz w:val="20"/>
          <w:szCs w:val="20"/>
        </w:rPr>
        <w:t xml:space="preserve"> oraz zakres bada</w:t>
      </w:r>
      <w:r w:rsidRPr="00817BCF">
        <w:rPr>
          <w:color w:val="auto"/>
          <w:sz w:val="20"/>
          <w:szCs w:val="20"/>
        </w:rPr>
        <w:t>ń</w:t>
      </w:r>
      <w:r w:rsidRPr="00817BCF">
        <w:rPr>
          <w:b/>
          <w:color w:val="auto"/>
          <w:sz w:val="20"/>
          <w:szCs w:val="20"/>
        </w:rPr>
        <w:t xml:space="preserve"> i pomiarów podczas wytwarzania mieszanki mineralno-asfaltowej</w:t>
      </w:r>
    </w:p>
    <w:tbl>
      <w:tblPr>
        <w:tblW w:w="9888" w:type="dxa"/>
        <w:jc w:val="center"/>
        <w:tblBorders>
          <w:top w:val="single" w:sz="6" w:space="0" w:color="000001"/>
          <w:left w:val="single" w:sz="6" w:space="0" w:color="000001"/>
          <w:bottom w:val="double" w:sz="6" w:space="0" w:color="000001"/>
          <w:right w:val="single" w:sz="6" w:space="0" w:color="000001"/>
          <w:insideH w:val="double" w:sz="6" w:space="0" w:color="000001"/>
          <w:insideV w:val="single" w:sz="6" w:space="0" w:color="000001"/>
        </w:tblBorders>
        <w:tblCellMar>
          <w:top w:w="53" w:type="dxa"/>
          <w:left w:w="84" w:type="dxa"/>
          <w:right w:w="8" w:type="dxa"/>
        </w:tblCellMar>
        <w:tblLook w:val="04A0" w:firstRow="1" w:lastRow="0" w:firstColumn="1" w:lastColumn="0" w:noHBand="0" w:noVBand="1"/>
      </w:tblPr>
      <w:tblGrid>
        <w:gridCol w:w="634"/>
        <w:gridCol w:w="4113"/>
        <w:gridCol w:w="4444"/>
        <w:gridCol w:w="697"/>
      </w:tblGrid>
      <w:tr w:rsidR="00BF3CD7" w:rsidRPr="00D20C5C" w14:paraId="1C42C311" w14:textId="77777777" w:rsidTr="001B6112">
        <w:trPr>
          <w:trHeight w:val="787"/>
          <w:jc w:val="center"/>
        </w:trPr>
        <w:tc>
          <w:tcPr>
            <w:tcW w:w="634"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12C48423"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 </w:t>
            </w:r>
          </w:p>
          <w:p w14:paraId="180DF674"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Lp. </w:t>
            </w:r>
          </w:p>
        </w:tc>
        <w:tc>
          <w:tcPr>
            <w:tcW w:w="4113"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6AB47B68"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 </w:t>
            </w:r>
          </w:p>
          <w:p w14:paraId="28EF389F"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Wyszczególnienie badań </w:t>
            </w:r>
          </w:p>
        </w:tc>
        <w:tc>
          <w:tcPr>
            <w:tcW w:w="5141" w:type="dxa"/>
            <w:gridSpan w:val="2"/>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7C5BFE8E"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Częstotliwość badań </w:t>
            </w:r>
          </w:p>
          <w:p w14:paraId="704182C5"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Minimalna liczba badań na dziennej działce roboczej </w:t>
            </w:r>
          </w:p>
        </w:tc>
      </w:tr>
      <w:tr w:rsidR="00BF3CD7" w:rsidRPr="00D20C5C" w14:paraId="37781C30" w14:textId="77777777" w:rsidTr="001B6112">
        <w:trPr>
          <w:trHeight w:val="538"/>
          <w:jc w:val="center"/>
        </w:trPr>
        <w:tc>
          <w:tcPr>
            <w:tcW w:w="634"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4842349F"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1 </w:t>
            </w:r>
          </w:p>
        </w:tc>
        <w:tc>
          <w:tcPr>
            <w:tcW w:w="4113"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2EE9A29C"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Skład i uziarnienie mieszanki mineralno - asfaltowej pobranej w wytwórni </w:t>
            </w:r>
          </w:p>
        </w:tc>
        <w:tc>
          <w:tcPr>
            <w:tcW w:w="4444"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54101542" w14:textId="77777777" w:rsidR="00BF3CD7" w:rsidRPr="00817BCF" w:rsidRDefault="00BF3CD7" w:rsidP="005132CA">
            <w:pPr>
              <w:numPr>
                <w:ilvl w:val="0"/>
                <w:numId w:val="60"/>
              </w:numPr>
              <w:spacing w:after="0" w:line="259" w:lineRule="auto"/>
              <w:ind w:left="255" w:hanging="185"/>
              <w:rPr>
                <w:color w:val="auto"/>
                <w:sz w:val="20"/>
                <w:szCs w:val="20"/>
              </w:rPr>
            </w:pPr>
            <w:r w:rsidRPr="00817BCF">
              <w:rPr>
                <w:color w:val="auto"/>
                <w:sz w:val="20"/>
                <w:szCs w:val="20"/>
              </w:rPr>
              <w:t xml:space="preserve">próbka przy produkcji do 500 Mg </w:t>
            </w:r>
          </w:p>
          <w:p w14:paraId="080C75F9" w14:textId="77777777" w:rsidR="00BF3CD7" w:rsidRPr="00817BCF" w:rsidRDefault="00BF3CD7" w:rsidP="005132CA">
            <w:pPr>
              <w:numPr>
                <w:ilvl w:val="0"/>
                <w:numId w:val="60"/>
              </w:numPr>
              <w:spacing w:after="0" w:line="259" w:lineRule="auto"/>
              <w:ind w:left="255" w:hanging="185"/>
              <w:rPr>
                <w:color w:val="auto"/>
                <w:sz w:val="20"/>
                <w:szCs w:val="20"/>
              </w:rPr>
            </w:pPr>
            <w:r w:rsidRPr="00817BCF">
              <w:rPr>
                <w:color w:val="auto"/>
                <w:sz w:val="20"/>
                <w:szCs w:val="20"/>
              </w:rPr>
              <w:t xml:space="preserve">próbki przy produkcji ponad 500 Mg </w:t>
            </w:r>
          </w:p>
        </w:tc>
        <w:tc>
          <w:tcPr>
            <w:tcW w:w="697" w:type="dxa"/>
            <w:tcBorders>
              <w:top w:val="double" w:sz="6" w:space="0" w:color="000001"/>
              <w:left w:val="single" w:sz="6" w:space="0" w:color="000001"/>
              <w:bottom w:val="single" w:sz="6" w:space="0" w:color="000001"/>
              <w:right w:val="single" w:sz="6" w:space="0" w:color="000001"/>
            </w:tcBorders>
            <w:shd w:val="clear" w:color="auto" w:fill="auto"/>
            <w:tcMar>
              <w:left w:w="91" w:type="dxa"/>
            </w:tcMar>
          </w:tcPr>
          <w:p w14:paraId="611681A2" w14:textId="77777777" w:rsidR="00BF3CD7" w:rsidRPr="00D20C5C" w:rsidRDefault="00BF3CD7" w:rsidP="00BF3CD7">
            <w:pPr>
              <w:spacing w:after="0" w:line="259" w:lineRule="auto"/>
              <w:ind w:left="0" w:firstLine="0"/>
              <w:rPr>
                <w:color w:val="FF0000"/>
                <w:sz w:val="20"/>
                <w:szCs w:val="20"/>
              </w:rPr>
            </w:pPr>
          </w:p>
        </w:tc>
      </w:tr>
      <w:tr w:rsidR="00BF3CD7" w:rsidRPr="00D20C5C" w14:paraId="4FA22CCA" w14:textId="77777777" w:rsidTr="001B6112">
        <w:trPr>
          <w:trHeight w:val="266"/>
          <w:jc w:val="center"/>
        </w:trPr>
        <w:tc>
          <w:tcPr>
            <w:tcW w:w="63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15DE2C57"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lastRenderedPageBreak/>
              <w:t xml:space="preserve">2 </w:t>
            </w:r>
          </w:p>
        </w:tc>
        <w:tc>
          <w:tcPr>
            <w:tcW w:w="4113"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0757C35A"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Właściwości asfaltu </w:t>
            </w:r>
          </w:p>
        </w:tc>
        <w:tc>
          <w:tcPr>
            <w:tcW w:w="444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4CEDFA95"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dla każdej dostawy (cysterny) </w:t>
            </w:r>
          </w:p>
        </w:tc>
        <w:tc>
          <w:tcPr>
            <w:tcW w:w="697" w:type="dxa"/>
            <w:tcBorders>
              <w:top w:val="single" w:sz="6" w:space="0" w:color="000001"/>
              <w:left w:val="single" w:sz="6" w:space="0" w:color="000001"/>
              <w:bottom w:val="single" w:sz="6" w:space="0" w:color="000001"/>
              <w:right w:val="single" w:sz="6" w:space="0" w:color="000001"/>
            </w:tcBorders>
            <w:shd w:val="clear" w:color="auto" w:fill="auto"/>
            <w:tcMar>
              <w:left w:w="91" w:type="dxa"/>
            </w:tcMar>
          </w:tcPr>
          <w:p w14:paraId="60B30A62" w14:textId="77777777" w:rsidR="00BF3CD7" w:rsidRPr="00D20C5C" w:rsidRDefault="00BF3CD7" w:rsidP="00BF3CD7">
            <w:pPr>
              <w:spacing w:after="0" w:line="259" w:lineRule="auto"/>
              <w:ind w:left="0" w:firstLine="0"/>
              <w:rPr>
                <w:color w:val="FF0000"/>
                <w:sz w:val="20"/>
                <w:szCs w:val="20"/>
              </w:rPr>
            </w:pPr>
          </w:p>
        </w:tc>
      </w:tr>
      <w:tr w:rsidR="00BF3CD7" w:rsidRPr="00D20C5C" w14:paraId="7D699CBF" w14:textId="77777777" w:rsidTr="001B6112">
        <w:trPr>
          <w:trHeight w:val="269"/>
          <w:jc w:val="center"/>
        </w:trPr>
        <w:tc>
          <w:tcPr>
            <w:tcW w:w="63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1B9D1D66"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3 </w:t>
            </w:r>
          </w:p>
        </w:tc>
        <w:tc>
          <w:tcPr>
            <w:tcW w:w="4113"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757D87A0"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Właściwości wypełniacza </w:t>
            </w:r>
          </w:p>
        </w:tc>
        <w:tc>
          <w:tcPr>
            <w:tcW w:w="444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6BC90074"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1 na 100 Mg </w:t>
            </w:r>
          </w:p>
        </w:tc>
        <w:tc>
          <w:tcPr>
            <w:tcW w:w="697" w:type="dxa"/>
            <w:tcBorders>
              <w:top w:val="single" w:sz="6" w:space="0" w:color="000001"/>
              <w:left w:val="single" w:sz="6" w:space="0" w:color="000001"/>
              <w:bottom w:val="single" w:sz="6" w:space="0" w:color="000001"/>
              <w:right w:val="single" w:sz="6" w:space="0" w:color="000001"/>
            </w:tcBorders>
            <w:shd w:val="clear" w:color="auto" w:fill="auto"/>
            <w:tcMar>
              <w:left w:w="91" w:type="dxa"/>
            </w:tcMar>
          </w:tcPr>
          <w:p w14:paraId="192361BF" w14:textId="77777777" w:rsidR="00BF3CD7" w:rsidRPr="00D20C5C" w:rsidRDefault="00BF3CD7" w:rsidP="00BF3CD7">
            <w:pPr>
              <w:spacing w:after="0" w:line="259" w:lineRule="auto"/>
              <w:ind w:left="0" w:firstLine="0"/>
              <w:rPr>
                <w:color w:val="FF0000"/>
                <w:sz w:val="20"/>
                <w:szCs w:val="20"/>
              </w:rPr>
            </w:pPr>
          </w:p>
        </w:tc>
      </w:tr>
      <w:tr w:rsidR="00BF3CD7" w:rsidRPr="00D20C5C" w14:paraId="0E45C4A9" w14:textId="77777777" w:rsidTr="001B6112">
        <w:trPr>
          <w:trHeight w:val="269"/>
          <w:jc w:val="center"/>
        </w:trPr>
        <w:tc>
          <w:tcPr>
            <w:tcW w:w="63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57AF4CB6"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4 </w:t>
            </w:r>
          </w:p>
        </w:tc>
        <w:tc>
          <w:tcPr>
            <w:tcW w:w="4113"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7B1ECFBC"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Właściwości kruszywa </w:t>
            </w:r>
          </w:p>
        </w:tc>
        <w:tc>
          <w:tcPr>
            <w:tcW w:w="444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68145588"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przy każdej zmianie </w:t>
            </w:r>
          </w:p>
        </w:tc>
        <w:tc>
          <w:tcPr>
            <w:tcW w:w="697" w:type="dxa"/>
            <w:tcBorders>
              <w:top w:val="single" w:sz="6" w:space="0" w:color="000001"/>
              <w:left w:val="single" w:sz="6" w:space="0" w:color="000001"/>
              <w:bottom w:val="single" w:sz="6" w:space="0" w:color="000001"/>
              <w:right w:val="single" w:sz="6" w:space="0" w:color="000001"/>
            </w:tcBorders>
            <w:shd w:val="clear" w:color="auto" w:fill="auto"/>
            <w:tcMar>
              <w:left w:w="91" w:type="dxa"/>
            </w:tcMar>
          </w:tcPr>
          <w:p w14:paraId="6F223485" w14:textId="77777777" w:rsidR="00BF3CD7" w:rsidRPr="00D20C5C" w:rsidRDefault="00BF3CD7" w:rsidP="00BF3CD7">
            <w:pPr>
              <w:spacing w:after="0" w:line="259" w:lineRule="auto"/>
              <w:ind w:left="0" w:firstLine="0"/>
              <w:rPr>
                <w:color w:val="FF0000"/>
                <w:sz w:val="20"/>
                <w:szCs w:val="20"/>
              </w:rPr>
            </w:pPr>
          </w:p>
        </w:tc>
      </w:tr>
      <w:tr w:rsidR="00BF3CD7" w:rsidRPr="00D20C5C" w14:paraId="715ADB2D" w14:textId="77777777" w:rsidTr="001B6112">
        <w:trPr>
          <w:trHeight w:val="521"/>
          <w:jc w:val="center"/>
        </w:trPr>
        <w:tc>
          <w:tcPr>
            <w:tcW w:w="63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25964211"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5 </w:t>
            </w:r>
          </w:p>
        </w:tc>
        <w:tc>
          <w:tcPr>
            <w:tcW w:w="4113"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10714246"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Temperatura </w:t>
            </w:r>
            <w:r w:rsidRPr="00817BCF">
              <w:rPr>
                <w:color w:val="auto"/>
                <w:sz w:val="20"/>
                <w:szCs w:val="20"/>
              </w:rPr>
              <w:tab/>
              <w:t xml:space="preserve">składników </w:t>
            </w:r>
            <w:r w:rsidRPr="00817BCF">
              <w:rPr>
                <w:color w:val="auto"/>
                <w:sz w:val="20"/>
                <w:szCs w:val="20"/>
              </w:rPr>
              <w:tab/>
              <w:t xml:space="preserve">mieszanki mineralno-asfaltowej </w:t>
            </w:r>
          </w:p>
        </w:tc>
        <w:tc>
          <w:tcPr>
            <w:tcW w:w="444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64081E77"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dozór ciągły </w:t>
            </w:r>
          </w:p>
        </w:tc>
        <w:tc>
          <w:tcPr>
            <w:tcW w:w="697" w:type="dxa"/>
            <w:tcBorders>
              <w:top w:val="single" w:sz="6" w:space="0" w:color="000001"/>
              <w:left w:val="single" w:sz="6" w:space="0" w:color="000001"/>
              <w:bottom w:val="single" w:sz="6" w:space="0" w:color="000001"/>
              <w:right w:val="single" w:sz="6" w:space="0" w:color="000001"/>
            </w:tcBorders>
            <w:shd w:val="clear" w:color="auto" w:fill="auto"/>
            <w:tcMar>
              <w:left w:w="91" w:type="dxa"/>
            </w:tcMar>
          </w:tcPr>
          <w:p w14:paraId="2685AD6C" w14:textId="77777777" w:rsidR="00BF3CD7" w:rsidRPr="00D20C5C" w:rsidRDefault="00BF3CD7" w:rsidP="00BF3CD7">
            <w:pPr>
              <w:spacing w:after="0" w:line="259" w:lineRule="auto"/>
              <w:ind w:left="0" w:firstLine="0"/>
              <w:rPr>
                <w:color w:val="FF0000"/>
                <w:sz w:val="20"/>
                <w:szCs w:val="20"/>
              </w:rPr>
            </w:pPr>
          </w:p>
        </w:tc>
      </w:tr>
      <w:tr w:rsidR="00BF3CD7" w:rsidRPr="00D20C5C" w14:paraId="0A47C99C" w14:textId="77777777" w:rsidTr="001B6112">
        <w:trPr>
          <w:trHeight w:val="521"/>
          <w:jc w:val="center"/>
        </w:trPr>
        <w:tc>
          <w:tcPr>
            <w:tcW w:w="63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45975079"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6 </w:t>
            </w:r>
          </w:p>
        </w:tc>
        <w:tc>
          <w:tcPr>
            <w:tcW w:w="4113"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58F70700"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Temperatura </w:t>
            </w:r>
            <w:r w:rsidRPr="00817BCF">
              <w:rPr>
                <w:color w:val="auto"/>
                <w:sz w:val="20"/>
                <w:szCs w:val="20"/>
              </w:rPr>
              <w:tab/>
              <w:t xml:space="preserve">mieszanki </w:t>
            </w:r>
            <w:r w:rsidRPr="00817BCF">
              <w:rPr>
                <w:color w:val="auto"/>
                <w:sz w:val="20"/>
                <w:szCs w:val="20"/>
              </w:rPr>
              <w:tab/>
              <w:t xml:space="preserve">mineralnoasfaltowej </w:t>
            </w:r>
          </w:p>
        </w:tc>
        <w:tc>
          <w:tcPr>
            <w:tcW w:w="444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17D46B10"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każdy </w:t>
            </w:r>
            <w:r w:rsidRPr="00817BCF">
              <w:rPr>
                <w:color w:val="auto"/>
                <w:sz w:val="20"/>
                <w:szCs w:val="20"/>
              </w:rPr>
              <w:tab/>
              <w:t xml:space="preserve">pojazd </w:t>
            </w:r>
            <w:r w:rsidRPr="00817BCF">
              <w:rPr>
                <w:color w:val="auto"/>
                <w:sz w:val="20"/>
                <w:szCs w:val="20"/>
              </w:rPr>
              <w:tab/>
              <w:t xml:space="preserve">przy </w:t>
            </w:r>
            <w:r w:rsidRPr="00817BCF">
              <w:rPr>
                <w:color w:val="auto"/>
                <w:sz w:val="20"/>
                <w:szCs w:val="20"/>
              </w:rPr>
              <w:tab/>
              <w:t xml:space="preserve">załadunku </w:t>
            </w:r>
            <w:r w:rsidRPr="00817BCF">
              <w:rPr>
                <w:color w:val="auto"/>
                <w:sz w:val="20"/>
                <w:szCs w:val="20"/>
              </w:rPr>
              <w:tab/>
              <w:t xml:space="preserve">i </w:t>
            </w:r>
            <w:r w:rsidRPr="00817BCF">
              <w:rPr>
                <w:color w:val="auto"/>
                <w:sz w:val="20"/>
                <w:szCs w:val="20"/>
              </w:rPr>
              <w:tab/>
              <w:t xml:space="preserve">w wbudowywania </w:t>
            </w:r>
          </w:p>
        </w:tc>
        <w:tc>
          <w:tcPr>
            <w:tcW w:w="697" w:type="dxa"/>
            <w:tcBorders>
              <w:top w:val="single" w:sz="6" w:space="0" w:color="000001"/>
              <w:left w:val="single" w:sz="6" w:space="0" w:color="000001"/>
              <w:bottom w:val="single" w:sz="6" w:space="0" w:color="000001"/>
              <w:right w:val="single" w:sz="6" w:space="0" w:color="000001"/>
            </w:tcBorders>
            <w:shd w:val="clear" w:color="auto" w:fill="auto"/>
            <w:tcMar>
              <w:left w:w="91" w:type="dxa"/>
            </w:tcMar>
          </w:tcPr>
          <w:p w14:paraId="4B1BF30B"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czasie </w:t>
            </w:r>
          </w:p>
        </w:tc>
      </w:tr>
      <w:tr w:rsidR="00BF3CD7" w:rsidRPr="00D20C5C" w14:paraId="669CB071" w14:textId="77777777" w:rsidTr="001B6112">
        <w:trPr>
          <w:trHeight w:val="269"/>
          <w:jc w:val="center"/>
        </w:trPr>
        <w:tc>
          <w:tcPr>
            <w:tcW w:w="63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7F0E2CA0"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7 </w:t>
            </w:r>
          </w:p>
        </w:tc>
        <w:tc>
          <w:tcPr>
            <w:tcW w:w="4113"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5DD2F6DA"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Wygląd mieszanki mineralno-asfaltowej </w:t>
            </w:r>
          </w:p>
        </w:tc>
        <w:tc>
          <w:tcPr>
            <w:tcW w:w="444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0154E570"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jw. </w:t>
            </w:r>
          </w:p>
        </w:tc>
        <w:tc>
          <w:tcPr>
            <w:tcW w:w="697" w:type="dxa"/>
            <w:tcBorders>
              <w:top w:val="single" w:sz="6" w:space="0" w:color="000001"/>
              <w:left w:val="single" w:sz="6" w:space="0" w:color="000001"/>
              <w:bottom w:val="single" w:sz="6" w:space="0" w:color="000001"/>
              <w:right w:val="single" w:sz="6" w:space="0" w:color="000001"/>
            </w:tcBorders>
            <w:shd w:val="clear" w:color="auto" w:fill="auto"/>
            <w:tcMar>
              <w:left w:w="91" w:type="dxa"/>
            </w:tcMar>
          </w:tcPr>
          <w:p w14:paraId="30F29DCE" w14:textId="77777777" w:rsidR="00BF3CD7" w:rsidRPr="00D20C5C" w:rsidRDefault="00BF3CD7" w:rsidP="00BF3CD7">
            <w:pPr>
              <w:spacing w:after="0" w:line="259" w:lineRule="auto"/>
              <w:ind w:left="0" w:firstLine="0"/>
              <w:rPr>
                <w:color w:val="FF0000"/>
                <w:sz w:val="20"/>
                <w:szCs w:val="20"/>
              </w:rPr>
            </w:pPr>
          </w:p>
        </w:tc>
      </w:tr>
      <w:tr w:rsidR="00BF3CD7" w:rsidRPr="00D20C5C" w14:paraId="373A0C98" w14:textId="77777777" w:rsidTr="00817BCF">
        <w:trPr>
          <w:trHeight w:val="523"/>
          <w:jc w:val="center"/>
        </w:trPr>
        <w:tc>
          <w:tcPr>
            <w:tcW w:w="634"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2429C4C5"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8 </w:t>
            </w:r>
          </w:p>
        </w:tc>
        <w:tc>
          <w:tcPr>
            <w:tcW w:w="4113"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716E6FF6" w14:textId="77777777" w:rsidR="00BF3CD7" w:rsidRPr="00817BCF" w:rsidRDefault="00BF3CD7" w:rsidP="00BF3CD7">
            <w:pPr>
              <w:spacing w:after="0" w:line="259" w:lineRule="auto"/>
              <w:ind w:left="0" w:right="60" w:firstLine="0"/>
              <w:rPr>
                <w:color w:val="auto"/>
                <w:sz w:val="20"/>
                <w:szCs w:val="20"/>
              </w:rPr>
            </w:pPr>
            <w:r w:rsidRPr="00817BCF">
              <w:rPr>
                <w:color w:val="auto"/>
                <w:sz w:val="20"/>
                <w:szCs w:val="20"/>
              </w:rPr>
              <w:t xml:space="preserve">Właściwości próbek mieszanki mineralno-asfaltowej pobranej w wytwórni </w:t>
            </w:r>
          </w:p>
        </w:tc>
        <w:tc>
          <w:tcPr>
            <w:tcW w:w="5141" w:type="dxa"/>
            <w:gridSpan w:val="2"/>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34CA2BA0"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 </w:t>
            </w:r>
          </w:p>
          <w:p w14:paraId="4AF86B52"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jeden raz dziennie </w:t>
            </w:r>
          </w:p>
        </w:tc>
      </w:tr>
    </w:tbl>
    <w:p w14:paraId="4901FAF6" w14:textId="77777777" w:rsidR="00BF3CD7" w:rsidRPr="00D20C5C" w:rsidRDefault="00BF3CD7" w:rsidP="00BF3CD7">
      <w:pPr>
        <w:spacing w:after="0" w:line="259" w:lineRule="auto"/>
        <w:ind w:left="0" w:firstLine="0"/>
        <w:rPr>
          <w:color w:val="FF0000"/>
          <w:sz w:val="20"/>
          <w:szCs w:val="20"/>
        </w:rPr>
      </w:pPr>
      <w:r w:rsidRPr="00D20C5C">
        <w:rPr>
          <w:color w:val="FF0000"/>
          <w:sz w:val="20"/>
          <w:szCs w:val="20"/>
        </w:rPr>
        <w:t xml:space="preserve"> </w:t>
      </w:r>
    </w:p>
    <w:p w14:paraId="6C057DBD"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Badanie składu mieszanki mineralno-asfaltowej polega na wykonaniu ekstrakcji wg PN-S04001:1967. Wyniki powinny być zgodne z receptą laboratoryjną z tolerancją określoną w tablicy 1. Dopuszcza się wykonanie badań innymi równoważnymi metodami. </w:t>
      </w:r>
    </w:p>
    <w:p w14:paraId="29B5BBB7"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Dla każdej cysterny należy określić penetrację i temperaturę mięknienia asfaltu. </w:t>
      </w:r>
    </w:p>
    <w:p w14:paraId="3BEF1F4B"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Przy każdej zmianie kruszywa należy określić klasę i gatunek kruszywa. </w:t>
      </w:r>
    </w:p>
    <w:p w14:paraId="5F90427B"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Pomiar temperatury składników mieszanki mineralno-asfaltowej polega na odczytaniu temperatury na skali odpowiedniego termometru zamontowanego na otaczarce. Temperatura powinna być zgodna z wymaganiami podanymi w recepcie laboratoryjnej i niniejszych ST. </w:t>
      </w:r>
    </w:p>
    <w:p w14:paraId="3C535867"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Pomiar temperatury mieszanki mineralno-asfaltowej polega na kilkakrotnym zanurzeniu termometru w mieszance i odczytaniu temperatury. Dokładność pomiaru </w:t>
      </w:r>
      <w:r w:rsidRPr="00817BCF">
        <w:rPr>
          <w:rFonts w:eastAsia="Segoe UI Symbol"/>
          <w:color w:val="auto"/>
          <w:sz w:val="20"/>
          <w:szCs w:val="20"/>
        </w:rPr>
        <w:t>±</w:t>
      </w:r>
      <w:r w:rsidRPr="00817BCF">
        <w:rPr>
          <w:color w:val="auto"/>
          <w:sz w:val="20"/>
          <w:szCs w:val="20"/>
        </w:rPr>
        <w:t xml:space="preserve"> 20°C. </w:t>
      </w:r>
    </w:p>
    <w:p w14:paraId="64733A96"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Temperatura powinna być zgodna z wymaganiami podanymi w recepcie i niniejszych ST. Sprawdzenie wyglądu mieszanki mineralno-asfaltowej polega na ocenie wizualnej jej wyglądu w czasie produkcji, załadunku, rozładunku i wbudowywania. </w:t>
      </w:r>
    </w:p>
    <w:p w14:paraId="339B7E29"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Właściwości mieszanki mineralno-asfaltowej należy określać na próbkach zagęszczonych metodą Marshalla. Wyniki powinny być zgodne z receptą laboratoryjną. </w:t>
      </w:r>
    </w:p>
    <w:p w14:paraId="6F43B36C"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Częstotliwość oraz zakres badań i pomiarów wykonanej podbudowy z betonu asfaltowego podaje Tabela </w:t>
      </w:r>
      <w:r w:rsidR="00817BCF" w:rsidRPr="00817BCF">
        <w:rPr>
          <w:color w:val="auto"/>
          <w:sz w:val="20"/>
          <w:szCs w:val="20"/>
        </w:rPr>
        <w:t>19</w:t>
      </w:r>
      <w:r w:rsidRPr="00817BCF">
        <w:rPr>
          <w:color w:val="auto"/>
          <w:sz w:val="20"/>
          <w:szCs w:val="20"/>
        </w:rPr>
        <w:t xml:space="preserve">. </w:t>
      </w:r>
    </w:p>
    <w:p w14:paraId="13472FD9" w14:textId="77777777" w:rsidR="001B6112" w:rsidRPr="00817BCF" w:rsidRDefault="001B6112" w:rsidP="00BF3CD7">
      <w:pPr>
        <w:spacing w:after="0" w:line="259" w:lineRule="auto"/>
        <w:ind w:left="-5"/>
        <w:rPr>
          <w:b/>
          <w:color w:val="auto"/>
          <w:sz w:val="20"/>
          <w:szCs w:val="20"/>
        </w:rPr>
      </w:pPr>
    </w:p>
    <w:p w14:paraId="2D0343D1" w14:textId="77777777" w:rsidR="00BF3CD7" w:rsidRPr="00817BCF" w:rsidRDefault="00BF3CD7" w:rsidP="00817BCF">
      <w:pPr>
        <w:spacing w:after="0" w:line="259" w:lineRule="auto"/>
        <w:ind w:left="-5"/>
        <w:jc w:val="center"/>
        <w:rPr>
          <w:color w:val="auto"/>
          <w:sz w:val="20"/>
          <w:szCs w:val="20"/>
        </w:rPr>
      </w:pPr>
      <w:r w:rsidRPr="00817BCF">
        <w:rPr>
          <w:b/>
          <w:color w:val="auto"/>
          <w:sz w:val="20"/>
          <w:szCs w:val="20"/>
        </w:rPr>
        <w:t xml:space="preserve">Tabela </w:t>
      </w:r>
      <w:r w:rsidR="00817BCF" w:rsidRPr="00817BCF">
        <w:rPr>
          <w:b/>
          <w:color w:val="auto"/>
          <w:sz w:val="20"/>
          <w:szCs w:val="20"/>
        </w:rPr>
        <w:t>19.</w:t>
      </w:r>
      <w:r w:rsidRPr="00817BCF">
        <w:rPr>
          <w:b/>
          <w:color w:val="auto"/>
          <w:sz w:val="20"/>
          <w:szCs w:val="20"/>
        </w:rPr>
        <w:t xml:space="preserve"> Cz</w:t>
      </w:r>
      <w:r w:rsidRPr="00817BCF">
        <w:rPr>
          <w:color w:val="auto"/>
          <w:sz w:val="20"/>
          <w:szCs w:val="20"/>
        </w:rPr>
        <w:t>ę</w:t>
      </w:r>
      <w:r w:rsidRPr="00817BCF">
        <w:rPr>
          <w:b/>
          <w:color w:val="auto"/>
          <w:sz w:val="20"/>
          <w:szCs w:val="20"/>
        </w:rPr>
        <w:t>stotliwo</w:t>
      </w:r>
      <w:r w:rsidRPr="00817BCF">
        <w:rPr>
          <w:color w:val="auto"/>
          <w:sz w:val="20"/>
          <w:szCs w:val="20"/>
        </w:rPr>
        <w:t>ść</w:t>
      </w:r>
      <w:r w:rsidRPr="00817BCF">
        <w:rPr>
          <w:b/>
          <w:color w:val="auto"/>
          <w:sz w:val="20"/>
          <w:szCs w:val="20"/>
        </w:rPr>
        <w:t xml:space="preserve"> oraz zakres bada</w:t>
      </w:r>
      <w:r w:rsidRPr="00817BCF">
        <w:rPr>
          <w:color w:val="auto"/>
          <w:sz w:val="20"/>
          <w:szCs w:val="20"/>
        </w:rPr>
        <w:t>ń</w:t>
      </w:r>
      <w:r w:rsidRPr="00817BCF">
        <w:rPr>
          <w:b/>
          <w:color w:val="auto"/>
          <w:sz w:val="20"/>
          <w:szCs w:val="20"/>
        </w:rPr>
        <w:t xml:space="preserve"> i pomiarów wykonanej podbudowy z betonu asfaltowego</w:t>
      </w:r>
    </w:p>
    <w:tbl>
      <w:tblPr>
        <w:tblW w:w="8647" w:type="dxa"/>
        <w:jc w:val="center"/>
        <w:tblBorders>
          <w:top w:val="single" w:sz="6" w:space="0" w:color="000001"/>
          <w:left w:val="single" w:sz="6" w:space="0" w:color="000001"/>
          <w:bottom w:val="double" w:sz="6" w:space="0" w:color="000001"/>
          <w:right w:val="single" w:sz="6" w:space="0" w:color="000001"/>
          <w:insideH w:val="double" w:sz="6" w:space="0" w:color="000001"/>
          <w:insideV w:val="single" w:sz="6" w:space="0" w:color="000001"/>
        </w:tblBorders>
        <w:tblCellMar>
          <w:top w:w="52" w:type="dxa"/>
          <w:left w:w="84" w:type="dxa"/>
          <w:right w:w="8" w:type="dxa"/>
        </w:tblCellMar>
        <w:tblLook w:val="04A0" w:firstRow="1" w:lastRow="0" w:firstColumn="1" w:lastColumn="0" w:noHBand="0" w:noVBand="1"/>
      </w:tblPr>
      <w:tblGrid>
        <w:gridCol w:w="565"/>
        <w:gridCol w:w="1445"/>
        <w:gridCol w:w="1211"/>
        <w:gridCol w:w="5426"/>
      </w:tblGrid>
      <w:tr w:rsidR="00BF3CD7" w:rsidRPr="00817BCF" w14:paraId="15E0522B" w14:textId="77777777" w:rsidTr="001B6112">
        <w:trPr>
          <w:trHeight w:val="281"/>
          <w:jc w:val="center"/>
        </w:trPr>
        <w:tc>
          <w:tcPr>
            <w:tcW w:w="565"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714D744D"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Lp. </w:t>
            </w:r>
          </w:p>
        </w:tc>
        <w:tc>
          <w:tcPr>
            <w:tcW w:w="2656" w:type="dxa"/>
            <w:gridSpan w:val="2"/>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4373A3D6"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Badana cecha </w:t>
            </w:r>
          </w:p>
        </w:tc>
        <w:tc>
          <w:tcPr>
            <w:tcW w:w="5425"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466117F1"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Minimalna częstotliwość badań i pomiarów </w:t>
            </w:r>
          </w:p>
        </w:tc>
      </w:tr>
      <w:tr w:rsidR="00BF3CD7" w:rsidRPr="00817BCF" w14:paraId="083B483C" w14:textId="77777777" w:rsidTr="001B6112">
        <w:trPr>
          <w:trHeight w:val="286"/>
          <w:jc w:val="center"/>
        </w:trPr>
        <w:tc>
          <w:tcPr>
            <w:tcW w:w="565"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59BCF863"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1 </w:t>
            </w:r>
          </w:p>
        </w:tc>
        <w:tc>
          <w:tcPr>
            <w:tcW w:w="2656" w:type="dxa"/>
            <w:gridSpan w:val="2"/>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4191D3B8"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Szerokość warstwy </w:t>
            </w:r>
          </w:p>
        </w:tc>
        <w:tc>
          <w:tcPr>
            <w:tcW w:w="5425"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127406F3"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2 razy na odcinku drogi o długości 1 km </w:t>
            </w:r>
          </w:p>
        </w:tc>
      </w:tr>
      <w:tr w:rsidR="00BF3CD7" w:rsidRPr="00817BCF" w14:paraId="3B4A8A14" w14:textId="77777777" w:rsidTr="001B6112">
        <w:trPr>
          <w:trHeight w:val="521"/>
          <w:jc w:val="center"/>
        </w:trPr>
        <w:tc>
          <w:tcPr>
            <w:tcW w:w="565"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654EE2DD"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2 </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1E62138D"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Równość warstwy </w:t>
            </w:r>
          </w:p>
        </w:tc>
        <w:tc>
          <w:tcPr>
            <w:tcW w:w="1210" w:type="dxa"/>
            <w:tcBorders>
              <w:top w:val="single" w:sz="6" w:space="0" w:color="000001"/>
              <w:left w:val="single" w:sz="6" w:space="0" w:color="000001"/>
              <w:bottom w:val="single" w:sz="6" w:space="0" w:color="000001"/>
              <w:right w:val="single" w:sz="6" w:space="0" w:color="000001"/>
            </w:tcBorders>
            <w:shd w:val="clear" w:color="auto" w:fill="auto"/>
            <w:tcMar>
              <w:left w:w="91" w:type="dxa"/>
            </w:tcMar>
          </w:tcPr>
          <w:p w14:paraId="3394C4D7" w14:textId="77777777" w:rsidR="00BF3CD7" w:rsidRPr="00817BCF" w:rsidRDefault="00BF3CD7" w:rsidP="00BF3CD7">
            <w:pPr>
              <w:spacing w:after="0" w:line="259" w:lineRule="auto"/>
              <w:ind w:left="0" w:right="61" w:firstLine="0"/>
              <w:rPr>
                <w:color w:val="auto"/>
                <w:sz w:val="20"/>
                <w:szCs w:val="20"/>
              </w:rPr>
            </w:pPr>
            <w:r w:rsidRPr="00817BCF">
              <w:rPr>
                <w:color w:val="auto"/>
                <w:sz w:val="20"/>
                <w:szCs w:val="20"/>
              </w:rPr>
              <w:t xml:space="preserve">podłużna </w:t>
            </w:r>
          </w:p>
        </w:tc>
        <w:tc>
          <w:tcPr>
            <w:tcW w:w="5426"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6D5043EB"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każdy pas ruchu planografem lub łatą co 10 m </w:t>
            </w:r>
          </w:p>
        </w:tc>
      </w:tr>
      <w:tr w:rsidR="00BF3CD7" w:rsidRPr="00817BCF" w14:paraId="4BA91014" w14:textId="77777777" w:rsidTr="001B6112">
        <w:trPr>
          <w:trHeight w:val="521"/>
          <w:jc w:val="center"/>
        </w:trPr>
        <w:tc>
          <w:tcPr>
            <w:tcW w:w="565"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359FF6E9"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3 </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54D013B9"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Równość warstwy </w:t>
            </w:r>
          </w:p>
        </w:tc>
        <w:tc>
          <w:tcPr>
            <w:tcW w:w="1210" w:type="dxa"/>
            <w:tcBorders>
              <w:top w:val="single" w:sz="6" w:space="0" w:color="000001"/>
              <w:left w:val="single" w:sz="6" w:space="0" w:color="000001"/>
              <w:bottom w:val="single" w:sz="6" w:space="0" w:color="000001"/>
              <w:right w:val="single" w:sz="6" w:space="0" w:color="000001"/>
            </w:tcBorders>
            <w:shd w:val="clear" w:color="auto" w:fill="auto"/>
            <w:tcMar>
              <w:left w:w="91" w:type="dxa"/>
            </w:tcMar>
          </w:tcPr>
          <w:p w14:paraId="4D917A32"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poprzeczna </w:t>
            </w:r>
          </w:p>
        </w:tc>
        <w:tc>
          <w:tcPr>
            <w:tcW w:w="5426"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6109AFC5"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nie rzadziej niż co 5m </w:t>
            </w:r>
          </w:p>
        </w:tc>
      </w:tr>
      <w:tr w:rsidR="00BF3CD7" w:rsidRPr="00817BCF" w14:paraId="23A83E3D" w14:textId="77777777" w:rsidTr="001B6112">
        <w:trPr>
          <w:trHeight w:val="521"/>
          <w:jc w:val="center"/>
        </w:trPr>
        <w:tc>
          <w:tcPr>
            <w:tcW w:w="565"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2FDA9E3E"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4 </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70F5753B"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Spadki warstwy </w:t>
            </w:r>
          </w:p>
        </w:tc>
        <w:tc>
          <w:tcPr>
            <w:tcW w:w="1210" w:type="dxa"/>
            <w:tcBorders>
              <w:top w:val="single" w:sz="6" w:space="0" w:color="000001"/>
              <w:left w:val="single" w:sz="6" w:space="0" w:color="000001"/>
              <w:bottom w:val="single" w:sz="6" w:space="0" w:color="000001"/>
              <w:right w:val="single" w:sz="6" w:space="0" w:color="000001"/>
            </w:tcBorders>
            <w:shd w:val="clear" w:color="auto" w:fill="auto"/>
            <w:tcMar>
              <w:left w:w="91" w:type="dxa"/>
            </w:tcMar>
          </w:tcPr>
          <w:p w14:paraId="139F47EE" w14:textId="77777777" w:rsidR="00BF3CD7" w:rsidRPr="00817BCF" w:rsidRDefault="00BF3CD7" w:rsidP="00BF3CD7">
            <w:pPr>
              <w:spacing w:after="0" w:line="259" w:lineRule="auto"/>
              <w:ind w:left="2" w:firstLine="0"/>
              <w:rPr>
                <w:color w:val="auto"/>
                <w:sz w:val="20"/>
                <w:szCs w:val="20"/>
              </w:rPr>
            </w:pPr>
            <w:r w:rsidRPr="00817BCF">
              <w:rPr>
                <w:color w:val="auto"/>
                <w:sz w:val="20"/>
                <w:szCs w:val="20"/>
              </w:rPr>
              <w:t xml:space="preserve">poprzeczne </w:t>
            </w:r>
          </w:p>
        </w:tc>
        <w:tc>
          <w:tcPr>
            <w:tcW w:w="5426"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609733BA"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10 razy na odcinku drogi o długości 1km </w:t>
            </w:r>
          </w:p>
        </w:tc>
      </w:tr>
      <w:tr w:rsidR="00BF3CD7" w:rsidRPr="00817BCF" w14:paraId="2C351DED" w14:textId="77777777" w:rsidTr="001B6112">
        <w:trPr>
          <w:trHeight w:val="521"/>
          <w:jc w:val="center"/>
        </w:trPr>
        <w:tc>
          <w:tcPr>
            <w:tcW w:w="565"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08687192"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5 </w:t>
            </w:r>
          </w:p>
        </w:tc>
        <w:tc>
          <w:tcPr>
            <w:tcW w:w="2656"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29D9A57D"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Rzędne</w:t>
            </w:r>
            <w:r w:rsidR="00817BCF" w:rsidRPr="00817BCF">
              <w:rPr>
                <w:color w:val="auto"/>
                <w:sz w:val="20"/>
                <w:szCs w:val="20"/>
              </w:rPr>
              <w:t xml:space="preserve"> </w:t>
            </w:r>
            <w:r w:rsidRPr="00817BCF">
              <w:rPr>
                <w:color w:val="auto"/>
                <w:sz w:val="20"/>
                <w:szCs w:val="20"/>
              </w:rPr>
              <w:t xml:space="preserve">wysokościowe warstwy </w:t>
            </w:r>
          </w:p>
        </w:tc>
        <w:tc>
          <w:tcPr>
            <w:tcW w:w="5425" w:type="dxa"/>
            <w:vMerge w:val="restart"/>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1DAE6FC6" w14:textId="77777777" w:rsidR="00BF3CD7" w:rsidRPr="00817BCF" w:rsidRDefault="00BF3CD7" w:rsidP="00BF3CD7">
            <w:pPr>
              <w:spacing w:after="0" w:line="235" w:lineRule="auto"/>
              <w:ind w:left="70" w:firstLine="0"/>
              <w:rPr>
                <w:color w:val="auto"/>
                <w:sz w:val="20"/>
                <w:szCs w:val="20"/>
              </w:rPr>
            </w:pPr>
            <w:r w:rsidRPr="00817BCF">
              <w:rPr>
                <w:color w:val="auto"/>
                <w:sz w:val="20"/>
                <w:szCs w:val="20"/>
              </w:rPr>
              <w:t xml:space="preserve">pomiar rzędnych niwelacji podłużnej i poprzecznej oraz usytuowania osi według dokumentacji budowy </w:t>
            </w:r>
          </w:p>
          <w:p w14:paraId="4802BDB8"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 </w:t>
            </w:r>
          </w:p>
        </w:tc>
      </w:tr>
      <w:tr w:rsidR="00817BCF" w:rsidRPr="00817BCF" w14:paraId="61E0F628" w14:textId="77777777" w:rsidTr="00817BCF">
        <w:trPr>
          <w:trHeight w:val="317"/>
          <w:jc w:val="center"/>
        </w:trPr>
        <w:tc>
          <w:tcPr>
            <w:tcW w:w="565"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0CC9DE06"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6 </w:t>
            </w:r>
          </w:p>
        </w:tc>
        <w:tc>
          <w:tcPr>
            <w:tcW w:w="2656"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37574640" w14:textId="77777777" w:rsidR="00BF3CD7" w:rsidRPr="00817BCF" w:rsidRDefault="00BF3CD7" w:rsidP="00817BCF">
            <w:pPr>
              <w:tabs>
                <w:tab w:val="center" w:pos="1986"/>
                <w:tab w:val="right" w:pos="2646"/>
              </w:tabs>
              <w:spacing w:after="0" w:line="259" w:lineRule="auto"/>
              <w:ind w:left="0" w:firstLine="0"/>
              <w:rPr>
                <w:color w:val="auto"/>
                <w:sz w:val="20"/>
                <w:szCs w:val="20"/>
              </w:rPr>
            </w:pPr>
            <w:r w:rsidRPr="00817BCF">
              <w:rPr>
                <w:color w:val="auto"/>
                <w:sz w:val="20"/>
                <w:szCs w:val="20"/>
              </w:rPr>
              <w:t xml:space="preserve">Ukształtowanie osi w planie </w:t>
            </w:r>
          </w:p>
        </w:tc>
        <w:tc>
          <w:tcPr>
            <w:tcW w:w="5425" w:type="dxa"/>
            <w:vMerge/>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2A2ED653" w14:textId="77777777" w:rsidR="00BF3CD7" w:rsidRPr="00817BCF" w:rsidRDefault="00BF3CD7" w:rsidP="00BF3CD7">
            <w:pPr>
              <w:spacing w:after="0" w:line="259" w:lineRule="auto"/>
              <w:ind w:left="0" w:firstLine="0"/>
              <w:rPr>
                <w:color w:val="auto"/>
                <w:sz w:val="20"/>
                <w:szCs w:val="20"/>
              </w:rPr>
            </w:pPr>
          </w:p>
        </w:tc>
      </w:tr>
      <w:tr w:rsidR="00BF3CD7" w:rsidRPr="00817BCF" w14:paraId="387ACD3F" w14:textId="77777777" w:rsidTr="001B6112">
        <w:trPr>
          <w:trHeight w:val="269"/>
          <w:jc w:val="center"/>
        </w:trPr>
        <w:tc>
          <w:tcPr>
            <w:tcW w:w="565"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0E504BBA"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7 </w:t>
            </w:r>
          </w:p>
        </w:tc>
        <w:tc>
          <w:tcPr>
            <w:tcW w:w="2656"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3975E754"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Grubość warstwy </w:t>
            </w:r>
          </w:p>
        </w:tc>
        <w:tc>
          <w:tcPr>
            <w:tcW w:w="5425"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7B38434D"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2 próbki z każdego pasa o powierzchni do 3000m</w:t>
            </w:r>
            <w:r w:rsidRPr="00817BCF">
              <w:rPr>
                <w:color w:val="auto"/>
                <w:sz w:val="20"/>
                <w:szCs w:val="20"/>
                <w:vertAlign w:val="superscript"/>
              </w:rPr>
              <w:t>2</w:t>
            </w:r>
            <w:r w:rsidRPr="00817BCF">
              <w:rPr>
                <w:color w:val="auto"/>
                <w:sz w:val="20"/>
                <w:szCs w:val="20"/>
              </w:rPr>
              <w:t xml:space="preserve"> </w:t>
            </w:r>
          </w:p>
        </w:tc>
      </w:tr>
      <w:tr w:rsidR="00BF3CD7" w:rsidRPr="00817BCF" w14:paraId="418BC77C" w14:textId="77777777" w:rsidTr="001B6112">
        <w:trPr>
          <w:trHeight w:val="521"/>
          <w:jc w:val="center"/>
        </w:trPr>
        <w:tc>
          <w:tcPr>
            <w:tcW w:w="565"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5A20AF7E"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8 </w:t>
            </w:r>
          </w:p>
        </w:tc>
        <w:tc>
          <w:tcPr>
            <w:tcW w:w="2656"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32F96B29"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Złącza </w:t>
            </w:r>
            <w:r w:rsidRPr="00817BCF">
              <w:rPr>
                <w:color w:val="auto"/>
                <w:sz w:val="20"/>
                <w:szCs w:val="20"/>
              </w:rPr>
              <w:tab/>
              <w:t xml:space="preserve">podłużne </w:t>
            </w:r>
            <w:r w:rsidRPr="00817BCF">
              <w:rPr>
                <w:color w:val="auto"/>
                <w:sz w:val="20"/>
                <w:szCs w:val="20"/>
              </w:rPr>
              <w:tab/>
              <w:t xml:space="preserve">i poprzeczne </w:t>
            </w:r>
          </w:p>
        </w:tc>
        <w:tc>
          <w:tcPr>
            <w:tcW w:w="5425"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2590DD70"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cała długość złącza </w:t>
            </w:r>
          </w:p>
        </w:tc>
      </w:tr>
      <w:tr w:rsidR="00BF3CD7" w:rsidRPr="00817BCF" w14:paraId="577E406D" w14:textId="77777777" w:rsidTr="001B6112">
        <w:trPr>
          <w:trHeight w:val="266"/>
          <w:jc w:val="center"/>
        </w:trPr>
        <w:tc>
          <w:tcPr>
            <w:tcW w:w="565"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2A70C9EC"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9 </w:t>
            </w:r>
          </w:p>
        </w:tc>
        <w:tc>
          <w:tcPr>
            <w:tcW w:w="2656"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43FF2F76"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Krawędź warstwy </w:t>
            </w:r>
          </w:p>
        </w:tc>
        <w:tc>
          <w:tcPr>
            <w:tcW w:w="5425"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2FCC9BB5"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cała długość </w:t>
            </w:r>
          </w:p>
        </w:tc>
      </w:tr>
      <w:tr w:rsidR="00BF3CD7" w:rsidRPr="00817BCF" w14:paraId="2A2707A6" w14:textId="77777777" w:rsidTr="001B6112">
        <w:trPr>
          <w:trHeight w:val="269"/>
          <w:jc w:val="center"/>
        </w:trPr>
        <w:tc>
          <w:tcPr>
            <w:tcW w:w="565"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217A6EFD"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10 </w:t>
            </w:r>
          </w:p>
        </w:tc>
        <w:tc>
          <w:tcPr>
            <w:tcW w:w="2656"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7100AE22"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Wygląd warstwy </w:t>
            </w:r>
          </w:p>
        </w:tc>
        <w:tc>
          <w:tcPr>
            <w:tcW w:w="5425"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42254078"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ocena ciągła </w:t>
            </w:r>
          </w:p>
        </w:tc>
      </w:tr>
      <w:tr w:rsidR="00BF3CD7" w:rsidRPr="00817BCF" w14:paraId="4DA1AB6C" w14:textId="77777777" w:rsidTr="001B6112">
        <w:trPr>
          <w:trHeight w:val="269"/>
          <w:jc w:val="center"/>
        </w:trPr>
        <w:tc>
          <w:tcPr>
            <w:tcW w:w="565"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365D2CCB"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11 </w:t>
            </w:r>
          </w:p>
        </w:tc>
        <w:tc>
          <w:tcPr>
            <w:tcW w:w="2656"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2F8C3825"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Zagęszczenie warstwy </w:t>
            </w:r>
          </w:p>
        </w:tc>
        <w:tc>
          <w:tcPr>
            <w:tcW w:w="5425"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3152B976"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2 próbki z każdego pasa o powierzchni do  3000m</w:t>
            </w:r>
            <w:r w:rsidRPr="00817BCF">
              <w:rPr>
                <w:color w:val="auto"/>
                <w:sz w:val="20"/>
                <w:szCs w:val="20"/>
                <w:vertAlign w:val="superscript"/>
              </w:rPr>
              <w:t>2</w:t>
            </w:r>
            <w:r w:rsidRPr="00817BCF">
              <w:rPr>
                <w:color w:val="auto"/>
                <w:sz w:val="20"/>
                <w:szCs w:val="20"/>
              </w:rPr>
              <w:t xml:space="preserve"> </w:t>
            </w:r>
          </w:p>
        </w:tc>
      </w:tr>
      <w:tr w:rsidR="00BF3CD7" w:rsidRPr="00817BCF" w14:paraId="67F7BC66" w14:textId="77777777" w:rsidTr="001B6112">
        <w:trPr>
          <w:trHeight w:val="521"/>
          <w:jc w:val="center"/>
        </w:trPr>
        <w:tc>
          <w:tcPr>
            <w:tcW w:w="565"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4E3A39FB"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12 </w:t>
            </w:r>
          </w:p>
        </w:tc>
        <w:tc>
          <w:tcPr>
            <w:tcW w:w="2656"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2ACF33AB" w14:textId="77777777" w:rsidR="00BF3CD7" w:rsidRPr="00817BCF" w:rsidRDefault="00BF3CD7" w:rsidP="00BF3CD7">
            <w:pPr>
              <w:tabs>
                <w:tab w:val="center" w:pos="1561"/>
                <w:tab w:val="right" w:pos="2646"/>
              </w:tabs>
              <w:spacing w:after="0" w:line="259" w:lineRule="auto"/>
              <w:ind w:left="0" w:firstLine="0"/>
              <w:rPr>
                <w:color w:val="auto"/>
                <w:sz w:val="20"/>
                <w:szCs w:val="20"/>
              </w:rPr>
            </w:pPr>
            <w:r w:rsidRPr="00817BCF">
              <w:rPr>
                <w:color w:val="auto"/>
                <w:sz w:val="20"/>
                <w:szCs w:val="20"/>
              </w:rPr>
              <w:t xml:space="preserve">Wolna </w:t>
            </w:r>
            <w:r w:rsidRPr="00817BCF">
              <w:rPr>
                <w:color w:val="auto"/>
                <w:sz w:val="20"/>
                <w:szCs w:val="20"/>
              </w:rPr>
              <w:tab/>
              <w:t xml:space="preserve">przestrzeń </w:t>
            </w:r>
            <w:r w:rsidRPr="00817BCF">
              <w:rPr>
                <w:color w:val="auto"/>
                <w:sz w:val="20"/>
                <w:szCs w:val="20"/>
              </w:rPr>
              <w:tab/>
              <w:t xml:space="preserve">w </w:t>
            </w:r>
          </w:p>
          <w:p w14:paraId="69FDE6A8"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warstwie </w:t>
            </w:r>
          </w:p>
        </w:tc>
        <w:tc>
          <w:tcPr>
            <w:tcW w:w="5425"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4C86BC6F"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jw. </w:t>
            </w:r>
          </w:p>
        </w:tc>
      </w:tr>
    </w:tbl>
    <w:p w14:paraId="2603793C"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 </w:t>
      </w:r>
    </w:p>
    <w:p w14:paraId="6E4EC704" w14:textId="77777777" w:rsidR="00BF3CD7" w:rsidRPr="00817BCF" w:rsidRDefault="00BF3CD7" w:rsidP="00817BCF">
      <w:pPr>
        <w:spacing w:after="0"/>
        <w:ind w:left="-5" w:firstLine="572"/>
        <w:rPr>
          <w:color w:val="auto"/>
          <w:sz w:val="20"/>
          <w:szCs w:val="20"/>
        </w:rPr>
      </w:pPr>
      <w:r w:rsidRPr="00817BCF">
        <w:rPr>
          <w:color w:val="auto"/>
          <w:sz w:val="20"/>
          <w:szCs w:val="20"/>
        </w:rPr>
        <w:lastRenderedPageBreak/>
        <w:t xml:space="preserve">Szerokość podbudowy powinna być zgodna z dokumentacją projektową z tolerancją + 5cm. Nierówności podłużne i poprzeczne podbudowy mierzone wg BN-68/8931-04 lub metodą równoważną, nie powinny być większe od wartości które podaje Tabela </w:t>
      </w:r>
      <w:r w:rsidR="00817BCF" w:rsidRPr="00817BCF">
        <w:rPr>
          <w:color w:val="auto"/>
          <w:sz w:val="20"/>
          <w:szCs w:val="20"/>
        </w:rPr>
        <w:t>20</w:t>
      </w:r>
      <w:r w:rsidRPr="00817BCF">
        <w:rPr>
          <w:color w:val="auto"/>
          <w:sz w:val="20"/>
          <w:szCs w:val="20"/>
        </w:rPr>
        <w:t xml:space="preserve">. </w:t>
      </w:r>
    </w:p>
    <w:p w14:paraId="5F35C496" w14:textId="77777777" w:rsidR="001B6112" w:rsidRPr="00817BCF" w:rsidRDefault="001B6112" w:rsidP="00BF3CD7">
      <w:pPr>
        <w:spacing w:after="0" w:line="259" w:lineRule="auto"/>
        <w:ind w:left="-5"/>
        <w:rPr>
          <w:b/>
          <w:color w:val="auto"/>
          <w:sz w:val="20"/>
          <w:szCs w:val="20"/>
        </w:rPr>
      </w:pPr>
    </w:p>
    <w:p w14:paraId="2CC38A22" w14:textId="77777777" w:rsidR="00BF3CD7" w:rsidRPr="00817BCF" w:rsidRDefault="00BF3CD7" w:rsidP="00817BCF">
      <w:pPr>
        <w:spacing w:after="0" w:line="259" w:lineRule="auto"/>
        <w:ind w:left="-5"/>
        <w:jc w:val="center"/>
        <w:rPr>
          <w:color w:val="auto"/>
          <w:sz w:val="20"/>
          <w:szCs w:val="20"/>
        </w:rPr>
      </w:pPr>
      <w:r w:rsidRPr="00817BCF">
        <w:rPr>
          <w:b/>
          <w:color w:val="auto"/>
          <w:sz w:val="20"/>
          <w:szCs w:val="20"/>
        </w:rPr>
        <w:t xml:space="preserve">Tabela </w:t>
      </w:r>
      <w:r w:rsidR="00817BCF" w:rsidRPr="00817BCF">
        <w:rPr>
          <w:b/>
          <w:color w:val="auto"/>
          <w:sz w:val="20"/>
          <w:szCs w:val="20"/>
        </w:rPr>
        <w:t>20.</w:t>
      </w:r>
      <w:r w:rsidRPr="00817BCF">
        <w:rPr>
          <w:b/>
          <w:color w:val="auto"/>
          <w:sz w:val="20"/>
          <w:szCs w:val="20"/>
        </w:rPr>
        <w:t xml:space="preserve"> Dopuszczalne nierówno</w:t>
      </w:r>
      <w:r w:rsidRPr="00817BCF">
        <w:rPr>
          <w:color w:val="auto"/>
          <w:sz w:val="20"/>
          <w:szCs w:val="20"/>
        </w:rPr>
        <w:t>ś</w:t>
      </w:r>
      <w:r w:rsidRPr="00817BCF">
        <w:rPr>
          <w:b/>
          <w:color w:val="auto"/>
          <w:sz w:val="20"/>
          <w:szCs w:val="20"/>
        </w:rPr>
        <w:t>ci</w:t>
      </w:r>
    </w:p>
    <w:tbl>
      <w:tblPr>
        <w:tblW w:w="7440" w:type="dxa"/>
        <w:jc w:val="center"/>
        <w:tblBorders>
          <w:top w:val="single" w:sz="6" w:space="0" w:color="000001"/>
          <w:left w:val="single" w:sz="6" w:space="0" w:color="000001"/>
          <w:bottom w:val="double" w:sz="6" w:space="0" w:color="000001"/>
          <w:right w:val="single" w:sz="6" w:space="0" w:color="000001"/>
          <w:insideH w:val="double" w:sz="6" w:space="0" w:color="000001"/>
          <w:insideV w:val="single" w:sz="6" w:space="0" w:color="000001"/>
        </w:tblBorders>
        <w:tblCellMar>
          <w:top w:w="53" w:type="dxa"/>
          <w:left w:w="46" w:type="dxa"/>
          <w:right w:w="115" w:type="dxa"/>
        </w:tblCellMar>
        <w:tblLook w:val="04A0" w:firstRow="1" w:lastRow="0" w:firstColumn="1" w:lastColumn="0" w:noHBand="0" w:noVBand="1"/>
      </w:tblPr>
      <w:tblGrid>
        <w:gridCol w:w="921"/>
        <w:gridCol w:w="3967"/>
        <w:gridCol w:w="2552"/>
      </w:tblGrid>
      <w:tr w:rsidR="00BF3CD7" w:rsidRPr="00817BCF" w14:paraId="2404FFF3" w14:textId="77777777" w:rsidTr="001B6112">
        <w:trPr>
          <w:trHeight w:val="283"/>
          <w:jc w:val="center"/>
        </w:trPr>
        <w:tc>
          <w:tcPr>
            <w:tcW w:w="921"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6496F372"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Lp. </w:t>
            </w:r>
          </w:p>
        </w:tc>
        <w:tc>
          <w:tcPr>
            <w:tcW w:w="3967"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0E0645FE"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Drogi i place </w:t>
            </w:r>
          </w:p>
        </w:tc>
        <w:tc>
          <w:tcPr>
            <w:tcW w:w="2552"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21B7D221" w14:textId="77777777" w:rsidR="00BF3CD7" w:rsidRPr="00817BCF" w:rsidRDefault="00BF3CD7" w:rsidP="00BF3CD7">
            <w:pPr>
              <w:spacing w:after="0" w:line="259" w:lineRule="auto"/>
              <w:ind w:left="2" w:firstLine="0"/>
              <w:rPr>
                <w:color w:val="auto"/>
                <w:sz w:val="20"/>
                <w:szCs w:val="20"/>
              </w:rPr>
            </w:pPr>
            <w:r w:rsidRPr="00817BCF">
              <w:rPr>
                <w:color w:val="auto"/>
                <w:sz w:val="20"/>
                <w:szCs w:val="20"/>
              </w:rPr>
              <w:t xml:space="preserve">Podbudowa asfaltowa </w:t>
            </w:r>
          </w:p>
        </w:tc>
      </w:tr>
      <w:tr w:rsidR="00BF3CD7" w:rsidRPr="00817BCF" w14:paraId="0950A4E7" w14:textId="77777777" w:rsidTr="001B6112">
        <w:trPr>
          <w:trHeight w:val="283"/>
          <w:jc w:val="center"/>
        </w:trPr>
        <w:tc>
          <w:tcPr>
            <w:tcW w:w="921"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6EDBDD73"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1 </w:t>
            </w:r>
          </w:p>
        </w:tc>
        <w:tc>
          <w:tcPr>
            <w:tcW w:w="3967"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03CB6C42"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Drogi klasy A, S i GP </w:t>
            </w:r>
          </w:p>
        </w:tc>
        <w:tc>
          <w:tcPr>
            <w:tcW w:w="2552"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2E04CD9C" w14:textId="77777777" w:rsidR="00BF3CD7" w:rsidRPr="00817BCF" w:rsidRDefault="00BF3CD7" w:rsidP="00BF3CD7">
            <w:pPr>
              <w:spacing w:after="0" w:line="259" w:lineRule="auto"/>
              <w:ind w:left="2" w:firstLine="0"/>
              <w:rPr>
                <w:color w:val="auto"/>
                <w:sz w:val="20"/>
                <w:szCs w:val="20"/>
              </w:rPr>
            </w:pPr>
            <w:r w:rsidRPr="00817BCF">
              <w:rPr>
                <w:color w:val="auto"/>
                <w:sz w:val="20"/>
                <w:szCs w:val="20"/>
              </w:rPr>
              <w:t xml:space="preserve">9 </w:t>
            </w:r>
          </w:p>
        </w:tc>
      </w:tr>
      <w:tr w:rsidR="00BF3CD7" w:rsidRPr="00817BCF" w14:paraId="20D24470" w14:textId="77777777" w:rsidTr="001B6112">
        <w:trPr>
          <w:trHeight w:val="281"/>
          <w:jc w:val="center"/>
        </w:trPr>
        <w:tc>
          <w:tcPr>
            <w:tcW w:w="921"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75D2F37A"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Lp. </w:t>
            </w:r>
          </w:p>
        </w:tc>
        <w:tc>
          <w:tcPr>
            <w:tcW w:w="3967"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38D38D0D"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Drogi i place </w:t>
            </w:r>
          </w:p>
        </w:tc>
        <w:tc>
          <w:tcPr>
            <w:tcW w:w="2552"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26D6FDC5" w14:textId="77777777" w:rsidR="00BF3CD7" w:rsidRPr="00817BCF" w:rsidRDefault="00BF3CD7" w:rsidP="00BF3CD7">
            <w:pPr>
              <w:spacing w:after="0" w:line="259" w:lineRule="auto"/>
              <w:ind w:left="2" w:firstLine="0"/>
              <w:rPr>
                <w:color w:val="auto"/>
                <w:sz w:val="20"/>
                <w:szCs w:val="20"/>
              </w:rPr>
            </w:pPr>
            <w:r w:rsidRPr="00817BCF">
              <w:rPr>
                <w:color w:val="auto"/>
                <w:sz w:val="20"/>
                <w:szCs w:val="20"/>
              </w:rPr>
              <w:t xml:space="preserve">Podbudowa asfaltowa </w:t>
            </w:r>
          </w:p>
        </w:tc>
      </w:tr>
      <w:tr w:rsidR="00BF3CD7" w:rsidRPr="00817BCF" w14:paraId="28D6AD0D" w14:textId="77777777" w:rsidTr="001B6112">
        <w:trPr>
          <w:trHeight w:val="286"/>
          <w:jc w:val="center"/>
        </w:trPr>
        <w:tc>
          <w:tcPr>
            <w:tcW w:w="921"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3D98364F"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2 </w:t>
            </w:r>
          </w:p>
        </w:tc>
        <w:tc>
          <w:tcPr>
            <w:tcW w:w="3967"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13684254"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Drogi klasy G i Z </w:t>
            </w:r>
          </w:p>
        </w:tc>
        <w:tc>
          <w:tcPr>
            <w:tcW w:w="2552"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21C54AE3" w14:textId="77777777" w:rsidR="00BF3CD7" w:rsidRPr="00817BCF" w:rsidRDefault="00BF3CD7" w:rsidP="00BF3CD7">
            <w:pPr>
              <w:spacing w:after="0" w:line="259" w:lineRule="auto"/>
              <w:ind w:left="2" w:firstLine="0"/>
              <w:rPr>
                <w:color w:val="auto"/>
                <w:sz w:val="20"/>
                <w:szCs w:val="20"/>
              </w:rPr>
            </w:pPr>
            <w:r w:rsidRPr="00817BCF">
              <w:rPr>
                <w:color w:val="auto"/>
                <w:sz w:val="20"/>
                <w:szCs w:val="20"/>
              </w:rPr>
              <w:t xml:space="preserve">12 </w:t>
            </w:r>
          </w:p>
        </w:tc>
      </w:tr>
      <w:tr w:rsidR="00BF3CD7" w:rsidRPr="00817BCF" w14:paraId="384E7A8C" w14:textId="77777777" w:rsidTr="001B6112">
        <w:trPr>
          <w:trHeight w:val="269"/>
          <w:jc w:val="center"/>
        </w:trPr>
        <w:tc>
          <w:tcPr>
            <w:tcW w:w="921"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4EB9833E"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3 </w:t>
            </w:r>
          </w:p>
        </w:tc>
        <w:tc>
          <w:tcPr>
            <w:tcW w:w="3967"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3DECD237"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Drogi klasy L i D  oraz place i parkingi </w:t>
            </w:r>
          </w:p>
        </w:tc>
        <w:tc>
          <w:tcPr>
            <w:tcW w:w="2552"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41496903" w14:textId="77777777" w:rsidR="00BF3CD7" w:rsidRPr="00817BCF" w:rsidRDefault="00BF3CD7" w:rsidP="00BF3CD7">
            <w:pPr>
              <w:spacing w:after="0" w:line="259" w:lineRule="auto"/>
              <w:ind w:left="2" w:firstLine="0"/>
              <w:rPr>
                <w:color w:val="auto"/>
                <w:sz w:val="20"/>
                <w:szCs w:val="20"/>
              </w:rPr>
            </w:pPr>
            <w:r w:rsidRPr="00817BCF">
              <w:rPr>
                <w:color w:val="auto"/>
                <w:sz w:val="20"/>
                <w:szCs w:val="20"/>
              </w:rPr>
              <w:t xml:space="preserve">15 </w:t>
            </w:r>
          </w:p>
        </w:tc>
      </w:tr>
    </w:tbl>
    <w:p w14:paraId="35C01A43"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 </w:t>
      </w:r>
    </w:p>
    <w:p w14:paraId="25BC482B"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Spadki poprzeczne na odcinkach prostych i na łukach powinny być zgodne z dokumentacją projektową, z tolerancją  </w:t>
      </w:r>
      <w:r w:rsidRPr="00817BCF">
        <w:rPr>
          <w:rFonts w:eastAsia="Segoe UI Symbol"/>
          <w:color w:val="auto"/>
          <w:sz w:val="20"/>
          <w:szCs w:val="20"/>
        </w:rPr>
        <w:t>±</w:t>
      </w:r>
      <w:r w:rsidRPr="00817BCF">
        <w:rPr>
          <w:color w:val="auto"/>
          <w:sz w:val="20"/>
          <w:szCs w:val="20"/>
        </w:rPr>
        <w:t xml:space="preserve"> 0,5 %. </w:t>
      </w:r>
    </w:p>
    <w:p w14:paraId="43296C91"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Rzędne wysokościowe powinny być zgodne z dokumentacją projektową,  z tolerancją  - 1 cm, + 0 cm </w:t>
      </w:r>
    </w:p>
    <w:p w14:paraId="2736D370"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Oś podbudowy w planie powinna być usytuowana zgodnie z dokumentacją projektową, z tolerancją 5cm. </w:t>
      </w:r>
    </w:p>
    <w:p w14:paraId="7D5A4494"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Grubość podbudowy powinna być zgodna z grubością projektową, z tolerancją  </w:t>
      </w:r>
      <w:r w:rsidRPr="00817BCF">
        <w:rPr>
          <w:rFonts w:eastAsia="Segoe UI Symbol"/>
          <w:color w:val="auto"/>
          <w:sz w:val="20"/>
          <w:szCs w:val="20"/>
        </w:rPr>
        <w:t>±</w:t>
      </w:r>
      <w:r w:rsidRPr="00817BCF">
        <w:rPr>
          <w:color w:val="auto"/>
          <w:sz w:val="20"/>
          <w:szCs w:val="20"/>
        </w:rPr>
        <w:t xml:space="preserve"> 10 %. </w:t>
      </w:r>
    </w:p>
    <w:p w14:paraId="0B05DA41" w14:textId="77777777" w:rsidR="00BF3CD7" w:rsidRPr="00817BCF" w:rsidRDefault="00BF3CD7" w:rsidP="00817BCF">
      <w:pPr>
        <w:spacing w:after="0"/>
        <w:ind w:left="567" w:firstLine="0"/>
        <w:rPr>
          <w:color w:val="auto"/>
          <w:sz w:val="20"/>
          <w:szCs w:val="20"/>
        </w:rPr>
      </w:pPr>
      <w:r w:rsidRPr="00817BCF">
        <w:rPr>
          <w:color w:val="auto"/>
          <w:sz w:val="20"/>
          <w:szCs w:val="20"/>
        </w:rPr>
        <w:t xml:space="preserve">Złącza podbudowy powinny być wykonane w linii prostej, równolegle lub prostopadle do osi. Złącza powinny być całkowicie związane, a przylegające warstwy powinny być w jednym poziomie. </w:t>
      </w:r>
    </w:p>
    <w:p w14:paraId="7A92A615"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Krawędzie podbudowy powinny być wyprofilowane a w miejscach gdzie zaszła konieczność obcięcia pokryte asfaltem. </w:t>
      </w:r>
    </w:p>
    <w:p w14:paraId="66FA75DA"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Podbudowa powinna mieć jednolitą teksturę, bez miejsc przeasfaltowanych, porowatych, łuszczących się i spękanych. </w:t>
      </w:r>
    </w:p>
    <w:p w14:paraId="318820B6"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Zagęszczenie i wolna przestrzeń podbudowy powinny być zgodne z wymaganiami ustalonymi w niniejszych ST i recepcie. </w:t>
      </w:r>
    </w:p>
    <w:p w14:paraId="4E5BAAE7" w14:textId="77777777" w:rsidR="00BF3CD7" w:rsidRPr="00817BCF" w:rsidRDefault="00BF3CD7" w:rsidP="005132CA">
      <w:pPr>
        <w:pStyle w:val="Nagwek5"/>
        <w:numPr>
          <w:ilvl w:val="2"/>
          <w:numId w:val="67"/>
        </w:numPr>
        <w:spacing w:before="0"/>
        <w:ind w:firstLine="57"/>
        <w:jc w:val="both"/>
        <w:rPr>
          <w:color w:val="auto"/>
          <w:sz w:val="20"/>
          <w:szCs w:val="20"/>
        </w:rPr>
      </w:pPr>
      <w:bookmarkStart w:id="508" w:name="_Toc475521768"/>
      <w:bookmarkStart w:id="509" w:name="_Toc480616024"/>
      <w:bookmarkStart w:id="510" w:name="_Toc2332725"/>
      <w:r w:rsidRPr="00817BCF">
        <w:rPr>
          <w:color w:val="auto"/>
          <w:sz w:val="20"/>
          <w:szCs w:val="20"/>
        </w:rPr>
        <w:t>Nawierzchnia z betonu asfaltowego</w:t>
      </w:r>
      <w:bookmarkEnd w:id="508"/>
      <w:bookmarkEnd w:id="509"/>
      <w:bookmarkEnd w:id="510"/>
      <w:r w:rsidRPr="00817BCF">
        <w:rPr>
          <w:color w:val="auto"/>
          <w:sz w:val="20"/>
          <w:szCs w:val="20"/>
        </w:rPr>
        <w:t xml:space="preserve"> </w:t>
      </w:r>
    </w:p>
    <w:p w14:paraId="2DB83005"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Przed przystąpieniem do robót Wykonawca powinien wykonać badania asfaltu, wypełniacza oraz kruszyw przeznaczonych do produkcji mieszanki mineralno-asfaltowej i przedstawić wyniki tych badań Inspektorowi do akceptacji. </w:t>
      </w:r>
    </w:p>
    <w:p w14:paraId="0E16E9F7"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Częstotliwość oraz zakres badań i pomiarów w czasie wytwarzania mieszanki mineralnoasfaltowej podaje Tabela </w:t>
      </w:r>
      <w:r w:rsidR="00817BCF" w:rsidRPr="00817BCF">
        <w:rPr>
          <w:color w:val="auto"/>
          <w:sz w:val="20"/>
          <w:szCs w:val="20"/>
        </w:rPr>
        <w:t>21</w:t>
      </w:r>
      <w:r w:rsidRPr="00817BCF">
        <w:rPr>
          <w:color w:val="auto"/>
          <w:sz w:val="20"/>
          <w:szCs w:val="20"/>
        </w:rPr>
        <w:t xml:space="preserve">. </w:t>
      </w:r>
    </w:p>
    <w:p w14:paraId="201A5A69"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Badanie składu mieszanki mineralno-asfaltowej polega na wykonaniu ekstrakcji wg PN-S04001:1967. Wyniki powinny być zgodne z receptą laboratoryjną z tolerancją którą określa Tabela </w:t>
      </w:r>
      <w:r w:rsidR="00817BCF">
        <w:rPr>
          <w:color w:val="auto"/>
          <w:sz w:val="20"/>
          <w:szCs w:val="20"/>
        </w:rPr>
        <w:t>1</w:t>
      </w:r>
      <w:r w:rsidRPr="00817BCF">
        <w:rPr>
          <w:color w:val="auto"/>
          <w:sz w:val="20"/>
          <w:szCs w:val="20"/>
        </w:rPr>
        <w:t xml:space="preserve">5. Dopuszcza się wykonanie badań innymi równoważnymi metodami. </w:t>
      </w:r>
    </w:p>
    <w:p w14:paraId="2E0B3208"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Dla każdej cysterny należy określić penetrację i temperaturę mięknienia asfaltu. </w:t>
      </w:r>
    </w:p>
    <w:p w14:paraId="3B41EBC5" w14:textId="77777777" w:rsidR="00817BCF" w:rsidRPr="00D20C5C" w:rsidRDefault="00817BCF" w:rsidP="00BF3CD7">
      <w:pPr>
        <w:spacing w:after="0" w:line="259" w:lineRule="auto"/>
        <w:ind w:left="-5"/>
        <w:rPr>
          <w:b/>
          <w:color w:val="FF0000"/>
          <w:sz w:val="20"/>
          <w:szCs w:val="20"/>
        </w:rPr>
      </w:pPr>
    </w:p>
    <w:p w14:paraId="6AFEB81C" w14:textId="77777777" w:rsidR="00BF3CD7" w:rsidRPr="00817BCF" w:rsidRDefault="00BF3CD7" w:rsidP="00817BCF">
      <w:pPr>
        <w:spacing w:after="0" w:line="259" w:lineRule="auto"/>
        <w:ind w:left="-5"/>
        <w:jc w:val="center"/>
        <w:rPr>
          <w:color w:val="auto"/>
          <w:sz w:val="20"/>
          <w:szCs w:val="20"/>
        </w:rPr>
      </w:pPr>
      <w:r w:rsidRPr="00817BCF">
        <w:rPr>
          <w:b/>
          <w:color w:val="auto"/>
          <w:sz w:val="20"/>
          <w:szCs w:val="20"/>
        </w:rPr>
        <w:t xml:space="preserve">Tabela </w:t>
      </w:r>
      <w:r w:rsidR="00817BCF" w:rsidRPr="00817BCF">
        <w:rPr>
          <w:b/>
          <w:color w:val="auto"/>
          <w:sz w:val="20"/>
          <w:szCs w:val="20"/>
        </w:rPr>
        <w:t>21.</w:t>
      </w:r>
      <w:r w:rsidRPr="00817BCF">
        <w:rPr>
          <w:b/>
          <w:color w:val="auto"/>
          <w:sz w:val="20"/>
          <w:szCs w:val="20"/>
        </w:rPr>
        <w:t xml:space="preserve"> Cz</w:t>
      </w:r>
      <w:r w:rsidRPr="00817BCF">
        <w:rPr>
          <w:color w:val="auto"/>
          <w:sz w:val="20"/>
          <w:szCs w:val="20"/>
        </w:rPr>
        <w:t>ę</w:t>
      </w:r>
      <w:r w:rsidRPr="00817BCF">
        <w:rPr>
          <w:b/>
          <w:color w:val="auto"/>
          <w:sz w:val="20"/>
          <w:szCs w:val="20"/>
        </w:rPr>
        <w:t>stotliwo</w:t>
      </w:r>
      <w:r w:rsidRPr="00817BCF">
        <w:rPr>
          <w:color w:val="auto"/>
          <w:sz w:val="20"/>
          <w:szCs w:val="20"/>
        </w:rPr>
        <w:t>ść</w:t>
      </w:r>
      <w:r w:rsidRPr="00817BCF">
        <w:rPr>
          <w:b/>
          <w:color w:val="auto"/>
          <w:sz w:val="20"/>
          <w:szCs w:val="20"/>
        </w:rPr>
        <w:t xml:space="preserve"> oraz zakres bada</w:t>
      </w:r>
      <w:r w:rsidRPr="00817BCF">
        <w:rPr>
          <w:color w:val="auto"/>
          <w:sz w:val="20"/>
          <w:szCs w:val="20"/>
        </w:rPr>
        <w:t>ń</w:t>
      </w:r>
      <w:r w:rsidRPr="00817BCF">
        <w:rPr>
          <w:b/>
          <w:color w:val="auto"/>
          <w:sz w:val="20"/>
          <w:szCs w:val="20"/>
        </w:rPr>
        <w:t xml:space="preserve"> i pomiarów podczas wytwarzania mieszanki mineralno-asfaltowej</w:t>
      </w:r>
    </w:p>
    <w:tbl>
      <w:tblPr>
        <w:tblW w:w="7582" w:type="dxa"/>
        <w:jc w:val="center"/>
        <w:tblBorders>
          <w:top w:val="single" w:sz="6" w:space="0" w:color="000001"/>
          <w:left w:val="single" w:sz="6" w:space="0" w:color="000001"/>
          <w:bottom w:val="double" w:sz="6" w:space="0" w:color="000001"/>
          <w:right w:val="single" w:sz="6" w:space="0" w:color="000001"/>
          <w:insideH w:val="double" w:sz="6" w:space="0" w:color="000001"/>
          <w:insideV w:val="single" w:sz="6" w:space="0" w:color="000001"/>
        </w:tblBorders>
        <w:tblCellMar>
          <w:top w:w="53" w:type="dxa"/>
          <w:left w:w="46" w:type="dxa"/>
          <w:right w:w="8" w:type="dxa"/>
        </w:tblCellMar>
        <w:tblLook w:val="04A0" w:firstRow="1" w:lastRow="0" w:firstColumn="1" w:lastColumn="0" w:noHBand="0" w:noVBand="1"/>
      </w:tblPr>
      <w:tblGrid>
        <w:gridCol w:w="497"/>
        <w:gridCol w:w="3614"/>
        <w:gridCol w:w="3471"/>
      </w:tblGrid>
      <w:tr w:rsidR="00BF3CD7" w:rsidRPr="00817BCF" w14:paraId="093FAC37" w14:textId="77777777" w:rsidTr="001B6112">
        <w:trPr>
          <w:trHeight w:val="790"/>
          <w:jc w:val="center"/>
        </w:trPr>
        <w:tc>
          <w:tcPr>
            <w:tcW w:w="497"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48E9F851"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 </w:t>
            </w:r>
          </w:p>
          <w:p w14:paraId="52E815DD"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Lp. </w:t>
            </w:r>
          </w:p>
        </w:tc>
        <w:tc>
          <w:tcPr>
            <w:tcW w:w="3614"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2C9BA258"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 </w:t>
            </w:r>
          </w:p>
          <w:p w14:paraId="69AFC263"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Wyszczególnienie badań </w:t>
            </w:r>
          </w:p>
        </w:tc>
        <w:tc>
          <w:tcPr>
            <w:tcW w:w="3471"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16C1478E"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Częstotliwość badań </w:t>
            </w:r>
          </w:p>
          <w:p w14:paraId="0FE2C22B"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Minimalna </w:t>
            </w:r>
            <w:r w:rsidRPr="00817BCF">
              <w:rPr>
                <w:color w:val="auto"/>
                <w:sz w:val="20"/>
                <w:szCs w:val="20"/>
              </w:rPr>
              <w:tab/>
              <w:t xml:space="preserve">liczba </w:t>
            </w:r>
            <w:r w:rsidRPr="00817BCF">
              <w:rPr>
                <w:color w:val="auto"/>
                <w:sz w:val="20"/>
                <w:szCs w:val="20"/>
              </w:rPr>
              <w:tab/>
              <w:t xml:space="preserve">badań </w:t>
            </w:r>
            <w:r w:rsidRPr="00817BCF">
              <w:rPr>
                <w:color w:val="auto"/>
                <w:sz w:val="20"/>
                <w:szCs w:val="20"/>
              </w:rPr>
              <w:tab/>
              <w:t xml:space="preserve">na dziennej działce roboczej </w:t>
            </w:r>
          </w:p>
        </w:tc>
      </w:tr>
      <w:tr w:rsidR="00BF3CD7" w:rsidRPr="00817BCF" w14:paraId="7B7A3CB7" w14:textId="77777777" w:rsidTr="001B6112">
        <w:trPr>
          <w:trHeight w:val="1042"/>
          <w:jc w:val="center"/>
        </w:trPr>
        <w:tc>
          <w:tcPr>
            <w:tcW w:w="497"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6ABE5D1F"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1 </w:t>
            </w:r>
          </w:p>
        </w:tc>
        <w:tc>
          <w:tcPr>
            <w:tcW w:w="3614"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24074F5F" w14:textId="77777777" w:rsidR="00BF3CD7" w:rsidRPr="00817BCF" w:rsidRDefault="00BF3CD7" w:rsidP="00BF3CD7">
            <w:pPr>
              <w:spacing w:after="0" w:line="259" w:lineRule="auto"/>
              <w:ind w:left="0" w:right="58" w:firstLine="0"/>
              <w:rPr>
                <w:color w:val="auto"/>
                <w:sz w:val="20"/>
                <w:szCs w:val="20"/>
              </w:rPr>
            </w:pPr>
            <w:r w:rsidRPr="00817BCF">
              <w:rPr>
                <w:color w:val="auto"/>
                <w:sz w:val="20"/>
                <w:szCs w:val="20"/>
              </w:rPr>
              <w:t xml:space="preserve">Skład i uziarnienie mieszanki mineralno-asfaltowej pobranej w wytwórni  </w:t>
            </w:r>
          </w:p>
        </w:tc>
        <w:tc>
          <w:tcPr>
            <w:tcW w:w="3471"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477CB293" w14:textId="77777777" w:rsidR="00BF3CD7" w:rsidRPr="00817BCF" w:rsidRDefault="00BF3CD7" w:rsidP="005132CA">
            <w:pPr>
              <w:numPr>
                <w:ilvl w:val="0"/>
                <w:numId w:val="61"/>
              </w:numPr>
              <w:spacing w:after="0" w:line="259" w:lineRule="auto"/>
              <w:ind w:left="10" w:firstLine="0"/>
              <w:rPr>
                <w:color w:val="auto"/>
                <w:sz w:val="20"/>
                <w:szCs w:val="20"/>
              </w:rPr>
            </w:pPr>
            <w:r w:rsidRPr="00817BCF">
              <w:rPr>
                <w:color w:val="auto"/>
                <w:sz w:val="20"/>
                <w:szCs w:val="20"/>
              </w:rPr>
              <w:t xml:space="preserve">próbka przy produkcji do 500 </w:t>
            </w:r>
          </w:p>
          <w:p w14:paraId="15DB7AAF"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Mg  </w:t>
            </w:r>
          </w:p>
          <w:p w14:paraId="1FFE57C7" w14:textId="77777777" w:rsidR="00BF3CD7" w:rsidRPr="00817BCF" w:rsidRDefault="00BF3CD7" w:rsidP="005132CA">
            <w:pPr>
              <w:numPr>
                <w:ilvl w:val="0"/>
                <w:numId w:val="61"/>
              </w:numPr>
              <w:spacing w:after="0" w:line="259" w:lineRule="auto"/>
              <w:ind w:left="10" w:firstLine="0"/>
              <w:rPr>
                <w:color w:val="auto"/>
                <w:sz w:val="20"/>
                <w:szCs w:val="20"/>
              </w:rPr>
            </w:pPr>
            <w:r w:rsidRPr="00817BCF">
              <w:rPr>
                <w:color w:val="auto"/>
                <w:sz w:val="20"/>
                <w:szCs w:val="20"/>
              </w:rPr>
              <w:t xml:space="preserve">próbki przy produkcji ponad 500 Mg </w:t>
            </w:r>
          </w:p>
        </w:tc>
      </w:tr>
      <w:tr w:rsidR="00BF3CD7" w:rsidRPr="00817BCF" w14:paraId="1BF88935" w14:textId="77777777" w:rsidTr="001B6112">
        <w:trPr>
          <w:trHeight w:val="269"/>
          <w:jc w:val="center"/>
        </w:trPr>
        <w:tc>
          <w:tcPr>
            <w:tcW w:w="497"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1B782701"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2 </w:t>
            </w:r>
          </w:p>
        </w:tc>
        <w:tc>
          <w:tcPr>
            <w:tcW w:w="3614"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6B7D01D7"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Właściwości asfaltu </w:t>
            </w:r>
          </w:p>
        </w:tc>
        <w:tc>
          <w:tcPr>
            <w:tcW w:w="3471"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35BC82F4"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dla każdej dostawy (cysterny) </w:t>
            </w:r>
          </w:p>
        </w:tc>
      </w:tr>
      <w:tr w:rsidR="00BF3CD7" w:rsidRPr="00817BCF" w14:paraId="68ADD9CD" w14:textId="77777777" w:rsidTr="001B6112">
        <w:trPr>
          <w:trHeight w:val="266"/>
          <w:jc w:val="center"/>
        </w:trPr>
        <w:tc>
          <w:tcPr>
            <w:tcW w:w="497"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28B4836F"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3 </w:t>
            </w:r>
          </w:p>
        </w:tc>
        <w:tc>
          <w:tcPr>
            <w:tcW w:w="3614"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3022F03F"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Właściwości wypełniacza </w:t>
            </w:r>
          </w:p>
        </w:tc>
        <w:tc>
          <w:tcPr>
            <w:tcW w:w="3471"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47678032"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1 na 100 Mg </w:t>
            </w:r>
          </w:p>
        </w:tc>
      </w:tr>
      <w:tr w:rsidR="00BF3CD7" w:rsidRPr="00817BCF" w14:paraId="3FE11F3E" w14:textId="77777777" w:rsidTr="001B6112">
        <w:trPr>
          <w:trHeight w:val="269"/>
          <w:jc w:val="center"/>
        </w:trPr>
        <w:tc>
          <w:tcPr>
            <w:tcW w:w="497"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70896CEE"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4 </w:t>
            </w:r>
          </w:p>
        </w:tc>
        <w:tc>
          <w:tcPr>
            <w:tcW w:w="3614"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6324D008"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Właściwości kruszywa </w:t>
            </w:r>
          </w:p>
        </w:tc>
        <w:tc>
          <w:tcPr>
            <w:tcW w:w="3471"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164DC090"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 przy każdej zmianie </w:t>
            </w:r>
          </w:p>
        </w:tc>
      </w:tr>
      <w:tr w:rsidR="00BF3CD7" w:rsidRPr="00817BCF" w14:paraId="3A15431C" w14:textId="77777777" w:rsidTr="001B6112">
        <w:trPr>
          <w:trHeight w:val="521"/>
          <w:jc w:val="center"/>
        </w:trPr>
        <w:tc>
          <w:tcPr>
            <w:tcW w:w="497"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3A785994"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5 </w:t>
            </w:r>
          </w:p>
        </w:tc>
        <w:tc>
          <w:tcPr>
            <w:tcW w:w="3614"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36114441"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Temperatura składników mieszanki mineralno-asfaltowej </w:t>
            </w:r>
          </w:p>
        </w:tc>
        <w:tc>
          <w:tcPr>
            <w:tcW w:w="3471"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4F744203"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dozór ciągły </w:t>
            </w:r>
          </w:p>
        </w:tc>
      </w:tr>
      <w:tr w:rsidR="00BF3CD7" w:rsidRPr="00817BCF" w14:paraId="6DF2112E" w14:textId="77777777" w:rsidTr="001B6112">
        <w:trPr>
          <w:trHeight w:val="521"/>
          <w:jc w:val="center"/>
        </w:trPr>
        <w:tc>
          <w:tcPr>
            <w:tcW w:w="497"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5CBC50BA"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6 </w:t>
            </w:r>
          </w:p>
        </w:tc>
        <w:tc>
          <w:tcPr>
            <w:tcW w:w="3614"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3F71DB51"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Temperatura mieszanki mineralnoasfaltowej </w:t>
            </w:r>
          </w:p>
        </w:tc>
        <w:tc>
          <w:tcPr>
            <w:tcW w:w="3471"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0DF793E9"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każdy pojazd przy załadunku i w czasie wbudowywania </w:t>
            </w:r>
          </w:p>
        </w:tc>
      </w:tr>
      <w:tr w:rsidR="00BF3CD7" w:rsidRPr="00817BCF" w14:paraId="362244BC" w14:textId="77777777" w:rsidTr="001B6112">
        <w:trPr>
          <w:trHeight w:val="521"/>
          <w:jc w:val="center"/>
        </w:trPr>
        <w:tc>
          <w:tcPr>
            <w:tcW w:w="497"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7A8A131C"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lastRenderedPageBreak/>
              <w:t xml:space="preserve">7 </w:t>
            </w:r>
          </w:p>
        </w:tc>
        <w:tc>
          <w:tcPr>
            <w:tcW w:w="3614"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1E0C0DB0" w14:textId="77777777" w:rsidR="00BF3CD7" w:rsidRPr="00817BCF" w:rsidRDefault="00BF3CD7" w:rsidP="00BF3CD7">
            <w:pPr>
              <w:tabs>
                <w:tab w:val="center" w:pos="1587"/>
                <w:tab w:val="right" w:pos="3537"/>
              </w:tabs>
              <w:spacing w:after="0" w:line="259" w:lineRule="auto"/>
              <w:ind w:left="0" w:firstLine="0"/>
              <w:rPr>
                <w:color w:val="auto"/>
                <w:sz w:val="20"/>
                <w:szCs w:val="20"/>
              </w:rPr>
            </w:pPr>
            <w:r w:rsidRPr="00817BCF">
              <w:rPr>
                <w:color w:val="auto"/>
                <w:sz w:val="20"/>
                <w:szCs w:val="20"/>
              </w:rPr>
              <w:t xml:space="preserve">Wygląd </w:t>
            </w:r>
            <w:r w:rsidRPr="00817BCF">
              <w:rPr>
                <w:color w:val="auto"/>
                <w:sz w:val="20"/>
                <w:szCs w:val="20"/>
              </w:rPr>
              <w:tab/>
              <w:t xml:space="preserve">mieszanki </w:t>
            </w:r>
            <w:r w:rsidRPr="00817BCF">
              <w:rPr>
                <w:color w:val="auto"/>
                <w:sz w:val="20"/>
                <w:szCs w:val="20"/>
              </w:rPr>
              <w:tab/>
              <w:t>mineralno-</w:t>
            </w:r>
          </w:p>
          <w:p w14:paraId="4F75DDCC"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asfaltowej </w:t>
            </w:r>
          </w:p>
        </w:tc>
        <w:tc>
          <w:tcPr>
            <w:tcW w:w="3471"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77CAB22C"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jw. </w:t>
            </w:r>
          </w:p>
        </w:tc>
      </w:tr>
      <w:tr w:rsidR="00BF3CD7" w:rsidRPr="00817BCF" w14:paraId="5D9692A2" w14:textId="77777777" w:rsidTr="001B6112">
        <w:trPr>
          <w:trHeight w:val="775"/>
          <w:jc w:val="center"/>
        </w:trPr>
        <w:tc>
          <w:tcPr>
            <w:tcW w:w="497"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5BB3B8C9"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8 </w:t>
            </w:r>
          </w:p>
        </w:tc>
        <w:tc>
          <w:tcPr>
            <w:tcW w:w="3614"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18C4E4B8" w14:textId="77777777" w:rsidR="00BF3CD7" w:rsidRPr="00817BCF" w:rsidRDefault="00BF3CD7" w:rsidP="00BF3CD7">
            <w:pPr>
              <w:spacing w:after="0" w:line="259" w:lineRule="auto"/>
              <w:ind w:left="0" w:right="58" w:firstLine="0"/>
              <w:rPr>
                <w:color w:val="auto"/>
                <w:sz w:val="20"/>
                <w:szCs w:val="20"/>
              </w:rPr>
            </w:pPr>
            <w:r w:rsidRPr="00817BCF">
              <w:rPr>
                <w:color w:val="auto"/>
                <w:sz w:val="20"/>
                <w:szCs w:val="20"/>
              </w:rPr>
              <w:t xml:space="preserve">Właściwości próbek mieszanki mineralno-asfaltowej pobranej w wytwórni </w:t>
            </w:r>
          </w:p>
        </w:tc>
        <w:tc>
          <w:tcPr>
            <w:tcW w:w="3471"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54871752"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jeden raz dziennie </w:t>
            </w:r>
          </w:p>
        </w:tc>
      </w:tr>
    </w:tbl>
    <w:p w14:paraId="748435A1"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 </w:t>
      </w:r>
    </w:p>
    <w:p w14:paraId="0F0A4718"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Przy każdej zmianie kruszywa należy określić klasę i gatunek kruszywa. </w:t>
      </w:r>
    </w:p>
    <w:p w14:paraId="185622E3"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Pomiar temperatury składników mieszanki mineralno-asfaltowej polega na odczytaniu temperatury na skali odpowiedniego termometru zamontowanego na otaczarce. Temperatura powinna być zgodna z wymaganiami podanymi w recepcie laboratoryjnej. Pomiar temperatury mieszanki  mineralno-asfaltowej polega na kilkakrotnym zanurzeniu termometru w mieszance i odczytaniu temperatury. Dokładność pomiaru </w:t>
      </w:r>
      <w:r w:rsidRPr="00817BCF">
        <w:rPr>
          <w:rFonts w:eastAsia="Segoe UI Symbol"/>
          <w:color w:val="auto"/>
          <w:sz w:val="20"/>
          <w:szCs w:val="20"/>
        </w:rPr>
        <w:t>±</w:t>
      </w:r>
      <w:r w:rsidRPr="00817BCF">
        <w:rPr>
          <w:color w:val="auto"/>
          <w:sz w:val="20"/>
          <w:szCs w:val="20"/>
        </w:rPr>
        <w:t xml:space="preserve"> 20°C. </w:t>
      </w:r>
    </w:p>
    <w:p w14:paraId="3B8516A9"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Temperatura powinna być zgodna z wymaganiami podanymi w  niniejszych ST. </w:t>
      </w:r>
    </w:p>
    <w:p w14:paraId="7BC33412"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Sprawdzenie wyglądu mieszanki mineralno-asfaltowej polega na ocenie wizualnej jej wyglądu w czasie produkcji, załadunku, rozładunku i wbudowywania. </w:t>
      </w:r>
    </w:p>
    <w:p w14:paraId="0AB19F36"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Właściwości mieszanki mineralno-asfaltowej należy określać na próbkach zagęszczonych metodą Marshalla. Wyniki powinny być zgodne z receptą laboratoryjną. </w:t>
      </w:r>
    </w:p>
    <w:p w14:paraId="5B359A15"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Częstotliwość oraz zakres badań i pomiarów wykonanych warstw nawierzchni z betonu asfaltowego podaje Tabela </w:t>
      </w:r>
      <w:r w:rsidR="00817BCF" w:rsidRPr="00817BCF">
        <w:rPr>
          <w:color w:val="auto"/>
          <w:sz w:val="20"/>
          <w:szCs w:val="20"/>
        </w:rPr>
        <w:t>22</w:t>
      </w:r>
      <w:r w:rsidRPr="00817BCF">
        <w:rPr>
          <w:color w:val="auto"/>
          <w:sz w:val="20"/>
          <w:szCs w:val="20"/>
        </w:rPr>
        <w:t xml:space="preserve">. </w:t>
      </w:r>
    </w:p>
    <w:p w14:paraId="3264EBB3" w14:textId="77777777" w:rsidR="001B6112" w:rsidRPr="00817BCF" w:rsidRDefault="001B6112" w:rsidP="00BF3CD7">
      <w:pPr>
        <w:spacing w:after="0" w:line="259" w:lineRule="auto"/>
        <w:ind w:left="-5"/>
        <w:rPr>
          <w:b/>
          <w:color w:val="auto"/>
          <w:sz w:val="20"/>
          <w:szCs w:val="20"/>
        </w:rPr>
      </w:pPr>
    </w:p>
    <w:p w14:paraId="64B30439" w14:textId="77777777" w:rsidR="00BF3CD7" w:rsidRPr="00817BCF" w:rsidRDefault="00BF3CD7" w:rsidP="00817BCF">
      <w:pPr>
        <w:spacing w:after="0" w:line="259" w:lineRule="auto"/>
        <w:ind w:left="-5"/>
        <w:jc w:val="center"/>
        <w:rPr>
          <w:color w:val="auto"/>
          <w:sz w:val="20"/>
          <w:szCs w:val="20"/>
        </w:rPr>
      </w:pPr>
      <w:r w:rsidRPr="00817BCF">
        <w:rPr>
          <w:b/>
          <w:color w:val="auto"/>
          <w:sz w:val="20"/>
          <w:szCs w:val="20"/>
        </w:rPr>
        <w:t xml:space="preserve">Tabela </w:t>
      </w:r>
      <w:r w:rsidR="00817BCF" w:rsidRPr="00817BCF">
        <w:rPr>
          <w:b/>
          <w:color w:val="auto"/>
          <w:sz w:val="20"/>
          <w:szCs w:val="20"/>
        </w:rPr>
        <w:t>22.</w:t>
      </w:r>
      <w:r w:rsidRPr="00817BCF">
        <w:rPr>
          <w:b/>
          <w:color w:val="auto"/>
          <w:sz w:val="20"/>
          <w:szCs w:val="20"/>
        </w:rPr>
        <w:t xml:space="preserve"> Cz</w:t>
      </w:r>
      <w:r w:rsidRPr="00817BCF">
        <w:rPr>
          <w:color w:val="auto"/>
          <w:sz w:val="20"/>
          <w:szCs w:val="20"/>
        </w:rPr>
        <w:t>ę</w:t>
      </w:r>
      <w:r w:rsidRPr="00817BCF">
        <w:rPr>
          <w:b/>
          <w:color w:val="auto"/>
          <w:sz w:val="20"/>
          <w:szCs w:val="20"/>
        </w:rPr>
        <w:t>stotliwo</w:t>
      </w:r>
      <w:r w:rsidRPr="00817BCF">
        <w:rPr>
          <w:color w:val="auto"/>
          <w:sz w:val="20"/>
          <w:szCs w:val="20"/>
        </w:rPr>
        <w:t>ść</w:t>
      </w:r>
      <w:r w:rsidRPr="00817BCF">
        <w:rPr>
          <w:b/>
          <w:color w:val="auto"/>
          <w:sz w:val="20"/>
          <w:szCs w:val="20"/>
        </w:rPr>
        <w:t xml:space="preserve"> oraz zakres bada</w:t>
      </w:r>
      <w:r w:rsidRPr="00817BCF">
        <w:rPr>
          <w:color w:val="auto"/>
          <w:sz w:val="20"/>
          <w:szCs w:val="20"/>
        </w:rPr>
        <w:t>ń</w:t>
      </w:r>
      <w:r w:rsidRPr="00817BCF">
        <w:rPr>
          <w:b/>
          <w:color w:val="auto"/>
          <w:sz w:val="20"/>
          <w:szCs w:val="20"/>
        </w:rPr>
        <w:t xml:space="preserve"> i pomiarów wykonanej warstwy z betonu asfaltowego</w:t>
      </w:r>
    </w:p>
    <w:tbl>
      <w:tblPr>
        <w:tblW w:w="7726" w:type="dxa"/>
        <w:jc w:val="center"/>
        <w:tblBorders>
          <w:top w:val="single" w:sz="6" w:space="0" w:color="000001"/>
          <w:left w:val="single" w:sz="6" w:space="0" w:color="000001"/>
          <w:bottom w:val="double" w:sz="6" w:space="0" w:color="000001"/>
          <w:right w:val="single" w:sz="6" w:space="0" w:color="000001"/>
          <w:insideH w:val="double" w:sz="6" w:space="0" w:color="000001"/>
          <w:insideV w:val="single" w:sz="6" w:space="0" w:color="000001"/>
        </w:tblBorders>
        <w:tblCellMar>
          <w:top w:w="53" w:type="dxa"/>
          <w:left w:w="84" w:type="dxa"/>
          <w:right w:w="8" w:type="dxa"/>
        </w:tblCellMar>
        <w:tblLook w:val="04A0" w:firstRow="1" w:lastRow="0" w:firstColumn="1" w:lastColumn="0" w:noHBand="0" w:noVBand="1"/>
      </w:tblPr>
      <w:tblGrid>
        <w:gridCol w:w="497"/>
        <w:gridCol w:w="1358"/>
        <w:gridCol w:w="1477"/>
        <w:gridCol w:w="4394"/>
      </w:tblGrid>
      <w:tr w:rsidR="00BF3CD7" w:rsidRPr="00817BCF" w14:paraId="76F1814D" w14:textId="77777777" w:rsidTr="001B6112">
        <w:trPr>
          <w:trHeight w:val="283"/>
          <w:jc w:val="center"/>
        </w:trPr>
        <w:tc>
          <w:tcPr>
            <w:tcW w:w="497"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42B5E283"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Lp. </w:t>
            </w:r>
          </w:p>
        </w:tc>
        <w:tc>
          <w:tcPr>
            <w:tcW w:w="2834" w:type="dxa"/>
            <w:gridSpan w:val="2"/>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56BF9354"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Badana cecha </w:t>
            </w:r>
          </w:p>
        </w:tc>
        <w:tc>
          <w:tcPr>
            <w:tcW w:w="4394" w:type="dxa"/>
            <w:tcBorders>
              <w:top w:val="single" w:sz="6" w:space="0" w:color="000001"/>
              <w:left w:val="single" w:sz="6" w:space="0" w:color="000001"/>
              <w:bottom w:val="double" w:sz="6" w:space="0" w:color="000001"/>
              <w:right w:val="single" w:sz="6" w:space="0" w:color="000001"/>
            </w:tcBorders>
            <w:shd w:val="clear" w:color="auto" w:fill="auto"/>
            <w:tcMar>
              <w:left w:w="84" w:type="dxa"/>
            </w:tcMar>
          </w:tcPr>
          <w:p w14:paraId="0E83F242"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Minimalna częstotliwość badań i pomiarów </w:t>
            </w:r>
          </w:p>
        </w:tc>
      </w:tr>
      <w:tr w:rsidR="00BF3CD7" w:rsidRPr="00817BCF" w14:paraId="21D2FBAB" w14:textId="77777777" w:rsidTr="001B6112">
        <w:trPr>
          <w:trHeight w:val="283"/>
          <w:jc w:val="center"/>
        </w:trPr>
        <w:tc>
          <w:tcPr>
            <w:tcW w:w="497"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29FA5113"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1 </w:t>
            </w:r>
          </w:p>
        </w:tc>
        <w:tc>
          <w:tcPr>
            <w:tcW w:w="2834" w:type="dxa"/>
            <w:gridSpan w:val="2"/>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0305012D"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Szerokość warstwy </w:t>
            </w:r>
          </w:p>
        </w:tc>
        <w:tc>
          <w:tcPr>
            <w:tcW w:w="4394" w:type="dxa"/>
            <w:tcBorders>
              <w:top w:val="double" w:sz="6" w:space="0" w:color="000001"/>
              <w:left w:val="single" w:sz="6" w:space="0" w:color="000001"/>
              <w:bottom w:val="single" w:sz="6" w:space="0" w:color="000001"/>
              <w:right w:val="single" w:sz="6" w:space="0" w:color="000001"/>
            </w:tcBorders>
            <w:shd w:val="clear" w:color="auto" w:fill="auto"/>
            <w:tcMar>
              <w:left w:w="84" w:type="dxa"/>
            </w:tcMar>
          </w:tcPr>
          <w:p w14:paraId="720AC275"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2 razy na odcinku drogi o długości 1km </w:t>
            </w:r>
          </w:p>
        </w:tc>
      </w:tr>
      <w:tr w:rsidR="00BF3CD7" w:rsidRPr="00817BCF" w14:paraId="4D0E17A6" w14:textId="77777777" w:rsidTr="001B6112">
        <w:trPr>
          <w:trHeight w:val="521"/>
          <w:jc w:val="center"/>
        </w:trPr>
        <w:tc>
          <w:tcPr>
            <w:tcW w:w="497"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360D8E96"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2 </w:t>
            </w:r>
          </w:p>
        </w:tc>
        <w:tc>
          <w:tcPr>
            <w:tcW w:w="1358"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4123E490"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Równość warstwy </w:t>
            </w:r>
          </w:p>
        </w:tc>
        <w:tc>
          <w:tcPr>
            <w:tcW w:w="1477" w:type="dxa"/>
            <w:tcBorders>
              <w:top w:val="single" w:sz="6" w:space="0" w:color="000001"/>
              <w:left w:val="single" w:sz="6" w:space="0" w:color="000001"/>
              <w:bottom w:val="single" w:sz="6" w:space="0" w:color="000001"/>
              <w:right w:val="single" w:sz="6" w:space="0" w:color="000001"/>
            </w:tcBorders>
            <w:shd w:val="clear" w:color="auto" w:fill="auto"/>
            <w:tcMar>
              <w:left w:w="91" w:type="dxa"/>
            </w:tcMar>
          </w:tcPr>
          <w:p w14:paraId="19043A83" w14:textId="77777777" w:rsidR="00BF3CD7" w:rsidRPr="00817BCF" w:rsidRDefault="00BF3CD7" w:rsidP="00BF3CD7">
            <w:pPr>
              <w:spacing w:after="0" w:line="259" w:lineRule="auto"/>
              <w:ind w:left="0" w:right="61" w:firstLine="0"/>
              <w:rPr>
                <w:color w:val="auto"/>
                <w:sz w:val="20"/>
                <w:szCs w:val="20"/>
              </w:rPr>
            </w:pPr>
            <w:r w:rsidRPr="00817BCF">
              <w:rPr>
                <w:color w:val="auto"/>
                <w:sz w:val="20"/>
                <w:szCs w:val="20"/>
              </w:rPr>
              <w:t xml:space="preserve">podłużna </w:t>
            </w:r>
          </w:p>
        </w:tc>
        <w:tc>
          <w:tcPr>
            <w:tcW w:w="4393"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52457108"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każdy pas ruchu planografem lub łatą co 10m </w:t>
            </w:r>
          </w:p>
        </w:tc>
      </w:tr>
      <w:tr w:rsidR="00BF3CD7" w:rsidRPr="00817BCF" w14:paraId="21F4BD73" w14:textId="77777777" w:rsidTr="001B6112">
        <w:trPr>
          <w:trHeight w:val="521"/>
          <w:jc w:val="center"/>
        </w:trPr>
        <w:tc>
          <w:tcPr>
            <w:tcW w:w="497"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30AE09AE"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3 </w:t>
            </w:r>
          </w:p>
        </w:tc>
        <w:tc>
          <w:tcPr>
            <w:tcW w:w="1358"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1FB631E7"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Równość warstwy </w:t>
            </w:r>
          </w:p>
        </w:tc>
        <w:tc>
          <w:tcPr>
            <w:tcW w:w="1477" w:type="dxa"/>
            <w:tcBorders>
              <w:top w:val="single" w:sz="6" w:space="0" w:color="000001"/>
              <w:left w:val="single" w:sz="6" w:space="0" w:color="000001"/>
              <w:bottom w:val="single" w:sz="6" w:space="0" w:color="000001"/>
              <w:right w:val="single" w:sz="6" w:space="0" w:color="000001"/>
            </w:tcBorders>
            <w:shd w:val="clear" w:color="auto" w:fill="auto"/>
            <w:tcMar>
              <w:left w:w="91" w:type="dxa"/>
            </w:tcMar>
          </w:tcPr>
          <w:p w14:paraId="2BA52EA8" w14:textId="77777777" w:rsidR="00BF3CD7" w:rsidRPr="00817BCF" w:rsidRDefault="00BF3CD7" w:rsidP="00BF3CD7">
            <w:pPr>
              <w:spacing w:after="0" w:line="259" w:lineRule="auto"/>
              <w:ind w:left="0" w:right="61" w:firstLine="0"/>
              <w:rPr>
                <w:color w:val="auto"/>
                <w:sz w:val="20"/>
                <w:szCs w:val="20"/>
              </w:rPr>
            </w:pPr>
            <w:r w:rsidRPr="00817BCF">
              <w:rPr>
                <w:color w:val="auto"/>
                <w:sz w:val="20"/>
                <w:szCs w:val="20"/>
              </w:rPr>
              <w:t xml:space="preserve">poprzeczna </w:t>
            </w:r>
          </w:p>
        </w:tc>
        <w:tc>
          <w:tcPr>
            <w:tcW w:w="4393"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7AFB9E4C"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nie rzadziej niż co 5m </w:t>
            </w:r>
          </w:p>
        </w:tc>
      </w:tr>
      <w:tr w:rsidR="00BF3CD7" w:rsidRPr="00817BCF" w14:paraId="6FE819BD" w14:textId="77777777" w:rsidTr="001B6112">
        <w:trPr>
          <w:trHeight w:val="521"/>
          <w:jc w:val="center"/>
        </w:trPr>
        <w:tc>
          <w:tcPr>
            <w:tcW w:w="497"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4514B7B9"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4 </w:t>
            </w:r>
          </w:p>
        </w:tc>
        <w:tc>
          <w:tcPr>
            <w:tcW w:w="1358"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46D910F8"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Spadki warstwy </w:t>
            </w:r>
          </w:p>
        </w:tc>
        <w:tc>
          <w:tcPr>
            <w:tcW w:w="1477" w:type="dxa"/>
            <w:tcBorders>
              <w:top w:val="single" w:sz="6" w:space="0" w:color="000001"/>
              <w:left w:val="single" w:sz="6" w:space="0" w:color="000001"/>
              <w:bottom w:val="single" w:sz="6" w:space="0" w:color="000001"/>
              <w:right w:val="single" w:sz="6" w:space="0" w:color="000001"/>
            </w:tcBorders>
            <w:shd w:val="clear" w:color="auto" w:fill="auto"/>
            <w:tcMar>
              <w:left w:w="91" w:type="dxa"/>
            </w:tcMar>
          </w:tcPr>
          <w:p w14:paraId="106CCEFE" w14:textId="77777777" w:rsidR="00BF3CD7" w:rsidRPr="00817BCF" w:rsidRDefault="00BF3CD7" w:rsidP="00BF3CD7">
            <w:pPr>
              <w:spacing w:after="0" w:line="259" w:lineRule="auto"/>
              <w:ind w:left="0" w:right="61" w:firstLine="0"/>
              <w:rPr>
                <w:color w:val="auto"/>
                <w:sz w:val="20"/>
                <w:szCs w:val="20"/>
              </w:rPr>
            </w:pPr>
            <w:r w:rsidRPr="00817BCF">
              <w:rPr>
                <w:color w:val="auto"/>
                <w:sz w:val="20"/>
                <w:szCs w:val="20"/>
              </w:rPr>
              <w:t xml:space="preserve">poprzeczne </w:t>
            </w:r>
          </w:p>
        </w:tc>
        <w:tc>
          <w:tcPr>
            <w:tcW w:w="4393"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394D9208"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10 razy na odcinku drogi o długości 1km </w:t>
            </w:r>
          </w:p>
        </w:tc>
      </w:tr>
      <w:tr w:rsidR="00BF3CD7" w:rsidRPr="00817BCF" w14:paraId="33581C3C" w14:textId="77777777" w:rsidTr="001B6112">
        <w:trPr>
          <w:trHeight w:val="521"/>
          <w:jc w:val="center"/>
        </w:trPr>
        <w:tc>
          <w:tcPr>
            <w:tcW w:w="497"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363069E3"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5 </w:t>
            </w:r>
          </w:p>
        </w:tc>
        <w:tc>
          <w:tcPr>
            <w:tcW w:w="1358"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7A5AF79D"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Rzędne warstwy </w:t>
            </w:r>
          </w:p>
        </w:tc>
        <w:tc>
          <w:tcPr>
            <w:tcW w:w="1477" w:type="dxa"/>
            <w:tcBorders>
              <w:top w:val="single" w:sz="6" w:space="0" w:color="000001"/>
              <w:left w:val="single" w:sz="6" w:space="0" w:color="000001"/>
              <w:bottom w:val="single" w:sz="6" w:space="0" w:color="000001"/>
              <w:right w:val="single" w:sz="6" w:space="0" w:color="000001"/>
            </w:tcBorders>
            <w:shd w:val="clear" w:color="auto" w:fill="auto"/>
            <w:tcMar>
              <w:left w:w="91" w:type="dxa"/>
            </w:tcMar>
          </w:tcPr>
          <w:p w14:paraId="0EDA2D30"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wysokościowe </w:t>
            </w:r>
          </w:p>
        </w:tc>
        <w:tc>
          <w:tcPr>
            <w:tcW w:w="4393"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63043452" w14:textId="77777777" w:rsidR="00BF3CD7" w:rsidRPr="00817BCF" w:rsidRDefault="00BF3CD7" w:rsidP="00BF3CD7">
            <w:pPr>
              <w:spacing w:after="0" w:line="259" w:lineRule="auto"/>
              <w:ind w:left="70" w:right="65" w:firstLine="0"/>
              <w:rPr>
                <w:color w:val="auto"/>
                <w:sz w:val="20"/>
                <w:szCs w:val="20"/>
              </w:rPr>
            </w:pPr>
            <w:r w:rsidRPr="00817BCF">
              <w:rPr>
                <w:color w:val="auto"/>
                <w:sz w:val="20"/>
                <w:szCs w:val="20"/>
              </w:rPr>
              <w:t xml:space="preserve">pomiar rzędnych niwelacji podłużnej i poprzecznej oraz usytuowania osi według dokumentacji budowy </w:t>
            </w:r>
          </w:p>
        </w:tc>
      </w:tr>
      <w:tr w:rsidR="00BF3CD7" w:rsidRPr="00817BCF" w14:paraId="71ABAAAF" w14:textId="77777777" w:rsidTr="001B6112">
        <w:trPr>
          <w:trHeight w:val="269"/>
          <w:jc w:val="center"/>
        </w:trPr>
        <w:tc>
          <w:tcPr>
            <w:tcW w:w="497"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563FF998"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6 </w:t>
            </w:r>
          </w:p>
        </w:tc>
        <w:tc>
          <w:tcPr>
            <w:tcW w:w="2834"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6F572737"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Ukształtowanie osi w planie </w:t>
            </w:r>
          </w:p>
        </w:tc>
        <w:tc>
          <w:tcPr>
            <w:tcW w:w="439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7D885181" w14:textId="77777777" w:rsidR="00BF3CD7" w:rsidRPr="00817BCF" w:rsidRDefault="00BF3CD7" w:rsidP="00BF3CD7">
            <w:pPr>
              <w:spacing w:after="0" w:line="259" w:lineRule="auto"/>
              <w:ind w:left="0" w:firstLine="0"/>
              <w:rPr>
                <w:color w:val="auto"/>
                <w:sz w:val="20"/>
                <w:szCs w:val="20"/>
              </w:rPr>
            </w:pPr>
          </w:p>
        </w:tc>
      </w:tr>
      <w:tr w:rsidR="00BF3CD7" w:rsidRPr="00817BCF" w14:paraId="41BCB781" w14:textId="77777777" w:rsidTr="001B6112">
        <w:trPr>
          <w:trHeight w:val="521"/>
          <w:jc w:val="center"/>
        </w:trPr>
        <w:tc>
          <w:tcPr>
            <w:tcW w:w="497"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61C00045"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7 </w:t>
            </w:r>
          </w:p>
        </w:tc>
        <w:tc>
          <w:tcPr>
            <w:tcW w:w="2834"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1DD74B48"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Grubość warstwy </w:t>
            </w:r>
          </w:p>
        </w:tc>
        <w:tc>
          <w:tcPr>
            <w:tcW w:w="439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676FD86E"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2 próbki z każdego pasa o powierzchni do </w:t>
            </w:r>
          </w:p>
          <w:p w14:paraId="48CED48B"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3000 m</w:t>
            </w:r>
            <w:r w:rsidRPr="00817BCF">
              <w:rPr>
                <w:color w:val="auto"/>
                <w:sz w:val="20"/>
                <w:szCs w:val="20"/>
                <w:vertAlign w:val="superscript"/>
              </w:rPr>
              <w:t>2</w:t>
            </w:r>
            <w:r w:rsidRPr="00817BCF">
              <w:rPr>
                <w:color w:val="auto"/>
                <w:sz w:val="20"/>
                <w:szCs w:val="20"/>
              </w:rPr>
              <w:t xml:space="preserve"> </w:t>
            </w:r>
          </w:p>
        </w:tc>
      </w:tr>
      <w:tr w:rsidR="00BF3CD7" w:rsidRPr="00817BCF" w14:paraId="38951319" w14:textId="77777777" w:rsidTr="001B6112">
        <w:trPr>
          <w:trHeight w:val="521"/>
          <w:jc w:val="center"/>
        </w:trPr>
        <w:tc>
          <w:tcPr>
            <w:tcW w:w="497"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7FD8B5FD"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8 </w:t>
            </w:r>
          </w:p>
        </w:tc>
        <w:tc>
          <w:tcPr>
            <w:tcW w:w="2834"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37CA9ADB" w14:textId="77777777" w:rsidR="00BF3CD7" w:rsidRPr="00817BCF" w:rsidRDefault="00BF3CD7" w:rsidP="00BF3CD7">
            <w:pPr>
              <w:tabs>
                <w:tab w:val="center" w:pos="1714"/>
                <w:tab w:val="right" w:pos="2826"/>
              </w:tabs>
              <w:spacing w:after="0" w:line="259" w:lineRule="auto"/>
              <w:ind w:left="0" w:firstLine="0"/>
              <w:rPr>
                <w:color w:val="auto"/>
                <w:sz w:val="20"/>
                <w:szCs w:val="20"/>
              </w:rPr>
            </w:pPr>
            <w:r w:rsidRPr="00817BCF">
              <w:rPr>
                <w:color w:val="auto"/>
                <w:sz w:val="20"/>
                <w:szCs w:val="20"/>
              </w:rPr>
              <w:t xml:space="preserve">Złącza </w:t>
            </w:r>
            <w:r w:rsidRPr="00817BCF">
              <w:rPr>
                <w:color w:val="auto"/>
                <w:sz w:val="20"/>
                <w:szCs w:val="20"/>
              </w:rPr>
              <w:tab/>
              <w:t xml:space="preserve">podłużne </w:t>
            </w:r>
            <w:r w:rsidRPr="00817BCF">
              <w:rPr>
                <w:color w:val="auto"/>
                <w:sz w:val="20"/>
                <w:szCs w:val="20"/>
              </w:rPr>
              <w:tab/>
              <w:t xml:space="preserve">i </w:t>
            </w:r>
          </w:p>
          <w:p w14:paraId="72A3856B"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poprzeczne </w:t>
            </w:r>
          </w:p>
        </w:tc>
        <w:tc>
          <w:tcPr>
            <w:tcW w:w="439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06424D1D"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cała długość złącza </w:t>
            </w:r>
          </w:p>
        </w:tc>
      </w:tr>
      <w:tr w:rsidR="00BF3CD7" w:rsidRPr="00817BCF" w14:paraId="0EFFC486" w14:textId="77777777" w:rsidTr="001B6112">
        <w:trPr>
          <w:trHeight w:val="521"/>
          <w:jc w:val="center"/>
        </w:trPr>
        <w:tc>
          <w:tcPr>
            <w:tcW w:w="497"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4A0A7D73"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9 </w:t>
            </w:r>
          </w:p>
        </w:tc>
        <w:tc>
          <w:tcPr>
            <w:tcW w:w="2834"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0F7B76AD"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Krawędź, </w:t>
            </w:r>
            <w:r w:rsidRPr="00817BCF">
              <w:rPr>
                <w:color w:val="auto"/>
                <w:sz w:val="20"/>
                <w:szCs w:val="20"/>
              </w:rPr>
              <w:tab/>
              <w:t xml:space="preserve">obramowanie warstwy </w:t>
            </w:r>
          </w:p>
        </w:tc>
        <w:tc>
          <w:tcPr>
            <w:tcW w:w="439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0E8492C8"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cała długość </w:t>
            </w:r>
          </w:p>
        </w:tc>
      </w:tr>
      <w:tr w:rsidR="00BF3CD7" w:rsidRPr="00817BCF" w14:paraId="3F41354E" w14:textId="77777777" w:rsidTr="001B6112">
        <w:trPr>
          <w:trHeight w:val="269"/>
          <w:jc w:val="center"/>
        </w:trPr>
        <w:tc>
          <w:tcPr>
            <w:tcW w:w="497"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0522EF32"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10 </w:t>
            </w:r>
          </w:p>
        </w:tc>
        <w:tc>
          <w:tcPr>
            <w:tcW w:w="2834"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283F1294"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Wygląd warstwy </w:t>
            </w:r>
          </w:p>
        </w:tc>
        <w:tc>
          <w:tcPr>
            <w:tcW w:w="439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16B88133"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ocena ciągła </w:t>
            </w:r>
          </w:p>
        </w:tc>
      </w:tr>
      <w:tr w:rsidR="00BF3CD7" w:rsidRPr="00817BCF" w14:paraId="38EDCE8F" w14:textId="77777777" w:rsidTr="001B6112">
        <w:trPr>
          <w:trHeight w:val="521"/>
          <w:jc w:val="center"/>
        </w:trPr>
        <w:tc>
          <w:tcPr>
            <w:tcW w:w="497"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43A6B885"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11 </w:t>
            </w:r>
          </w:p>
        </w:tc>
        <w:tc>
          <w:tcPr>
            <w:tcW w:w="2834"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6E018F38"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Zagęszczenie warstwy </w:t>
            </w:r>
          </w:p>
        </w:tc>
        <w:tc>
          <w:tcPr>
            <w:tcW w:w="439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4CE04D6E"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2 próbki z każdego pasa o powierzchni do </w:t>
            </w:r>
          </w:p>
          <w:p w14:paraId="540758FD"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3000 m</w:t>
            </w:r>
            <w:r w:rsidRPr="00817BCF">
              <w:rPr>
                <w:color w:val="auto"/>
                <w:sz w:val="20"/>
                <w:szCs w:val="20"/>
                <w:vertAlign w:val="superscript"/>
              </w:rPr>
              <w:t>2</w:t>
            </w:r>
            <w:r w:rsidRPr="00817BCF">
              <w:rPr>
                <w:color w:val="auto"/>
                <w:sz w:val="20"/>
                <w:szCs w:val="20"/>
              </w:rPr>
              <w:t xml:space="preserve"> </w:t>
            </w:r>
          </w:p>
        </w:tc>
      </w:tr>
      <w:tr w:rsidR="00BF3CD7" w:rsidRPr="00817BCF" w14:paraId="001A3F25" w14:textId="77777777" w:rsidTr="001B6112">
        <w:trPr>
          <w:trHeight w:val="521"/>
          <w:jc w:val="center"/>
        </w:trPr>
        <w:tc>
          <w:tcPr>
            <w:tcW w:w="497"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161A05F7"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12 </w:t>
            </w:r>
          </w:p>
        </w:tc>
        <w:tc>
          <w:tcPr>
            <w:tcW w:w="2834"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7F63892D" w14:textId="77777777" w:rsidR="00BF3CD7" w:rsidRPr="00817BCF" w:rsidRDefault="00BF3CD7" w:rsidP="00BF3CD7">
            <w:pPr>
              <w:tabs>
                <w:tab w:val="center" w:pos="1651"/>
                <w:tab w:val="right" w:pos="2826"/>
              </w:tabs>
              <w:spacing w:after="0" w:line="259" w:lineRule="auto"/>
              <w:ind w:left="0" w:firstLine="0"/>
              <w:rPr>
                <w:color w:val="auto"/>
                <w:sz w:val="20"/>
                <w:szCs w:val="20"/>
              </w:rPr>
            </w:pPr>
            <w:r w:rsidRPr="00817BCF">
              <w:rPr>
                <w:color w:val="auto"/>
                <w:sz w:val="20"/>
                <w:szCs w:val="20"/>
              </w:rPr>
              <w:t xml:space="preserve">Wolna </w:t>
            </w:r>
            <w:r w:rsidRPr="00817BCF">
              <w:rPr>
                <w:color w:val="auto"/>
                <w:sz w:val="20"/>
                <w:szCs w:val="20"/>
              </w:rPr>
              <w:tab/>
              <w:t xml:space="preserve">przestrzeń </w:t>
            </w:r>
            <w:r w:rsidRPr="00817BCF">
              <w:rPr>
                <w:color w:val="auto"/>
                <w:sz w:val="20"/>
                <w:szCs w:val="20"/>
              </w:rPr>
              <w:tab/>
              <w:t xml:space="preserve">w </w:t>
            </w:r>
          </w:p>
          <w:p w14:paraId="2892893F"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warstwie </w:t>
            </w:r>
          </w:p>
        </w:tc>
        <w:tc>
          <w:tcPr>
            <w:tcW w:w="4394"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18A80025"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jw. </w:t>
            </w:r>
          </w:p>
        </w:tc>
      </w:tr>
    </w:tbl>
    <w:p w14:paraId="09F52EA9"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 </w:t>
      </w:r>
    </w:p>
    <w:p w14:paraId="1E0BB010"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Szerokość warstwy ścieralnej z betonu asfaltowego powinna być zgodna z dokumentacją projektową, z tolerancją +5cm. Szerokość warstwy asfaltowej niżej położonej, nie ograniczonej krawężnikiem lub opornikiem w nowej konstrukcji nawierzchni, powinna być szersza z każdej strony co najmniej o grubość warstwy na niej położonej, nie mniej jednak niż 5cm. </w:t>
      </w:r>
    </w:p>
    <w:p w14:paraId="416E0D2D" w14:textId="77777777" w:rsidR="001B6112" w:rsidRPr="00817BCF" w:rsidRDefault="00BF3CD7" w:rsidP="00817BCF">
      <w:pPr>
        <w:spacing w:after="0"/>
        <w:ind w:left="-5" w:firstLine="572"/>
        <w:rPr>
          <w:color w:val="auto"/>
          <w:sz w:val="20"/>
          <w:szCs w:val="20"/>
        </w:rPr>
      </w:pPr>
      <w:r w:rsidRPr="00817BCF">
        <w:rPr>
          <w:color w:val="auto"/>
          <w:sz w:val="20"/>
          <w:szCs w:val="20"/>
        </w:rPr>
        <w:t xml:space="preserve">Nierówności podłużne i poprzeczne warstw z betonu asfaltowego mierzone wg BN-68/893104 nie powinny być większe od wartości które podaje Tabela </w:t>
      </w:r>
      <w:r w:rsidR="00817BCF" w:rsidRPr="00817BCF">
        <w:rPr>
          <w:color w:val="auto"/>
          <w:sz w:val="20"/>
          <w:szCs w:val="20"/>
        </w:rPr>
        <w:t>23</w:t>
      </w:r>
      <w:r w:rsidRPr="00817BCF">
        <w:rPr>
          <w:color w:val="auto"/>
          <w:sz w:val="20"/>
          <w:szCs w:val="20"/>
        </w:rPr>
        <w:t xml:space="preserve">. </w:t>
      </w:r>
    </w:p>
    <w:p w14:paraId="35FC4ADB" w14:textId="1C5869A3" w:rsidR="001B6112" w:rsidRDefault="001B6112" w:rsidP="00BF3CD7">
      <w:pPr>
        <w:spacing w:after="0"/>
        <w:ind w:left="-5"/>
        <w:rPr>
          <w:color w:val="auto"/>
          <w:sz w:val="20"/>
          <w:szCs w:val="20"/>
        </w:rPr>
      </w:pPr>
    </w:p>
    <w:p w14:paraId="06D95A86" w14:textId="77777777" w:rsidR="007130B1" w:rsidRPr="00817BCF" w:rsidRDefault="007130B1" w:rsidP="00BF3CD7">
      <w:pPr>
        <w:spacing w:after="0"/>
        <w:ind w:left="-5"/>
        <w:rPr>
          <w:color w:val="auto"/>
          <w:sz w:val="20"/>
          <w:szCs w:val="20"/>
        </w:rPr>
      </w:pPr>
    </w:p>
    <w:p w14:paraId="2AD08B14" w14:textId="77777777" w:rsidR="00BF3CD7" w:rsidRPr="00817BCF" w:rsidRDefault="00BF3CD7" w:rsidP="00817BCF">
      <w:pPr>
        <w:spacing w:after="0"/>
        <w:ind w:left="-5"/>
        <w:jc w:val="center"/>
        <w:rPr>
          <w:color w:val="auto"/>
          <w:sz w:val="20"/>
          <w:szCs w:val="20"/>
        </w:rPr>
      </w:pPr>
      <w:r w:rsidRPr="00817BCF">
        <w:rPr>
          <w:b/>
          <w:color w:val="auto"/>
          <w:sz w:val="20"/>
          <w:szCs w:val="20"/>
        </w:rPr>
        <w:lastRenderedPageBreak/>
        <w:t xml:space="preserve">Tabela </w:t>
      </w:r>
      <w:r w:rsidR="00817BCF" w:rsidRPr="00817BCF">
        <w:rPr>
          <w:b/>
          <w:color w:val="auto"/>
          <w:sz w:val="20"/>
          <w:szCs w:val="20"/>
        </w:rPr>
        <w:t>23.</w:t>
      </w:r>
      <w:r w:rsidRPr="00817BCF">
        <w:rPr>
          <w:b/>
          <w:color w:val="auto"/>
          <w:sz w:val="20"/>
          <w:szCs w:val="20"/>
        </w:rPr>
        <w:t xml:space="preserve"> Dopuszczalne nierówno</w:t>
      </w:r>
      <w:r w:rsidRPr="00817BCF">
        <w:rPr>
          <w:color w:val="auto"/>
          <w:sz w:val="20"/>
          <w:szCs w:val="20"/>
        </w:rPr>
        <w:t>ś</w:t>
      </w:r>
      <w:r w:rsidRPr="00817BCF">
        <w:rPr>
          <w:b/>
          <w:color w:val="auto"/>
          <w:sz w:val="20"/>
          <w:szCs w:val="20"/>
        </w:rPr>
        <w:t>ci warstw asfaltowych, mm</w:t>
      </w:r>
    </w:p>
    <w:tbl>
      <w:tblPr>
        <w:tblW w:w="7726" w:type="dxa"/>
        <w:jc w:val="center"/>
        <w:tblBorders>
          <w:top w:val="single" w:sz="6" w:space="0" w:color="000001"/>
          <w:left w:val="single" w:sz="6" w:space="0" w:color="000001"/>
          <w:bottom w:val="double" w:sz="6" w:space="0" w:color="000001"/>
          <w:right w:val="single" w:sz="6" w:space="0" w:color="000001"/>
          <w:insideH w:val="double" w:sz="6" w:space="0" w:color="000001"/>
          <w:insideV w:val="single" w:sz="6" w:space="0" w:color="000001"/>
        </w:tblBorders>
        <w:tblCellMar>
          <w:top w:w="53" w:type="dxa"/>
          <w:left w:w="46" w:type="dxa"/>
          <w:right w:w="8" w:type="dxa"/>
        </w:tblCellMar>
        <w:tblLook w:val="04A0" w:firstRow="1" w:lastRow="0" w:firstColumn="1" w:lastColumn="0" w:noHBand="0" w:noVBand="1"/>
      </w:tblPr>
      <w:tblGrid>
        <w:gridCol w:w="611"/>
        <w:gridCol w:w="3288"/>
        <w:gridCol w:w="1274"/>
        <w:gridCol w:w="1135"/>
        <w:gridCol w:w="1418"/>
      </w:tblGrid>
      <w:tr w:rsidR="00817BCF" w:rsidRPr="00817BCF" w14:paraId="2AC85029" w14:textId="77777777" w:rsidTr="00817BCF">
        <w:trPr>
          <w:trHeight w:val="481"/>
          <w:jc w:val="center"/>
        </w:trPr>
        <w:tc>
          <w:tcPr>
            <w:tcW w:w="611"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1D7437BD"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Lp. </w:t>
            </w:r>
          </w:p>
        </w:tc>
        <w:tc>
          <w:tcPr>
            <w:tcW w:w="3288"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0E8B0D5A"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Drogi i place </w:t>
            </w:r>
          </w:p>
        </w:tc>
        <w:tc>
          <w:tcPr>
            <w:tcW w:w="1274"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078BF84F"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Warstwa ścieralna </w:t>
            </w:r>
          </w:p>
        </w:tc>
        <w:tc>
          <w:tcPr>
            <w:tcW w:w="1135"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1FC1B489"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Warstwa wiążąca </w:t>
            </w:r>
          </w:p>
        </w:tc>
        <w:tc>
          <w:tcPr>
            <w:tcW w:w="1418"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6537AA55"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Warstwa </w:t>
            </w:r>
          </w:p>
          <w:p w14:paraId="238E726C"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wzmacniając a </w:t>
            </w:r>
          </w:p>
        </w:tc>
      </w:tr>
      <w:tr w:rsidR="00BF3CD7" w:rsidRPr="00817BCF" w14:paraId="17FF0421" w14:textId="77777777" w:rsidTr="001B6112">
        <w:trPr>
          <w:trHeight w:val="283"/>
          <w:jc w:val="center"/>
        </w:trPr>
        <w:tc>
          <w:tcPr>
            <w:tcW w:w="611"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61B7EDD7"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1 </w:t>
            </w:r>
          </w:p>
        </w:tc>
        <w:tc>
          <w:tcPr>
            <w:tcW w:w="3288"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682C2CBE"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Drogi klasy A, S i GP </w:t>
            </w:r>
          </w:p>
        </w:tc>
        <w:tc>
          <w:tcPr>
            <w:tcW w:w="1274"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01BD547C"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4 </w:t>
            </w:r>
          </w:p>
        </w:tc>
        <w:tc>
          <w:tcPr>
            <w:tcW w:w="1135"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575EDC42"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6 </w:t>
            </w:r>
          </w:p>
        </w:tc>
        <w:tc>
          <w:tcPr>
            <w:tcW w:w="1418"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6D34A731"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9 </w:t>
            </w:r>
          </w:p>
        </w:tc>
      </w:tr>
      <w:tr w:rsidR="00BF3CD7" w:rsidRPr="00817BCF" w14:paraId="58B3EB79" w14:textId="77777777" w:rsidTr="001B6112">
        <w:trPr>
          <w:trHeight w:val="266"/>
          <w:jc w:val="center"/>
        </w:trPr>
        <w:tc>
          <w:tcPr>
            <w:tcW w:w="611"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2D4E2D3F"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2 </w:t>
            </w:r>
          </w:p>
        </w:tc>
        <w:tc>
          <w:tcPr>
            <w:tcW w:w="3288"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2B2A99C3"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Drogi klasy G i Z </w:t>
            </w:r>
          </w:p>
        </w:tc>
        <w:tc>
          <w:tcPr>
            <w:tcW w:w="1274"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1C599972"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6 </w:t>
            </w:r>
          </w:p>
        </w:tc>
        <w:tc>
          <w:tcPr>
            <w:tcW w:w="1135"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34606875"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9 </w:t>
            </w:r>
          </w:p>
        </w:tc>
        <w:tc>
          <w:tcPr>
            <w:tcW w:w="1418"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71941343"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12 </w:t>
            </w:r>
          </w:p>
        </w:tc>
      </w:tr>
      <w:tr w:rsidR="00817BCF" w:rsidRPr="00817BCF" w14:paraId="6A19481F" w14:textId="77777777" w:rsidTr="00817BCF">
        <w:trPr>
          <w:trHeight w:val="319"/>
          <w:jc w:val="center"/>
        </w:trPr>
        <w:tc>
          <w:tcPr>
            <w:tcW w:w="611"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095D5DCC"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3 </w:t>
            </w:r>
          </w:p>
        </w:tc>
        <w:tc>
          <w:tcPr>
            <w:tcW w:w="3288"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5DE4109B"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Drogi klasy L i D oraz place i parkingi </w:t>
            </w:r>
          </w:p>
        </w:tc>
        <w:tc>
          <w:tcPr>
            <w:tcW w:w="1274"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115DFEAD"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9 </w:t>
            </w:r>
          </w:p>
        </w:tc>
        <w:tc>
          <w:tcPr>
            <w:tcW w:w="1135"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5DFFE9B2"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12 </w:t>
            </w:r>
          </w:p>
        </w:tc>
        <w:tc>
          <w:tcPr>
            <w:tcW w:w="1418"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3DB52A01"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15 </w:t>
            </w:r>
          </w:p>
        </w:tc>
      </w:tr>
    </w:tbl>
    <w:p w14:paraId="66F0AC58"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 </w:t>
      </w:r>
    </w:p>
    <w:p w14:paraId="3A109911"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Spadki poprzeczne warstwy z betonu asfaltowego na odcinkach prostych i na łukach powinny być zgodne z dokumentacją projektową, z tolerancją </w:t>
      </w:r>
      <w:r w:rsidRPr="00817BCF">
        <w:rPr>
          <w:rFonts w:eastAsia="Segoe UI Symbol"/>
          <w:color w:val="auto"/>
          <w:sz w:val="20"/>
          <w:szCs w:val="20"/>
        </w:rPr>
        <w:t>±</w:t>
      </w:r>
      <w:r w:rsidRPr="00817BCF">
        <w:rPr>
          <w:color w:val="auto"/>
          <w:sz w:val="20"/>
          <w:szCs w:val="20"/>
        </w:rPr>
        <w:t xml:space="preserve"> 0,5 %. </w:t>
      </w:r>
    </w:p>
    <w:p w14:paraId="29CCE6A3"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Rzędne wysokościowe warstwy powinny być zgodne z dokumentacją projektową, z tolerancją </w:t>
      </w:r>
      <w:r w:rsidRPr="00817BCF">
        <w:rPr>
          <w:rFonts w:eastAsia="Segoe UI Symbol"/>
          <w:color w:val="auto"/>
          <w:sz w:val="20"/>
          <w:szCs w:val="20"/>
        </w:rPr>
        <w:t>±</w:t>
      </w:r>
      <w:r w:rsidRPr="00817BCF">
        <w:rPr>
          <w:color w:val="auto"/>
          <w:sz w:val="20"/>
          <w:szCs w:val="20"/>
        </w:rPr>
        <w:t xml:space="preserve"> 1cm. </w:t>
      </w:r>
    </w:p>
    <w:p w14:paraId="34B8BD4D"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Oś warstwy w planie powinna być usytuowana zgodnie z dokumentacją projektową, z tolerancją 5cm. </w:t>
      </w:r>
    </w:p>
    <w:p w14:paraId="2E4314C1"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Grubość warstwy powinna być zgodna z grubością projektową, z tolerancją </w:t>
      </w:r>
      <w:r w:rsidRPr="00817BCF">
        <w:rPr>
          <w:rFonts w:eastAsia="Segoe UI Symbol"/>
          <w:color w:val="auto"/>
          <w:sz w:val="20"/>
          <w:szCs w:val="20"/>
        </w:rPr>
        <w:t>±</w:t>
      </w:r>
      <w:r w:rsidRPr="00817BCF">
        <w:rPr>
          <w:color w:val="auto"/>
          <w:sz w:val="20"/>
          <w:szCs w:val="20"/>
        </w:rPr>
        <w:t xml:space="preserve"> 10 %. Wymaganie to nie dotyczy warstw o grubości projektowej do 2,5cm dla której tolerancja wynosi  </w:t>
      </w:r>
      <w:r w:rsidRPr="00817BCF">
        <w:rPr>
          <w:rFonts w:eastAsia="Segoe UI Symbol"/>
          <w:color w:val="auto"/>
          <w:sz w:val="20"/>
          <w:szCs w:val="20"/>
        </w:rPr>
        <w:t>+</w:t>
      </w:r>
      <w:r w:rsidRPr="00817BCF">
        <w:rPr>
          <w:color w:val="auto"/>
          <w:sz w:val="20"/>
          <w:szCs w:val="20"/>
        </w:rPr>
        <w:t xml:space="preserve">5 mm i warstwy o grubości od 2,5 do 3,5cm, dla której tolerancja wynosi </w:t>
      </w:r>
      <w:r w:rsidRPr="00817BCF">
        <w:rPr>
          <w:rFonts w:eastAsia="Segoe UI Symbol"/>
          <w:color w:val="auto"/>
          <w:sz w:val="20"/>
          <w:szCs w:val="20"/>
        </w:rPr>
        <w:t>±</w:t>
      </w:r>
      <w:r w:rsidRPr="00817BCF">
        <w:rPr>
          <w:color w:val="auto"/>
          <w:sz w:val="20"/>
          <w:szCs w:val="20"/>
        </w:rPr>
        <w:t xml:space="preserve"> 5 mm. Złącza w nawierzchni powinny być wykonane w linii prostej, równolegle lub prostopadle do osi. Złącza w konstrukcji wielowarstwowej powinny być przesunięte względem siebie co najmniej o 15cm. Złącza powinny być całkowicie związane, a przylegające warstwy powinny być w jednym poziomie. </w:t>
      </w:r>
    </w:p>
    <w:p w14:paraId="5E800B86"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Warstwa ścieralna przy opornikach drogowych i urządzeniach w jezdni powinna wystawać od 3 do 5mm ponad ich powierzchnię. Warstwy bez oporników powinny być  wyprofilowane a w miejscach gdzie zaszła konieczność obcięcia  pokryte asfaltem. </w:t>
      </w:r>
    </w:p>
    <w:p w14:paraId="71470498"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Wygląd warstwy z betonu asfaltowego powinien mieć jednolitą teksturę, bez miejsc przeasfaltowanych, porowatych, łuszczących się i spękanych. </w:t>
      </w:r>
    </w:p>
    <w:p w14:paraId="4C883128"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Zagęszczenie i wolna przestrzeń w warstwie powinny być zgodne z wymaganiami ustalonymi w niniejszych ST i recepcie laboratoryjnej. </w:t>
      </w:r>
    </w:p>
    <w:p w14:paraId="1FD2A1C7" w14:textId="77777777" w:rsidR="00BF3CD7" w:rsidRPr="00817BCF" w:rsidRDefault="00BF3CD7" w:rsidP="005132CA">
      <w:pPr>
        <w:pStyle w:val="Nagwek5"/>
        <w:numPr>
          <w:ilvl w:val="2"/>
          <w:numId w:val="67"/>
        </w:numPr>
        <w:spacing w:before="0"/>
        <w:ind w:firstLine="57"/>
        <w:jc w:val="both"/>
        <w:rPr>
          <w:color w:val="auto"/>
          <w:sz w:val="20"/>
          <w:szCs w:val="20"/>
        </w:rPr>
      </w:pPr>
      <w:bookmarkStart w:id="511" w:name="_Toc475521769"/>
      <w:bookmarkStart w:id="512" w:name="_Toc480616025"/>
      <w:bookmarkStart w:id="513" w:name="_Toc2332726"/>
      <w:r w:rsidRPr="00817BCF">
        <w:rPr>
          <w:color w:val="auto"/>
          <w:sz w:val="20"/>
          <w:szCs w:val="20"/>
        </w:rPr>
        <w:t>Nawierzchnia z kostki brukowej betonowej</w:t>
      </w:r>
      <w:bookmarkEnd w:id="511"/>
      <w:bookmarkEnd w:id="512"/>
      <w:bookmarkEnd w:id="513"/>
      <w:r w:rsidRPr="00817BCF">
        <w:rPr>
          <w:color w:val="auto"/>
          <w:sz w:val="20"/>
          <w:szCs w:val="20"/>
        </w:rPr>
        <w:t xml:space="preserve"> </w:t>
      </w:r>
    </w:p>
    <w:p w14:paraId="6E950564" w14:textId="77777777" w:rsidR="00BF3CD7" w:rsidRPr="00817BCF" w:rsidRDefault="00BF3CD7" w:rsidP="00BF3CD7">
      <w:pPr>
        <w:spacing w:after="0"/>
        <w:ind w:left="-5"/>
        <w:rPr>
          <w:color w:val="auto"/>
          <w:sz w:val="20"/>
          <w:szCs w:val="20"/>
        </w:rPr>
      </w:pPr>
      <w:r w:rsidRPr="00817BCF">
        <w:rPr>
          <w:color w:val="auto"/>
          <w:sz w:val="20"/>
          <w:szCs w:val="20"/>
        </w:rPr>
        <w:t xml:space="preserve">Częstotliwość oraz zakres badań i pomiarów w czasie robót nawierzchniowych z kostki podaje Tabela </w:t>
      </w:r>
      <w:r w:rsidR="00817BCF" w:rsidRPr="00817BCF">
        <w:rPr>
          <w:color w:val="auto"/>
          <w:sz w:val="20"/>
          <w:szCs w:val="20"/>
        </w:rPr>
        <w:t>24</w:t>
      </w:r>
      <w:r w:rsidRPr="00817BCF">
        <w:rPr>
          <w:color w:val="auto"/>
          <w:sz w:val="20"/>
          <w:szCs w:val="20"/>
        </w:rPr>
        <w:t xml:space="preserve">. </w:t>
      </w:r>
    </w:p>
    <w:p w14:paraId="65FCACB6" w14:textId="77777777" w:rsidR="001B6112" w:rsidRPr="00817BCF" w:rsidRDefault="001B6112" w:rsidP="00BF3CD7">
      <w:pPr>
        <w:spacing w:after="0" w:line="259" w:lineRule="auto"/>
        <w:ind w:left="-5"/>
        <w:rPr>
          <w:b/>
          <w:color w:val="auto"/>
          <w:sz w:val="20"/>
          <w:szCs w:val="20"/>
        </w:rPr>
      </w:pPr>
    </w:p>
    <w:p w14:paraId="297AA4CD" w14:textId="77777777" w:rsidR="00BF3CD7" w:rsidRPr="00817BCF" w:rsidRDefault="00BF3CD7" w:rsidP="00817BCF">
      <w:pPr>
        <w:spacing w:after="0" w:line="259" w:lineRule="auto"/>
        <w:ind w:left="-5"/>
        <w:jc w:val="center"/>
        <w:rPr>
          <w:color w:val="auto"/>
          <w:sz w:val="20"/>
          <w:szCs w:val="20"/>
        </w:rPr>
      </w:pPr>
      <w:r w:rsidRPr="00817BCF">
        <w:rPr>
          <w:b/>
          <w:color w:val="auto"/>
          <w:sz w:val="20"/>
          <w:szCs w:val="20"/>
        </w:rPr>
        <w:t xml:space="preserve">Tabela </w:t>
      </w:r>
      <w:r w:rsidR="00817BCF" w:rsidRPr="00817BCF">
        <w:rPr>
          <w:b/>
          <w:color w:val="auto"/>
          <w:sz w:val="20"/>
          <w:szCs w:val="20"/>
        </w:rPr>
        <w:t>24.</w:t>
      </w:r>
      <w:r w:rsidRPr="00817BCF">
        <w:rPr>
          <w:b/>
          <w:color w:val="auto"/>
          <w:sz w:val="20"/>
          <w:szCs w:val="20"/>
        </w:rPr>
        <w:t xml:space="preserve"> Cz</w:t>
      </w:r>
      <w:r w:rsidRPr="00817BCF">
        <w:rPr>
          <w:color w:val="auto"/>
          <w:sz w:val="20"/>
          <w:szCs w:val="20"/>
        </w:rPr>
        <w:t>ę</w:t>
      </w:r>
      <w:r w:rsidRPr="00817BCF">
        <w:rPr>
          <w:b/>
          <w:color w:val="auto"/>
          <w:sz w:val="20"/>
          <w:szCs w:val="20"/>
        </w:rPr>
        <w:t>stotliwo</w:t>
      </w:r>
      <w:r w:rsidRPr="00817BCF">
        <w:rPr>
          <w:color w:val="auto"/>
          <w:sz w:val="20"/>
          <w:szCs w:val="20"/>
        </w:rPr>
        <w:t>ść</w:t>
      </w:r>
      <w:r w:rsidRPr="00817BCF">
        <w:rPr>
          <w:b/>
          <w:color w:val="auto"/>
          <w:sz w:val="20"/>
          <w:szCs w:val="20"/>
        </w:rPr>
        <w:t xml:space="preserve"> oraz zakres bada</w:t>
      </w:r>
      <w:r w:rsidRPr="00817BCF">
        <w:rPr>
          <w:color w:val="auto"/>
          <w:sz w:val="20"/>
          <w:szCs w:val="20"/>
        </w:rPr>
        <w:t>ń</w:t>
      </w:r>
      <w:r w:rsidRPr="00817BCF">
        <w:rPr>
          <w:b/>
          <w:color w:val="auto"/>
          <w:sz w:val="20"/>
          <w:szCs w:val="20"/>
        </w:rPr>
        <w:t xml:space="preserve"> i pomiarów w czasie robót</w:t>
      </w:r>
    </w:p>
    <w:tbl>
      <w:tblPr>
        <w:tblW w:w="9725" w:type="dxa"/>
        <w:tblInd w:w="-83"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top w:w="53" w:type="dxa"/>
          <w:left w:w="84" w:type="dxa"/>
        </w:tblCellMar>
        <w:tblLook w:val="04A0" w:firstRow="1" w:lastRow="0" w:firstColumn="1" w:lastColumn="0" w:noHBand="0" w:noVBand="1"/>
      </w:tblPr>
      <w:tblGrid>
        <w:gridCol w:w="541"/>
        <w:gridCol w:w="3002"/>
        <w:gridCol w:w="2578"/>
        <w:gridCol w:w="1017"/>
        <w:gridCol w:w="2165"/>
        <w:gridCol w:w="422"/>
      </w:tblGrid>
      <w:tr w:rsidR="00BF3CD7" w:rsidRPr="00817BCF" w14:paraId="630F19DB" w14:textId="77777777" w:rsidTr="001B6112">
        <w:trPr>
          <w:trHeight w:val="521"/>
        </w:trPr>
        <w:tc>
          <w:tcPr>
            <w:tcW w:w="541"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6111086A"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Lp. </w:t>
            </w:r>
          </w:p>
        </w:tc>
        <w:tc>
          <w:tcPr>
            <w:tcW w:w="3002"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657CB055" w14:textId="77777777" w:rsidR="00BF3CD7" w:rsidRPr="00817BCF" w:rsidRDefault="00BF3CD7" w:rsidP="00BF3CD7">
            <w:pPr>
              <w:spacing w:after="0" w:line="259" w:lineRule="auto"/>
              <w:ind w:left="70" w:right="553" w:firstLine="0"/>
              <w:rPr>
                <w:color w:val="auto"/>
                <w:sz w:val="20"/>
                <w:szCs w:val="20"/>
              </w:rPr>
            </w:pPr>
            <w:r w:rsidRPr="00817BCF">
              <w:rPr>
                <w:color w:val="auto"/>
                <w:sz w:val="20"/>
                <w:szCs w:val="20"/>
              </w:rPr>
              <w:t xml:space="preserve">Wyszczególnienie badań i pomiarów </w:t>
            </w:r>
          </w:p>
        </w:tc>
        <w:tc>
          <w:tcPr>
            <w:tcW w:w="3595"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7B85A74F"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Częstotliwość badań </w:t>
            </w:r>
          </w:p>
        </w:tc>
        <w:tc>
          <w:tcPr>
            <w:tcW w:w="2587"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vAlign w:val="center"/>
          </w:tcPr>
          <w:p w14:paraId="51707A42" w14:textId="77777777" w:rsidR="00BF3CD7" w:rsidRPr="00817BCF" w:rsidRDefault="00BF3CD7" w:rsidP="00BF3CD7">
            <w:pPr>
              <w:spacing w:after="0" w:line="259" w:lineRule="auto"/>
              <w:ind w:left="72" w:firstLine="0"/>
              <w:rPr>
                <w:color w:val="auto"/>
                <w:sz w:val="20"/>
                <w:szCs w:val="20"/>
              </w:rPr>
            </w:pPr>
            <w:r w:rsidRPr="00817BCF">
              <w:rPr>
                <w:color w:val="auto"/>
                <w:sz w:val="20"/>
                <w:szCs w:val="20"/>
              </w:rPr>
              <w:t xml:space="preserve">Wartości dopuszczalne </w:t>
            </w:r>
          </w:p>
        </w:tc>
      </w:tr>
      <w:tr w:rsidR="00BF3CD7" w:rsidRPr="00817BCF" w14:paraId="4BC29340" w14:textId="77777777" w:rsidTr="001B6112">
        <w:trPr>
          <w:trHeight w:val="1279"/>
        </w:trPr>
        <w:tc>
          <w:tcPr>
            <w:tcW w:w="541"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555FC544"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1 </w:t>
            </w:r>
          </w:p>
        </w:tc>
        <w:tc>
          <w:tcPr>
            <w:tcW w:w="3002"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561FB252"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Sprawdzenie </w:t>
            </w:r>
            <w:r w:rsidRPr="00817BCF">
              <w:rPr>
                <w:color w:val="auto"/>
                <w:sz w:val="20"/>
                <w:szCs w:val="20"/>
              </w:rPr>
              <w:tab/>
              <w:t xml:space="preserve">podsypki (przymiarem </w:t>
            </w:r>
            <w:r w:rsidRPr="00817BCF">
              <w:rPr>
                <w:color w:val="auto"/>
                <w:sz w:val="20"/>
                <w:szCs w:val="20"/>
              </w:rPr>
              <w:tab/>
              <w:t xml:space="preserve">liniowym </w:t>
            </w:r>
            <w:r w:rsidRPr="00817BCF">
              <w:rPr>
                <w:color w:val="auto"/>
                <w:sz w:val="20"/>
                <w:szCs w:val="20"/>
              </w:rPr>
              <w:tab/>
              <w:t xml:space="preserve">lub metodą niwelacji) </w:t>
            </w:r>
          </w:p>
        </w:tc>
        <w:tc>
          <w:tcPr>
            <w:tcW w:w="3595"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1908CDDB" w14:textId="77777777" w:rsidR="00BF3CD7" w:rsidRPr="00817BCF" w:rsidRDefault="00BF3CD7" w:rsidP="00BF3CD7">
            <w:pPr>
              <w:spacing w:after="0" w:line="235" w:lineRule="auto"/>
              <w:ind w:left="70" w:right="66" w:firstLine="0"/>
              <w:rPr>
                <w:color w:val="auto"/>
                <w:sz w:val="20"/>
                <w:szCs w:val="20"/>
              </w:rPr>
            </w:pPr>
            <w:r w:rsidRPr="00817BCF">
              <w:rPr>
                <w:color w:val="auto"/>
                <w:sz w:val="20"/>
                <w:szCs w:val="20"/>
              </w:rPr>
              <w:t xml:space="preserve">Bieżąca kontrola w 10 punktach dziennej działki roboczej: grubości, spadków i cech konstrukcyjnych w porównaniu z dokumentacją </w:t>
            </w:r>
          </w:p>
          <w:p w14:paraId="01CE0AC7"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projektową i specyfikacją </w:t>
            </w:r>
          </w:p>
        </w:tc>
        <w:tc>
          <w:tcPr>
            <w:tcW w:w="2587"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58801AF4" w14:textId="77777777" w:rsidR="00BF3CD7" w:rsidRPr="00817BCF" w:rsidRDefault="00BF3CD7" w:rsidP="00BF3CD7">
            <w:pPr>
              <w:spacing w:after="0" w:line="240" w:lineRule="auto"/>
              <w:ind w:left="72" w:firstLine="0"/>
              <w:rPr>
                <w:color w:val="auto"/>
                <w:sz w:val="20"/>
                <w:szCs w:val="20"/>
              </w:rPr>
            </w:pPr>
            <w:r w:rsidRPr="00817BCF">
              <w:rPr>
                <w:color w:val="auto"/>
                <w:sz w:val="20"/>
                <w:szCs w:val="20"/>
              </w:rPr>
              <w:t xml:space="preserve">odchyłki </w:t>
            </w:r>
            <w:r w:rsidRPr="00817BCF">
              <w:rPr>
                <w:color w:val="auto"/>
                <w:sz w:val="20"/>
                <w:szCs w:val="20"/>
              </w:rPr>
              <w:tab/>
              <w:t xml:space="preserve">od projektowanej grubości </w:t>
            </w:r>
          </w:p>
          <w:p w14:paraId="4596F85B" w14:textId="77777777" w:rsidR="00BF3CD7" w:rsidRPr="00817BCF" w:rsidRDefault="00BF3CD7" w:rsidP="00BF3CD7">
            <w:pPr>
              <w:spacing w:after="0" w:line="259" w:lineRule="auto"/>
              <w:ind w:left="72" w:firstLine="0"/>
              <w:rPr>
                <w:color w:val="auto"/>
                <w:sz w:val="20"/>
                <w:szCs w:val="20"/>
              </w:rPr>
            </w:pPr>
            <w:r w:rsidRPr="00817BCF">
              <w:rPr>
                <w:rFonts w:eastAsia="Segoe UI Symbol"/>
                <w:color w:val="auto"/>
                <w:sz w:val="20"/>
                <w:szCs w:val="20"/>
              </w:rPr>
              <w:t>±</w:t>
            </w:r>
            <w:r w:rsidRPr="00817BCF">
              <w:rPr>
                <w:color w:val="auto"/>
                <w:sz w:val="20"/>
                <w:szCs w:val="20"/>
              </w:rPr>
              <w:t xml:space="preserve">1 cm </w:t>
            </w:r>
          </w:p>
        </w:tc>
      </w:tr>
      <w:tr w:rsidR="00817BCF" w:rsidRPr="00817BCF" w14:paraId="3AAD22AC" w14:textId="77777777" w:rsidTr="00817BCF">
        <w:trPr>
          <w:trHeight w:val="228"/>
        </w:trPr>
        <w:tc>
          <w:tcPr>
            <w:tcW w:w="541" w:type="dxa"/>
            <w:vMerge w:val="restart"/>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0297D013"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2 </w:t>
            </w:r>
          </w:p>
          <w:p w14:paraId="151629DE"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 </w:t>
            </w:r>
          </w:p>
          <w:p w14:paraId="0E50EFA3"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 </w:t>
            </w:r>
          </w:p>
          <w:p w14:paraId="5205FD5B"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 </w:t>
            </w:r>
          </w:p>
          <w:p w14:paraId="4AD56E4A"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 </w:t>
            </w:r>
          </w:p>
          <w:p w14:paraId="78F4EBBD"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 </w:t>
            </w:r>
          </w:p>
          <w:p w14:paraId="6704B036"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 </w:t>
            </w:r>
          </w:p>
        </w:tc>
        <w:tc>
          <w:tcPr>
            <w:tcW w:w="9184" w:type="dxa"/>
            <w:gridSpan w:val="5"/>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39E8FFE1" w14:textId="77777777" w:rsidR="00BF3CD7" w:rsidRPr="00817BCF" w:rsidRDefault="00BF3CD7" w:rsidP="00BF3CD7">
            <w:pPr>
              <w:spacing w:after="0" w:line="259" w:lineRule="auto"/>
              <w:ind w:left="70" w:right="1274" w:firstLine="0"/>
              <w:rPr>
                <w:color w:val="auto"/>
                <w:sz w:val="20"/>
                <w:szCs w:val="20"/>
              </w:rPr>
            </w:pPr>
            <w:r w:rsidRPr="00817BCF">
              <w:rPr>
                <w:color w:val="auto"/>
                <w:sz w:val="20"/>
                <w:szCs w:val="20"/>
              </w:rPr>
              <w:t xml:space="preserve">Badania </w:t>
            </w:r>
            <w:r w:rsidRPr="00817BCF">
              <w:rPr>
                <w:color w:val="auto"/>
                <w:sz w:val="20"/>
                <w:szCs w:val="20"/>
              </w:rPr>
              <w:tab/>
              <w:t xml:space="preserve">wykonywania  </w:t>
            </w:r>
            <w:r w:rsidRPr="00817BCF">
              <w:rPr>
                <w:color w:val="auto"/>
                <w:sz w:val="20"/>
                <w:szCs w:val="20"/>
              </w:rPr>
              <w:tab/>
              <w:t xml:space="preserve"> nawierzchni z kostki </w:t>
            </w:r>
          </w:p>
        </w:tc>
      </w:tr>
      <w:tr w:rsidR="00BF3CD7" w:rsidRPr="00817BCF" w14:paraId="1B74BB54" w14:textId="77777777" w:rsidTr="001B6112">
        <w:trPr>
          <w:trHeight w:val="521"/>
        </w:trPr>
        <w:tc>
          <w:tcPr>
            <w:tcW w:w="541" w:type="dxa"/>
            <w:vMerge/>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1F17E259" w14:textId="77777777" w:rsidR="00BF3CD7" w:rsidRPr="00817BCF" w:rsidRDefault="00BF3CD7" w:rsidP="00BF3CD7">
            <w:pPr>
              <w:spacing w:after="0" w:line="259" w:lineRule="auto"/>
              <w:ind w:left="0" w:firstLine="0"/>
              <w:rPr>
                <w:color w:val="auto"/>
                <w:sz w:val="20"/>
                <w:szCs w:val="20"/>
              </w:rPr>
            </w:pPr>
          </w:p>
        </w:tc>
        <w:tc>
          <w:tcPr>
            <w:tcW w:w="3002"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72533D35"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zgodność z dokumentacją projektową </w:t>
            </w:r>
          </w:p>
        </w:tc>
        <w:tc>
          <w:tcPr>
            <w:tcW w:w="3595"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7E600207"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Sukcesywnie na każdej działce roboczej </w:t>
            </w:r>
          </w:p>
        </w:tc>
        <w:tc>
          <w:tcPr>
            <w:tcW w:w="2587"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443AB669" w14:textId="77777777" w:rsidR="00BF3CD7" w:rsidRPr="00817BCF" w:rsidRDefault="00BF3CD7" w:rsidP="00BF3CD7">
            <w:pPr>
              <w:spacing w:after="0" w:line="259" w:lineRule="auto"/>
              <w:ind w:left="72" w:firstLine="0"/>
              <w:rPr>
                <w:color w:val="auto"/>
                <w:sz w:val="20"/>
                <w:szCs w:val="20"/>
              </w:rPr>
            </w:pPr>
            <w:r w:rsidRPr="00817BCF">
              <w:rPr>
                <w:color w:val="auto"/>
                <w:sz w:val="20"/>
                <w:szCs w:val="20"/>
              </w:rPr>
              <w:t xml:space="preserve">- </w:t>
            </w:r>
          </w:p>
        </w:tc>
      </w:tr>
      <w:tr w:rsidR="00BF3CD7" w:rsidRPr="00817BCF" w14:paraId="78E29EA4" w14:textId="77777777" w:rsidTr="001B6112">
        <w:trPr>
          <w:trHeight w:val="521"/>
        </w:trPr>
        <w:tc>
          <w:tcPr>
            <w:tcW w:w="541" w:type="dxa"/>
            <w:vMerge/>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68434F8B" w14:textId="77777777" w:rsidR="00BF3CD7" w:rsidRPr="00817BCF" w:rsidRDefault="00BF3CD7" w:rsidP="00BF3CD7">
            <w:pPr>
              <w:spacing w:after="0" w:line="259" w:lineRule="auto"/>
              <w:ind w:left="0" w:firstLine="0"/>
              <w:rPr>
                <w:color w:val="auto"/>
                <w:sz w:val="20"/>
                <w:szCs w:val="20"/>
              </w:rPr>
            </w:pPr>
          </w:p>
        </w:tc>
        <w:tc>
          <w:tcPr>
            <w:tcW w:w="3002"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794F7304"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położenie osi w planie (sprawdzone geodezyjnie) </w:t>
            </w:r>
          </w:p>
        </w:tc>
        <w:tc>
          <w:tcPr>
            <w:tcW w:w="3595"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77FC5364" w14:textId="77777777" w:rsidR="00BF3CD7" w:rsidRPr="00817BCF" w:rsidRDefault="00BF3CD7" w:rsidP="00BF3CD7">
            <w:pPr>
              <w:tabs>
                <w:tab w:val="center" w:pos="784"/>
                <w:tab w:val="center" w:pos="1309"/>
                <w:tab w:val="center" w:pos="1676"/>
                <w:tab w:val="center" w:pos="2093"/>
                <w:tab w:val="right" w:pos="3605"/>
              </w:tabs>
              <w:spacing w:after="0" w:line="259" w:lineRule="auto"/>
              <w:ind w:left="0" w:firstLine="0"/>
              <w:rPr>
                <w:color w:val="auto"/>
                <w:sz w:val="20"/>
                <w:szCs w:val="20"/>
              </w:rPr>
            </w:pPr>
            <w:r w:rsidRPr="00817BCF">
              <w:rPr>
                <w:color w:val="auto"/>
                <w:sz w:val="20"/>
                <w:szCs w:val="20"/>
              </w:rPr>
              <w:t xml:space="preserve">Co </w:t>
            </w:r>
            <w:r w:rsidRPr="00817BCF">
              <w:rPr>
                <w:color w:val="auto"/>
                <w:sz w:val="20"/>
                <w:szCs w:val="20"/>
              </w:rPr>
              <w:tab/>
              <w:t xml:space="preserve">100 </w:t>
            </w:r>
            <w:r w:rsidRPr="00817BCF">
              <w:rPr>
                <w:color w:val="auto"/>
                <w:sz w:val="20"/>
                <w:szCs w:val="20"/>
              </w:rPr>
              <w:tab/>
              <w:t xml:space="preserve">m </w:t>
            </w:r>
            <w:r w:rsidRPr="00817BCF">
              <w:rPr>
                <w:color w:val="auto"/>
                <w:sz w:val="20"/>
                <w:szCs w:val="20"/>
              </w:rPr>
              <w:tab/>
              <w:t xml:space="preserve">i </w:t>
            </w:r>
            <w:r w:rsidRPr="00817BCF">
              <w:rPr>
                <w:color w:val="auto"/>
                <w:sz w:val="20"/>
                <w:szCs w:val="20"/>
              </w:rPr>
              <w:tab/>
              <w:t xml:space="preserve">we </w:t>
            </w:r>
            <w:r w:rsidRPr="00817BCF">
              <w:rPr>
                <w:color w:val="auto"/>
                <w:sz w:val="20"/>
                <w:szCs w:val="20"/>
              </w:rPr>
              <w:tab/>
              <w:t xml:space="preserve">wszystkich </w:t>
            </w:r>
          </w:p>
          <w:p w14:paraId="261815BF"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punktach charakterystycznych </w:t>
            </w:r>
          </w:p>
        </w:tc>
        <w:tc>
          <w:tcPr>
            <w:tcW w:w="2587"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050701F4" w14:textId="77777777" w:rsidR="00BF3CD7" w:rsidRPr="00817BCF" w:rsidRDefault="00BF3CD7" w:rsidP="00BF3CD7">
            <w:pPr>
              <w:spacing w:after="0" w:line="259" w:lineRule="auto"/>
              <w:ind w:left="72" w:firstLine="0"/>
              <w:rPr>
                <w:color w:val="auto"/>
                <w:sz w:val="20"/>
                <w:szCs w:val="20"/>
              </w:rPr>
            </w:pPr>
            <w:r w:rsidRPr="00817BCF">
              <w:rPr>
                <w:color w:val="auto"/>
                <w:sz w:val="20"/>
                <w:szCs w:val="20"/>
              </w:rPr>
              <w:t xml:space="preserve">Przesunięcie od osi projektowanej do 2cm </w:t>
            </w:r>
          </w:p>
        </w:tc>
      </w:tr>
      <w:tr w:rsidR="00BF3CD7" w:rsidRPr="00817BCF" w14:paraId="62673672" w14:textId="77777777" w:rsidTr="001B6112">
        <w:trPr>
          <w:trHeight w:val="775"/>
        </w:trPr>
        <w:tc>
          <w:tcPr>
            <w:tcW w:w="541" w:type="dxa"/>
            <w:vMerge/>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28ECF1D7" w14:textId="77777777" w:rsidR="00BF3CD7" w:rsidRPr="00817BCF" w:rsidRDefault="00BF3CD7" w:rsidP="00BF3CD7">
            <w:pPr>
              <w:spacing w:after="0" w:line="259" w:lineRule="auto"/>
              <w:ind w:left="0" w:firstLine="0"/>
              <w:rPr>
                <w:color w:val="auto"/>
                <w:sz w:val="20"/>
                <w:szCs w:val="20"/>
              </w:rPr>
            </w:pPr>
          </w:p>
        </w:tc>
        <w:tc>
          <w:tcPr>
            <w:tcW w:w="3002"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25068D1D" w14:textId="77777777" w:rsidR="00BF3CD7" w:rsidRPr="00817BCF" w:rsidRDefault="00BF3CD7" w:rsidP="00BF3CD7">
            <w:pPr>
              <w:tabs>
                <w:tab w:val="right" w:pos="3055"/>
              </w:tabs>
              <w:spacing w:after="0" w:line="259" w:lineRule="auto"/>
              <w:ind w:left="0" w:firstLine="0"/>
              <w:rPr>
                <w:color w:val="auto"/>
                <w:sz w:val="20"/>
                <w:szCs w:val="20"/>
              </w:rPr>
            </w:pPr>
            <w:r w:rsidRPr="00817BCF">
              <w:rPr>
                <w:color w:val="auto"/>
                <w:sz w:val="20"/>
                <w:szCs w:val="20"/>
              </w:rPr>
              <w:t xml:space="preserve">rzędne </w:t>
            </w:r>
            <w:r w:rsidRPr="00817BCF">
              <w:rPr>
                <w:color w:val="auto"/>
                <w:sz w:val="20"/>
                <w:szCs w:val="20"/>
              </w:rPr>
              <w:tab/>
              <w:t xml:space="preserve">wysokościowe </w:t>
            </w:r>
          </w:p>
          <w:p w14:paraId="07605A5F"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(pomierzone </w:t>
            </w:r>
            <w:r w:rsidRPr="00817BCF">
              <w:rPr>
                <w:color w:val="auto"/>
                <w:sz w:val="20"/>
                <w:szCs w:val="20"/>
              </w:rPr>
              <w:tab/>
              <w:t xml:space="preserve">instrumentem pomiarowym) </w:t>
            </w:r>
          </w:p>
        </w:tc>
        <w:tc>
          <w:tcPr>
            <w:tcW w:w="3595"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167790E8" w14:textId="77777777" w:rsidR="00BF3CD7" w:rsidRPr="00817BCF" w:rsidRDefault="00BF3CD7" w:rsidP="00BF3CD7">
            <w:pPr>
              <w:spacing w:after="0" w:line="259" w:lineRule="auto"/>
              <w:ind w:left="70" w:right="67" w:firstLine="0"/>
              <w:rPr>
                <w:color w:val="auto"/>
                <w:sz w:val="20"/>
                <w:szCs w:val="20"/>
              </w:rPr>
            </w:pPr>
            <w:r w:rsidRPr="00817BCF">
              <w:rPr>
                <w:color w:val="auto"/>
                <w:sz w:val="20"/>
                <w:szCs w:val="20"/>
              </w:rPr>
              <w:t xml:space="preserve">Co 25 m w osi i przy krawędziach oraz we wszystkich punktach charakterystycznych </w:t>
            </w:r>
          </w:p>
        </w:tc>
        <w:tc>
          <w:tcPr>
            <w:tcW w:w="2587"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03FED613" w14:textId="77777777" w:rsidR="00BF3CD7" w:rsidRPr="00817BCF" w:rsidRDefault="00BF3CD7" w:rsidP="00BF3CD7">
            <w:pPr>
              <w:spacing w:after="0" w:line="259" w:lineRule="auto"/>
              <w:ind w:left="72" w:firstLine="0"/>
              <w:rPr>
                <w:color w:val="auto"/>
                <w:sz w:val="20"/>
                <w:szCs w:val="20"/>
              </w:rPr>
            </w:pPr>
            <w:r w:rsidRPr="00817BCF">
              <w:rPr>
                <w:color w:val="auto"/>
                <w:sz w:val="20"/>
                <w:szCs w:val="20"/>
              </w:rPr>
              <w:t xml:space="preserve">Odchylenia:  +1 cm; -2 cm </w:t>
            </w:r>
          </w:p>
        </w:tc>
      </w:tr>
      <w:tr w:rsidR="00BF3CD7" w:rsidRPr="00817BCF" w14:paraId="464787B1" w14:textId="77777777" w:rsidTr="001B6112">
        <w:trPr>
          <w:trHeight w:val="773"/>
        </w:trPr>
        <w:tc>
          <w:tcPr>
            <w:tcW w:w="541" w:type="dxa"/>
            <w:vMerge/>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2CA09F50" w14:textId="77777777" w:rsidR="00BF3CD7" w:rsidRPr="00817BCF" w:rsidRDefault="00BF3CD7" w:rsidP="00BF3CD7">
            <w:pPr>
              <w:spacing w:after="0" w:line="259" w:lineRule="auto"/>
              <w:ind w:left="0" w:firstLine="0"/>
              <w:rPr>
                <w:color w:val="auto"/>
                <w:sz w:val="20"/>
                <w:szCs w:val="20"/>
              </w:rPr>
            </w:pPr>
          </w:p>
        </w:tc>
        <w:tc>
          <w:tcPr>
            <w:tcW w:w="3002"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290C891F" w14:textId="77777777" w:rsidR="00BF3CD7" w:rsidRPr="00817BCF" w:rsidRDefault="00BF3CD7" w:rsidP="00BF3CD7">
            <w:pPr>
              <w:spacing w:after="0" w:line="259" w:lineRule="auto"/>
              <w:ind w:left="70" w:right="69" w:firstLine="0"/>
              <w:rPr>
                <w:color w:val="auto"/>
                <w:sz w:val="20"/>
                <w:szCs w:val="20"/>
              </w:rPr>
            </w:pPr>
            <w:r w:rsidRPr="00817BCF">
              <w:rPr>
                <w:color w:val="auto"/>
                <w:sz w:val="20"/>
                <w:szCs w:val="20"/>
              </w:rPr>
              <w:t xml:space="preserve">równość w profilu podłużnym (wg BN-68/8931-04 łatą czterometrową) </w:t>
            </w:r>
          </w:p>
        </w:tc>
        <w:tc>
          <w:tcPr>
            <w:tcW w:w="3595"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60F5218F"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Jw. </w:t>
            </w:r>
          </w:p>
        </w:tc>
        <w:tc>
          <w:tcPr>
            <w:tcW w:w="2587"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371546BD" w14:textId="77777777" w:rsidR="00BF3CD7" w:rsidRPr="00817BCF" w:rsidRDefault="00BF3CD7" w:rsidP="00BF3CD7">
            <w:pPr>
              <w:spacing w:after="0" w:line="259" w:lineRule="auto"/>
              <w:ind w:left="72" w:firstLine="0"/>
              <w:rPr>
                <w:color w:val="auto"/>
                <w:sz w:val="20"/>
                <w:szCs w:val="20"/>
              </w:rPr>
            </w:pPr>
            <w:r w:rsidRPr="00817BCF">
              <w:rPr>
                <w:color w:val="auto"/>
                <w:sz w:val="20"/>
                <w:szCs w:val="20"/>
              </w:rPr>
              <w:t xml:space="preserve">Nierówności do 8mm </w:t>
            </w:r>
          </w:p>
        </w:tc>
      </w:tr>
      <w:tr w:rsidR="00BF3CD7" w:rsidRPr="00817BCF" w14:paraId="5E1ECE35" w14:textId="77777777" w:rsidTr="001B6112">
        <w:trPr>
          <w:trHeight w:val="1786"/>
        </w:trPr>
        <w:tc>
          <w:tcPr>
            <w:tcW w:w="541" w:type="dxa"/>
            <w:vMerge/>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412D72A2" w14:textId="77777777" w:rsidR="00BF3CD7" w:rsidRPr="00817BCF" w:rsidRDefault="00BF3CD7" w:rsidP="00BF3CD7">
            <w:pPr>
              <w:spacing w:after="0" w:line="259" w:lineRule="auto"/>
              <w:ind w:left="0" w:firstLine="0"/>
              <w:rPr>
                <w:color w:val="auto"/>
                <w:sz w:val="20"/>
                <w:szCs w:val="20"/>
              </w:rPr>
            </w:pPr>
          </w:p>
        </w:tc>
        <w:tc>
          <w:tcPr>
            <w:tcW w:w="3002"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079388D2" w14:textId="77777777" w:rsidR="00BF3CD7" w:rsidRPr="00817BCF" w:rsidRDefault="00BF3CD7" w:rsidP="00BF3CD7">
            <w:pPr>
              <w:spacing w:after="0" w:line="235" w:lineRule="auto"/>
              <w:ind w:left="70" w:right="67" w:firstLine="0"/>
              <w:rPr>
                <w:color w:val="auto"/>
                <w:sz w:val="20"/>
                <w:szCs w:val="20"/>
              </w:rPr>
            </w:pPr>
            <w:r w:rsidRPr="00817BCF">
              <w:rPr>
                <w:color w:val="auto"/>
                <w:sz w:val="20"/>
                <w:szCs w:val="20"/>
              </w:rPr>
              <w:t xml:space="preserve">równość w przekroju poprzecznym (sprawdzona łatą profilową z poziomnicą i pomiarze prześwitu klinem cechowanym oraz przymiarem liniowym </w:t>
            </w:r>
          </w:p>
          <w:p w14:paraId="41F49D35"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względnie metodą niwelacji) </w:t>
            </w:r>
          </w:p>
        </w:tc>
        <w:tc>
          <w:tcPr>
            <w:tcW w:w="3595"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603FC794"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Jw. </w:t>
            </w:r>
          </w:p>
        </w:tc>
        <w:tc>
          <w:tcPr>
            <w:tcW w:w="2165"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09D863FE" w14:textId="77777777" w:rsidR="00BF3CD7" w:rsidRPr="00817BCF" w:rsidRDefault="00BF3CD7" w:rsidP="00BF3CD7">
            <w:pPr>
              <w:spacing w:after="0" w:line="259" w:lineRule="auto"/>
              <w:ind w:left="72" w:right="-21" w:firstLine="0"/>
              <w:rPr>
                <w:color w:val="auto"/>
                <w:sz w:val="20"/>
                <w:szCs w:val="20"/>
              </w:rPr>
            </w:pPr>
            <w:r w:rsidRPr="00817BCF">
              <w:rPr>
                <w:color w:val="auto"/>
                <w:sz w:val="20"/>
                <w:szCs w:val="20"/>
              </w:rPr>
              <w:t xml:space="preserve">Prześwity między łatą powierzchnią do  8mm </w:t>
            </w:r>
          </w:p>
        </w:tc>
        <w:tc>
          <w:tcPr>
            <w:tcW w:w="422" w:type="dxa"/>
            <w:tcBorders>
              <w:top w:val="single" w:sz="6" w:space="0" w:color="000001"/>
              <w:left w:val="single" w:sz="6" w:space="0" w:color="000001"/>
              <w:bottom w:val="single" w:sz="6" w:space="0" w:color="000001"/>
              <w:right w:val="single" w:sz="6" w:space="0" w:color="000001"/>
            </w:tcBorders>
            <w:shd w:val="clear" w:color="auto" w:fill="auto"/>
            <w:tcMar>
              <w:left w:w="91" w:type="dxa"/>
            </w:tcMar>
          </w:tcPr>
          <w:p w14:paraId="4D80B7FA" w14:textId="77777777" w:rsidR="00BF3CD7" w:rsidRPr="00817BCF" w:rsidRDefault="00BF3CD7" w:rsidP="00BF3CD7">
            <w:pPr>
              <w:spacing w:after="0" w:line="259" w:lineRule="auto"/>
              <w:ind w:left="17" w:firstLine="0"/>
              <w:rPr>
                <w:color w:val="auto"/>
                <w:sz w:val="20"/>
                <w:szCs w:val="20"/>
              </w:rPr>
            </w:pPr>
            <w:r w:rsidRPr="00817BCF">
              <w:rPr>
                <w:color w:val="auto"/>
                <w:sz w:val="20"/>
                <w:szCs w:val="20"/>
              </w:rPr>
              <w:t xml:space="preserve"> a </w:t>
            </w:r>
          </w:p>
        </w:tc>
      </w:tr>
      <w:tr w:rsidR="00BF3CD7" w:rsidRPr="00817BCF" w14:paraId="35DFA0DF" w14:textId="77777777" w:rsidTr="001B6112">
        <w:trPr>
          <w:trHeight w:val="523"/>
        </w:trPr>
        <w:tc>
          <w:tcPr>
            <w:tcW w:w="541" w:type="dxa"/>
            <w:vMerge/>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5ED99FAB" w14:textId="77777777" w:rsidR="00BF3CD7" w:rsidRPr="00817BCF" w:rsidRDefault="00BF3CD7" w:rsidP="00BF3CD7">
            <w:pPr>
              <w:spacing w:after="0" w:line="259" w:lineRule="auto"/>
              <w:ind w:left="0" w:firstLine="0"/>
              <w:rPr>
                <w:color w:val="auto"/>
                <w:sz w:val="20"/>
                <w:szCs w:val="20"/>
              </w:rPr>
            </w:pPr>
          </w:p>
        </w:tc>
        <w:tc>
          <w:tcPr>
            <w:tcW w:w="3002"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5DCF49D9"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spadki poprzeczne (sprawdzone metodą </w:t>
            </w:r>
          </w:p>
        </w:tc>
        <w:tc>
          <w:tcPr>
            <w:tcW w:w="3595"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7450E4CB"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Jw. </w:t>
            </w:r>
          </w:p>
        </w:tc>
        <w:tc>
          <w:tcPr>
            <w:tcW w:w="2165"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5E662D37" w14:textId="77777777" w:rsidR="00BF3CD7" w:rsidRPr="00817BCF" w:rsidRDefault="00BF3CD7" w:rsidP="00BF3CD7">
            <w:pPr>
              <w:spacing w:after="0" w:line="259" w:lineRule="auto"/>
              <w:ind w:left="72" w:firstLine="0"/>
              <w:rPr>
                <w:color w:val="auto"/>
                <w:sz w:val="20"/>
                <w:szCs w:val="20"/>
              </w:rPr>
            </w:pPr>
            <w:r w:rsidRPr="00817BCF">
              <w:rPr>
                <w:color w:val="auto"/>
                <w:sz w:val="20"/>
                <w:szCs w:val="20"/>
              </w:rPr>
              <w:t xml:space="preserve">Odchyłki dokumentacji </w:t>
            </w:r>
          </w:p>
        </w:tc>
        <w:tc>
          <w:tcPr>
            <w:tcW w:w="422" w:type="dxa"/>
            <w:tcBorders>
              <w:top w:val="single" w:sz="6" w:space="0" w:color="000001"/>
              <w:left w:val="single" w:sz="6" w:space="0" w:color="000001"/>
              <w:bottom w:val="single" w:sz="6" w:space="0" w:color="000001"/>
              <w:right w:val="single" w:sz="6" w:space="0" w:color="000001"/>
            </w:tcBorders>
            <w:shd w:val="clear" w:color="auto" w:fill="auto"/>
            <w:tcMar>
              <w:left w:w="91" w:type="dxa"/>
            </w:tcMar>
          </w:tcPr>
          <w:p w14:paraId="10E17F5C"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od </w:t>
            </w:r>
          </w:p>
        </w:tc>
      </w:tr>
      <w:tr w:rsidR="00BF3CD7" w:rsidRPr="00817BCF" w14:paraId="3B2047CA" w14:textId="77777777" w:rsidTr="001B6112">
        <w:trPr>
          <w:trHeight w:val="269"/>
        </w:trPr>
        <w:tc>
          <w:tcPr>
            <w:tcW w:w="541" w:type="dxa"/>
            <w:vMerge/>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5F2B6A8B" w14:textId="77777777" w:rsidR="00BF3CD7" w:rsidRPr="00817BCF" w:rsidRDefault="00BF3CD7" w:rsidP="00BF3CD7">
            <w:pPr>
              <w:spacing w:after="0" w:line="259" w:lineRule="auto"/>
              <w:ind w:left="0" w:firstLine="0"/>
              <w:rPr>
                <w:color w:val="auto"/>
                <w:sz w:val="20"/>
                <w:szCs w:val="20"/>
              </w:rPr>
            </w:pPr>
          </w:p>
        </w:tc>
        <w:tc>
          <w:tcPr>
            <w:tcW w:w="3002"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1FA3470A"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niwelacji) </w:t>
            </w:r>
          </w:p>
        </w:tc>
        <w:tc>
          <w:tcPr>
            <w:tcW w:w="2578"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55E91DBA" w14:textId="77777777" w:rsidR="00BF3CD7" w:rsidRPr="00817BCF" w:rsidRDefault="00BF3CD7" w:rsidP="00BF3CD7">
            <w:pPr>
              <w:spacing w:after="0" w:line="259" w:lineRule="auto"/>
              <w:ind w:left="0" w:firstLine="0"/>
              <w:rPr>
                <w:color w:val="auto"/>
                <w:sz w:val="20"/>
                <w:szCs w:val="20"/>
              </w:rPr>
            </w:pPr>
          </w:p>
        </w:tc>
        <w:tc>
          <w:tcPr>
            <w:tcW w:w="1017" w:type="dxa"/>
            <w:tcBorders>
              <w:top w:val="single" w:sz="6" w:space="0" w:color="000001"/>
              <w:left w:val="single" w:sz="6" w:space="0" w:color="000001"/>
              <w:bottom w:val="single" w:sz="6" w:space="0" w:color="000001"/>
              <w:right w:val="single" w:sz="6" w:space="0" w:color="000001"/>
            </w:tcBorders>
            <w:shd w:val="clear" w:color="auto" w:fill="auto"/>
            <w:tcMar>
              <w:left w:w="91" w:type="dxa"/>
            </w:tcMar>
          </w:tcPr>
          <w:p w14:paraId="6B265344" w14:textId="77777777" w:rsidR="00BF3CD7" w:rsidRPr="00817BCF" w:rsidRDefault="00BF3CD7" w:rsidP="00BF3CD7">
            <w:pPr>
              <w:spacing w:after="0" w:line="259" w:lineRule="auto"/>
              <w:ind w:left="0" w:firstLine="0"/>
              <w:rPr>
                <w:color w:val="auto"/>
                <w:sz w:val="20"/>
                <w:szCs w:val="20"/>
              </w:rPr>
            </w:pPr>
          </w:p>
        </w:tc>
        <w:tc>
          <w:tcPr>
            <w:tcW w:w="2587"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38554AB8" w14:textId="77777777" w:rsidR="00BF3CD7" w:rsidRPr="00817BCF" w:rsidRDefault="00BF3CD7" w:rsidP="00BF3CD7">
            <w:pPr>
              <w:spacing w:after="0" w:line="259" w:lineRule="auto"/>
              <w:ind w:left="72" w:firstLine="0"/>
              <w:rPr>
                <w:color w:val="auto"/>
                <w:sz w:val="20"/>
                <w:szCs w:val="20"/>
              </w:rPr>
            </w:pPr>
            <w:r w:rsidRPr="00817BCF">
              <w:rPr>
                <w:color w:val="auto"/>
                <w:sz w:val="20"/>
                <w:szCs w:val="20"/>
              </w:rPr>
              <w:t xml:space="preserve">projektowej do 0,3% </w:t>
            </w:r>
          </w:p>
        </w:tc>
      </w:tr>
      <w:tr w:rsidR="00BF3CD7" w:rsidRPr="00817BCF" w14:paraId="10BC7DD7" w14:textId="77777777" w:rsidTr="001B6112">
        <w:trPr>
          <w:trHeight w:val="773"/>
        </w:trPr>
        <w:tc>
          <w:tcPr>
            <w:tcW w:w="541" w:type="dxa"/>
            <w:vMerge/>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606EED24" w14:textId="77777777" w:rsidR="00BF3CD7" w:rsidRPr="00817BCF" w:rsidRDefault="00BF3CD7" w:rsidP="00BF3CD7">
            <w:pPr>
              <w:spacing w:after="0" w:line="259" w:lineRule="auto"/>
              <w:ind w:left="0" w:firstLine="0"/>
              <w:rPr>
                <w:color w:val="auto"/>
                <w:sz w:val="20"/>
                <w:szCs w:val="20"/>
              </w:rPr>
            </w:pPr>
          </w:p>
        </w:tc>
        <w:tc>
          <w:tcPr>
            <w:tcW w:w="3002"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1A8C7956" w14:textId="77777777" w:rsidR="00BF3CD7" w:rsidRPr="00817BCF" w:rsidRDefault="00BF3CD7" w:rsidP="00BF3CD7">
            <w:pPr>
              <w:spacing w:after="0" w:line="235" w:lineRule="auto"/>
              <w:ind w:left="70" w:firstLine="0"/>
              <w:rPr>
                <w:color w:val="auto"/>
                <w:sz w:val="20"/>
                <w:szCs w:val="20"/>
              </w:rPr>
            </w:pPr>
            <w:r w:rsidRPr="00817BCF">
              <w:rPr>
                <w:color w:val="auto"/>
                <w:sz w:val="20"/>
                <w:szCs w:val="20"/>
              </w:rPr>
              <w:t xml:space="preserve">szerokość nawierzchni (sprawdzona przymiarem </w:t>
            </w:r>
          </w:p>
          <w:p w14:paraId="1A17AA5E"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liniowym) </w:t>
            </w:r>
          </w:p>
        </w:tc>
        <w:tc>
          <w:tcPr>
            <w:tcW w:w="2578"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18EF8EA0"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Jw. </w:t>
            </w:r>
          </w:p>
        </w:tc>
        <w:tc>
          <w:tcPr>
            <w:tcW w:w="1017" w:type="dxa"/>
            <w:tcBorders>
              <w:top w:val="single" w:sz="6" w:space="0" w:color="000001"/>
              <w:left w:val="single" w:sz="6" w:space="0" w:color="000001"/>
              <w:bottom w:val="single" w:sz="6" w:space="0" w:color="000001"/>
              <w:right w:val="single" w:sz="6" w:space="0" w:color="000001"/>
            </w:tcBorders>
            <w:shd w:val="clear" w:color="auto" w:fill="auto"/>
            <w:tcMar>
              <w:left w:w="91" w:type="dxa"/>
            </w:tcMar>
          </w:tcPr>
          <w:p w14:paraId="393F45A0" w14:textId="77777777" w:rsidR="00BF3CD7" w:rsidRPr="00817BCF" w:rsidRDefault="00BF3CD7" w:rsidP="00BF3CD7">
            <w:pPr>
              <w:spacing w:after="0" w:line="259" w:lineRule="auto"/>
              <w:ind w:left="0" w:firstLine="0"/>
              <w:rPr>
                <w:color w:val="auto"/>
                <w:sz w:val="20"/>
                <w:szCs w:val="20"/>
              </w:rPr>
            </w:pPr>
          </w:p>
        </w:tc>
        <w:tc>
          <w:tcPr>
            <w:tcW w:w="2587"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4B5ED920" w14:textId="77777777" w:rsidR="00BF3CD7" w:rsidRPr="00817BCF" w:rsidRDefault="00BF3CD7" w:rsidP="00BF3CD7">
            <w:pPr>
              <w:spacing w:after="0" w:line="259" w:lineRule="auto"/>
              <w:ind w:left="72" w:firstLine="0"/>
              <w:rPr>
                <w:color w:val="auto"/>
                <w:sz w:val="20"/>
                <w:szCs w:val="20"/>
              </w:rPr>
            </w:pPr>
            <w:r w:rsidRPr="00817BCF">
              <w:rPr>
                <w:color w:val="auto"/>
                <w:sz w:val="20"/>
                <w:szCs w:val="20"/>
              </w:rPr>
              <w:t xml:space="preserve">Odchyłki od szerokości projektowanej do  </w:t>
            </w:r>
            <w:r w:rsidRPr="00817BCF">
              <w:rPr>
                <w:rFonts w:eastAsia="Segoe UI Symbol"/>
                <w:color w:val="auto"/>
                <w:sz w:val="20"/>
                <w:szCs w:val="20"/>
              </w:rPr>
              <w:t>±</w:t>
            </w:r>
            <w:r w:rsidRPr="00817BCF">
              <w:rPr>
                <w:color w:val="auto"/>
                <w:sz w:val="20"/>
                <w:szCs w:val="20"/>
              </w:rPr>
              <w:t xml:space="preserve">5 cm </w:t>
            </w:r>
          </w:p>
        </w:tc>
      </w:tr>
      <w:tr w:rsidR="00BF3CD7" w:rsidRPr="00817BCF" w14:paraId="0EA75251" w14:textId="77777777" w:rsidTr="001B6112">
        <w:trPr>
          <w:trHeight w:val="1279"/>
        </w:trPr>
        <w:tc>
          <w:tcPr>
            <w:tcW w:w="541" w:type="dxa"/>
            <w:vMerge/>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2A345316" w14:textId="77777777" w:rsidR="00BF3CD7" w:rsidRPr="00817BCF" w:rsidRDefault="00BF3CD7" w:rsidP="00BF3CD7">
            <w:pPr>
              <w:spacing w:after="0" w:line="259" w:lineRule="auto"/>
              <w:ind w:left="0" w:firstLine="0"/>
              <w:rPr>
                <w:color w:val="auto"/>
                <w:sz w:val="20"/>
                <w:szCs w:val="20"/>
              </w:rPr>
            </w:pPr>
          </w:p>
        </w:tc>
        <w:tc>
          <w:tcPr>
            <w:tcW w:w="3002"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34642C63" w14:textId="77777777" w:rsidR="00BF3CD7" w:rsidRPr="00817BCF" w:rsidRDefault="00BF3CD7" w:rsidP="00BF3CD7">
            <w:pPr>
              <w:spacing w:after="0" w:line="235" w:lineRule="auto"/>
              <w:ind w:left="70" w:firstLine="0"/>
              <w:rPr>
                <w:color w:val="auto"/>
                <w:sz w:val="20"/>
                <w:szCs w:val="20"/>
              </w:rPr>
            </w:pPr>
            <w:r w:rsidRPr="00817BCF">
              <w:rPr>
                <w:color w:val="auto"/>
                <w:sz w:val="20"/>
                <w:szCs w:val="20"/>
              </w:rPr>
              <w:t xml:space="preserve">szerokość i głębokość wypełnienia spoin i szczelin </w:t>
            </w:r>
          </w:p>
          <w:p w14:paraId="0207B10E" w14:textId="77777777" w:rsidR="00BF3CD7" w:rsidRPr="00817BCF" w:rsidRDefault="00BF3CD7" w:rsidP="00BF3CD7">
            <w:pPr>
              <w:spacing w:after="0" w:line="235" w:lineRule="auto"/>
              <w:ind w:left="70" w:firstLine="0"/>
              <w:rPr>
                <w:color w:val="auto"/>
                <w:sz w:val="20"/>
                <w:szCs w:val="20"/>
              </w:rPr>
            </w:pPr>
            <w:r w:rsidRPr="00817BCF">
              <w:rPr>
                <w:color w:val="auto"/>
                <w:sz w:val="20"/>
                <w:szCs w:val="20"/>
              </w:rPr>
              <w:t xml:space="preserve">(oględziny i pomiar przymiarem liniowym po </w:t>
            </w:r>
          </w:p>
          <w:p w14:paraId="7C200674"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wykruszeniu dług. 10 cm) </w:t>
            </w:r>
          </w:p>
        </w:tc>
        <w:tc>
          <w:tcPr>
            <w:tcW w:w="2578"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73A47BF6" w14:textId="77777777" w:rsidR="00BF3CD7" w:rsidRPr="00817BCF" w:rsidRDefault="00BF3CD7" w:rsidP="00BF3CD7">
            <w:pPr>
              <w:tabs>
                <w:tab w:val="center" w:pos="1463"/>
              </w:tabs>
              <w:spacing w:after="0" w:line="259" w:lineRule="auto"/>
              <w:ind w:left="0" w:firstLine="0"/>
              <w:rPr>
                <w:color w:val="auto"/>
                <w:sz w:val="20"/>
                <w:szCs w:val="20"/>
              </w:rPr>
            </w:pPr>
            <w:r w:rsidRPr="00817BCF">
              <w:rPr>
                <w:color w:val="auto"/>
                <w:sz w:val="20"/>
                <w:szCs w:val="20"/>
              </w:rPr>
              <w:t xml:space="preserve">W </w:t>
            </w:r>
            <w:r w:rsidRPr="00817BCF">
              <w:rPr>
                <w:color w:val="auto"/>
                <w:sz w:val="20"/>
                <w:szCs w:val="20"/>
              </w:rPr>
              <w:tab/>
              <w:t xml:space="preserve">20 </w:t>
            </w:r>
          </w:p>
          <w:p w14:paraId="08348BD3"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charakterystycznych działki roboczej </w:t>
            </w:r>
          </w:p>
        </w:tc>
        <w:tc>
          <w:tcPr>
            <w:tcW w:w="1017" w:type="dxa"/>
            <w:tcBorders>
              <w:top w:val="single" w:sz="6" w:space="0" w:color="000001"/>
              <w:left w:val="single" w:sz="6" w:space="0" w:color="000001"/>
              <w:bottom w:val="single" w:sz="6" w:space="0" w:color="000001"/>
              <w:right w:val="single" w:sz="6" w:space="0" w:color="000001"/>
            </w:tcBorders>
            <w:shd w:val="clear" w:color="auto" w:fill="auto"/>
            <w:tcMar>
              <w:left w:w="91" w:type="dxa"/>
            </w:tcMar>
          </w:tcPr>
          <w:p w14:paraId="62E4D014" w14:textId="77777777" w:rsidR="00BF3CD7" w:rsidRPr="00817BCF" w:rsidRDefault="00BF3CD7" w:rsidP="00BF3CD7">
            <w:pPr>
              <w:spacing w:after="0" w:line="259" w:lineRule="auto"/>
              <w:ind w:left="72" w:hanging="72"/>
              <w:rPr>
                <w:color w:val="auto"/>
                <w:sz w:val="20"/>
                <w:szCs w:val="20"/>
              </w:rPr>
            </w:pPr>
            <w:r w:rsidRPr="00817BCF">
              <w:rPr>
                <w:color w:val="auto"/>
                <w:sz w:val="20"/>
                <w:szCs w:val="20"/>
              </w:rPr>
              <w:t xml:space="preserve">punktach dziennej </w:t>
            </w:r>
          </w:p>
        </w:tc>
        <w:tc>
          <w:tcPr>
            <w:tcW w:w="2587"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7F0F7278" w14:textId="77777777" w:rsidR="00BF3CD7" w:rsidRPr="00817BCF" w:rsidRDefault="00BF3CD7" w:rsidP="00BF3CD7">
            <w:pPr>
              <w:spacing w:after="0" w:line="259" w:lineRule="auto"/>
              <w:ind w:left="72" w:right="58" w:firstLine="0"/>
              <w:rPr>
                <w:color w:val="auto"/>
                <w:sz w:val="20"/>
                <w:szCs w:val="20"/>
              </w:rPr>
            </w:pPr>
            <w:r w:rsidRPr="00817BCF">
              <w:rPr>
                <w:color w:val="auto"/>
                <w:sz w:val="20"/>
                <w:szCs w:val="20"/>
              </w:rPr>
              <w:t xml:space="preserve">Wg p. Wykonanie nawierzchni z kostki brukowej betonowej </w:t>
            </w:r>
          </w:p>
        </w:tc>
      </w:tr>
      <w:tr w:rsidR="00817BCF" w:rsidRPr="00817BCF" w14:paraId="5730D3FD" w14:textId="77777777" w:rsidTr="00817BCF">
        <w:trPr>
          <w:trHeight w:val="571"/>
        </w:trPr>
        <w:tc>
          <w:tcPr>
            <w:tcW w:w="541" w:type="dxa"/>
            <w:vMerge/>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440DB67B" w14:textId="77777777" w:rsidR="00BF3CD7" w:rsidRPr="00817BCF" w:rsidRDefault="00BF3CD7" w:rsidP="00BF3CD7">
            <w:pPr>
              <w:spacing w:after="0" w:line="259" w:lineRule="auto"/>
              <w:ind w:left="0" w:firstLine="0"/>
              <w:rPr>
                <w:color w:val="auto"/>
                <w:sz w:val="20"/>
                <w:szCs w:val="20"/>
              </w:rPr>
            </w:pPr>
          </w:p>
        </w:tc>
        <w:tc>
          <w:tcPr>
            <w:tcW w:w="3002"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5D1E6A58"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sprawdzenie koloru kostek i desenia ich ułożenia </w:t>
            </w:r>
          </w:p>
        </w:tc>
        <w:tc>
          <w:tcPr>
            <w:tcW w:w="2578" w:type="dxa"/>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72E28DC1" w14:textId="77777777" w:rsidR="00BF3CD7" w:rsidRPr="00817BCF" w:rsidRDefault="00BF3CD7" w:rsidP="00BF3CD7">
            <w:pPr>
              <w:spacing w:after="0" w:line="259" w:lineRule="auto"/>
              <w:ind w:left="70" w:firstLine="0"/>
              <w:rPr>
                <w:color w:val="auto"/>
                <w:sz w:val="20"/>
                <w:szCs w:val="20"/>
              </w:rPr>
            </w:pPr>
            <w:r w:rsidRPr="00817BCF">
              <w:rPr>
                <w:color w:val="auto"/>
                <w:sz w:val="20"/>
                <w:szCs w:val="20"/>
              </w:rPr>
              <w:t xml:space="preserve">Kontrola bieżąca </w:t>
            </w:r>
          </w:p>
        </w:tc>
        <w:tc>
          <w:tcPr>
            <w:tcW w:w="1017" w:type="dxa"/>
            <w:tcBorders>
              <w:top w:val="single" w:sz="6" w:space="0" w:color="000001"/>
              <w:left w:val="single" w:sz="6" w:space="0" w:color="000001"/>
              <w:bottom w:val="single" w:sz="6" w:space="0" w:color="000001"/>
              <w:right w:val="single" w:sz="6" w:space="0" w:color="000001"/>
            </w:tcBorders>
            <w:shd w:val="clear" w:color="auto" w:fill="auto"/>
            <w:tcMar>
              <w:left w:w="91" w:type="dxa"/>
            </w:tcMar>
          </w:tcPr>
          <w:p w14:paraId="78651281" w14:textId="77777777" w:rsidR="00BF3CD7" w:rsidRPr="00817BCF" w:rsidRDefault="00BF3CD7" w:rsidP="00BF3CD7">
            <w:pPr>
              <w:spacing w:after="0" w:line="259" w:lineRule="auto"/>
              <w:ind w:left="0" w:firstLine="0"/>
              <w:rPr>
                <w:color w:val="auto"/>
                <w:sz w:val="20"/>
                <w:szCs w:val="20"/>
              </w:rPr>
            </w:pPr>
          </w:p>
        </w:tc>
        <w:tc>
          <w:tcPr>
            <w:tcW w:w="2587" w:type="dxa"/>
            <w:gridSpan w:val="2"/>
            <w:tcBorders>
              <w:top w:val="single" w:sz="6" w:space="0" w:color="000001"/>
              <w:left w:val="single" w:sz="6" w:space="0" w:color="000001"/>
              <w:bottom w:val="single" w:sz="6" w:space="0" w:color="000001"/>
              <w:right w:val="single" w:sz="6" w:space="0" w:color="000001"/>
            </w:tcBorders>
            <w:shd w:val="clear" w:color="auto" w:fill="auto"/>
            <w:tcMar>
              <w:left w:w="84" w:type="dxa"/>
            </w:tcMar>
          </w:tcPr>
          <w:p w14:paraId="5883E68F" w14:textId="77777777" w:rsidR="00BF3CD7" w:rsidRPr="00817BCF" w:rsidRDefault="00BF3CD7" w:rsidP="00BF3CD7">
            <w:pPr>
              <w:spacing w:after="0" w:line="259" w:lineRule="auto"/>
              <w:ind w:left="72" w:firstLine="0"/>
              <w:rPr>
                <w:color w:val="auto"/>
                <w:sz w:val="20"/>
                <w:szCs w:val="20"/>
              </w:rPr>
            </w:pPr>
            <w:r w:rsidRPr="00817BCF">
              <w:rPr>
                <w:color w:val="auto"/>
                <w:sz w:val="20"/>
                <w:szCs w:val="20"/>
              </w:rPr>
              <w:t xml:space="preserve">Wg </w:t>
            </w:r>
            <w:r w:rsidRPr="00817BCF">
              <w:rPr>
                <w:color w:val="auto"/>
                <w:sz w:val="20"/>
                <w:szCs w:val="20"/>
              </w:rPr>
              <w:tab/>
              <w:t xml:space="preserve">dokumentacji projektowej lub decyzji Inspektora </w:t>
            </w:r>
          </w:p>
        </w:tc>
      </w:tr>
    </w:tbl>
    <w:p w14:paraId="07417B2A"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 </w:t>
      </w:r>
    </w:p>
    <w:p w14:paraId="761E9D19"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Zakres badań i pomiarów wykonanej nawierzchni z betonowej kostki brukowej podaje Tabela </w:t>
      </w:r>
      <w:r w:rsidR="00817BCF" w:rsidRPr="00817BCF">
        <w:rPr>
          <w:color w:val="auto"/>
          <w:sz w:val="20"/>
          <w:szCs w:val="20"/>
        </w:rPr>
        <w:t>25</w:t>
      </w:r>
      <w:r w:rsidRPr="00817BCF">
        <w:rPr>
          <w:color w:val="auto"/>
          <w:sz w:val="20"/>
          <w:szCs w:val="20"/>
        </w:rPr>
        <w:t xml:space="preserve">. </w:t>
      </w:r>
    </w:p>
    <w:p w14:paraId="0F7DB3AF" w14:textId="77777777" w:rsidR="001B6112" w:rsidRPr="00817BCF" w:rsidRDefault="001B6112" w:rsidP="00BF3CD7">
      <w:pPr>
        <w:spacing w:after="0" w:line="259" w:lineRule="auto"/>
        <w:ind w:left="-5"/>
        <w:rPr>
          <w:b/>
          <w:color w:val="auto"/>
          <w:sz w:val="20"/>
          <w:szCs w:val="20"/>
        </w:rPr>
      </w:pPr>
    </w:p>
    <w:p w14:paraId="6462EDC1" w14:textId="77777777" w:rsidR="00BF3CD7" w:rsidRPr="00817BCF" w:rsidRDefault="00BF3CD7" w:rsidP="00817BCF">
      <w:pPr>
        <w:spacing w:after="0" w:line="259" w:lineRule="auto"/>
        <w:ind w:left="-5"/>
        <w:jc w:val="center"/>
        <w:rPr>
          <w:color w:val="auto"/>
          <w:sz w:val="20"/>
          <w:szCs w:val="20"/>
        </w:rPr>
      </w:pPr>
      <w:r w:rsidRPr="00817BCF">
        <w:rPr>
          <w:b/>
          <w:color w:val="auto"/>
          <w:sz w:val="20"/>
          <w:szCs w:val="20"/>
        </w:rPr>
        <w:t xml:space="preserve">Tabela </w:t>
      </w:r>
      <w:r w:rsidR="00817BCF" w:rsidRPr="00817BCF">
        <w:rPr>
          <w:b/>
          <w:color w:val="auto"/>
          <w:sz w:val="20"/>
          <w:szCs w:val="20"/>
        </w:rPr>
        <w:t>25.</w:t>
      </w:r>
      <w:r w:rsidRPr="00817BCF">
        <w:rPr>
          <w:b/>
          <w:color w:val="auto"/>
          <w:sz w:val="20"/>
          <w:szCs w:val="20"/>
        </w:rPr>
        <w:t xml:space="preserve"> Badania i pomiary po uko</w:t>
      </w:r>
      <w:r w:rsidRPr="00817BCF">
        <w:rPr>
          <w:color w:val="auto"/>
          <w:sz w:val="20"/>
          <w:szCs w:val="20"/>
        </w:rPr>
        <w:t>ń</w:t>
      </w:r>
      <w:r w:rsidRPr="00817BCF">
        <w:rPr>
          <w:b/>
          <w:color w:val="auto"/>
          <w:sz w:val="20"/>
          <w:szCs w:val="20"/>
        </w:rPr>
        <w:t>czeniu budowy nawierzchni</w:t>
      </w:r>
    </w:p>
    <w:tbl>
      <w:tblPr>
        <w:tblW w:w="9000" w:type="dxa"/>
        <w:tblInd w:w="-83" w:type="dxa"/>
        <w:tblBorders>
          <w:top w:val="single" w:sz="6" w:space="0" w:color="000001"/>
          <w:left w:val="single" w:sz="6" w:space="0" w:color="000001"/>
          <w:bottom w:val="double" w:sz="6" w:space="0" w:color="000001"/>
          <w:right w:val="single" w:sz="6" w:space="0" w:color="000001"/>
          <w:insideH w:val="double" w:sz="6" w:space="0" w:color="000001"/>
          <w:insideV w:val="single" w:sz="6" w:space="0" w:color="000001"/>
        </w:tblBorders>
        <w:tblCellMar>
          <w:top w:w="53" w:type="dxa"/>
          <w:left w:w="46" w:type="dxa"/>
          <w:right w:w="6" w:type="dxa"/>
        </w:tblCellMar>
        <w:tblLook w:val="04A0" w:firstRow="1" w:lastRow="0" w:firstColumn="1" w:lastColumn="0" w:noHBand="0" w:noVBand="1"/>
      </w:tblPr>
      <w:tblGrid>
        <w:gridCol w:w="495"/>
        <w:gridCol w:w="4392"/>
        <w:gridCol w:w="4113"/>
      </w:tblGrid>
      <w:tr w:rsidR="00BF3CD7" w:rsidRPr="00817BCF" w14:paraId="78A81D50" w14:textId="77777777" w:rsidTr="00BF3CD7">
        <w:trPr>
          <w:trHeight w:val="283"/>
        </w:trPr>
        <w:tc>
          <w:tcPr>
            <w:tcW w:w="495"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4247F342"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Lp. </w:t>
            </w:r>
          </w:p>
        </w:tc>
        <w:tc>
          <w:tcPr>
            <w:tcW w:w="4392"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5D4C0544"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Wyszczególnienie badań i pomiarów </w:t>
            </w:r>
          </w:p>
        </w:tc>
        <w:tc>
          <w:tcPr>
            <w:tcW w:w="4113" w:type="dxa"/>
            <w:tcBorders>
              <w:top w:val="single" w:sz="6" w:space="0" w:color="000001"/>
              <w:left w:val="single" w:sz="6" w:space="0" w:color="000001"/>
              <w:bottom w:val="double" w:sz="6" w:space="0" w:color="000001"/>
              <w:right w:val="single" w:sz="6" w:space="0" w:color="000001"/>
            </w:tcBorders>
            <w:shd w:val="clear" w:color="auto" w:fill="auto"/>
            <w:tcMar>
              <w:left w:w="46" w:type="dxa"/>
            </w:tcMar>
          </w:tcPr>
          <w:p w14:paraId="4872D6D2" w14:textId="77777777" w:rsidR="00BF3CD7" w:rsidRPr="00817BCF" w:rsidRDefault="00BF3CD7" w:rsidP="00BF3CD7">
            <w:pPr>
              <w:spacing w:after="0" w:line="259" w:lineRule="auto"/>
              <w:ind w:left="2" w:firstLine="0"/>
              <w:rPr>
                <w:color w:val="auto"/>
                <w:sz w:val="20"/>
                <w:szCs w:val="20"/>
              </w:rPr>
            </w:pPr>
            <w:r w:rsidRPr="00817BCF">
              <w:rPr>
                <w:color w:val="auto"/>
                <w:sz w:val="20"/>
                <w:szCs w:val="20"/>
              </w:rPr>
              <w:t xml:space="preserve">Sposób sprawdzenia </w:t>
            </w:r>
          </w:p>
        </w:tc>
      </w:tr>
      <w:tr w:rsidR="00BF3CD7" w:rsidRPr="00817BCF" w14:paraId="57C7A55D" w14:textId="77777777" w:rsidTr="00BF3CD7">
        <w:trPr>
          <w:trHeight w:val="1042"/>
        </w:trPr>
        <w:tc>
          <w:tcPr>
            <w:tcW w:w="495"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64797CE6"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1 </w:t>
            </w:r>
          </w:p>
        </w:tc>
        <w:tc>
          <w:tcPr>
            <w:tcW w:w="4392"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23B960B1" w14:textId="77777777" w:rsidR="00BF3CD7" w:rsidRPr="00817BCF" w:rsidRDefault="00BF3CD7" w:rsidP="00BF3CD7">
            <w:pPr>
              <w:spacing w:after="0" w:line="259" w:lineRule="auto"/>
              <w:ind w:left="0" w:right="61" w:firstLine="0"/>
              <w:rPr>
                <w:color w:val="auto"/>
                <w:sz w:val="20"/>
                <w:szCs w:val="20"/>
              </w:rPr>
            </w:pPr>
            <w:r w:rsidRPr="00817BCF">
              <w:rPr>
                <w:color w:val="auto"/>
                <w:sz w:val="20"/>
                <w:szCs w:val="20"/>
              </w:rPr>
              <w:t xml:space="preserve">Sprawdzenie wyglądu zewnętrznego nawierzchni, krawężników, obrzeży, ścieków </w:t>
            </w:r>
          </w:p>
        </w:tc>
        <w:tc>
          <w:tcPr>
            <w:tcW w:w="4113" w:type="dxa"/>
            <w:tcBorders>
              <w:top w:val="double" w:sz="6" w:space="0" w:color="000001"/>
              <w:left w:val="single" w:sz="6" w:space="0" w:color="000001"/>
              <w:bottom w:val="single" w:sz="6" w:space="0" w:color="000001"/>
              <w:right w:val="single" w:sz="6" w:space="0" w:color="000001"/>
            </w:tcBorders>
            <w:shd w:val="clear" w:color="auto" w:fill="auto"/>
            <w:tcMar>
              <w:left w:w="46" w:type="dxa"/>
            </w:tcMar>
          </w:tcPr>
          <w:p w14:paraId="19BF37AD" w14:textId="77777777" w:rsidR="00BF3CD7" w:rsidRPr="00817BCF" w:rsidRDefault="00BF3CD7" w:rsidP="00BF3CD7">
            <w:pPr>
              <w:spacing w:after="0" w:line="259" w:lineRule="auto"/>
              <w:ind w:left="2" w:right="58" w:firstLine="0"/>
              <w:rPr>
                <w:color w:val="auto"/>
                <w:sz w:val="20"/>
                <w:szCs w:val="20"/>
              </w:rPr>
            </w:pPr>
            <w:r w:rsidRPr="00817BCF">
              <w:rPr>
                <w:color w:val="auto"/>
                <w:sz w:val="20"/>
                <w:szCs w:val="20"/>
              </w:rPr>
              <w:t xml:space="preserve">Wizualne sprawdzenie jednorodności wyglądu, prawidłowości desenia, kolorów kostek, spękań, plam, deformacji, wykruszeń, spoin i szczelin </w:t>
            </w:r>
          </w:p>
        </w:tc>
      </w:tr>
      <w:tr w:rsidR="00BF3CD7" w:rsidRPr="00817BCF" w14:paraId="4228BA4F" w14:textId="77777777" w:rsidTr="00BF3CD7">
        <w:trPr>
          <w:trHeight w:val="773"/>
        </w:trPr>
        <w:tc>
          <w:tcPr>
            <w:tcW w:w="495"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211FBF7F"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2 </w:t>
            </w:r>
          </w:p>
        </w:tc>
        <w:tc>
          <w:tcPr>
            <w:tcW w:w="4392"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5A023564"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Badanie położenia osi nawierzchni w planie </w:t>
            </w:r>
          </w:p>
        </w:tc>
        <w:tc>
          <w:tcPr>
            <w:tcW w:w="4113"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21C71765" w14:textId="77777777" w:rsidR="00BF3CD7" w:rsidRPr="00817BCF" w:rsidRDefault="00BF3CD7" w:rsidP="00BF3CD7">
            <w:pPr>
              <w:spacing w:after="0" w:line="235" w:lineRule="auto"/>
              <w:ind w:left="2" w:firstLine="0"/>
              <w:rPr>
                <w:color w:val="auto"/>
                <w:sz w:val="20"/>
                <w:szCs w:val="20"/>
              </w:rPr>
            </w:pPr>
            <w:r w:rsidRPr="00817BCF">
              <w:rPr>
                <w:color w:val="auto"/>
                <w:sz w:val="20"/>
                <w:szCs w:val="20"/>
              </w:rPr>
              <w:t xml:space="preserve">Geodezyjne sprawdzenie położenia osi co 25m i w punktach </w:t>
            </w:r>
          </w:p>
          <w:p w14:paraId="6DD93DE7" w14:textId="77777777" w:rsidR="00BF3CD7" w:rsidRPr="00817BCF" w:rsidRDefault="00BF3CD7" w:rsidP="00BF3CD7">
            <w:pPr>
              <w:spacing w:after="0" w:line="259" w:lineRule="auto"/>
              <w:ind w:left="2" w:firstLine="0"/>
              <w:rPr>
                <w:color w:val="auto"/>
                <w:sz w:val="20"/>
                <w:szCs w:val="20"/>
              </w:rPr>
            </w:pPr>
            <w:r w:rsidRPr="00817BCF">
              <w:rPr>
                <w:color w:val="auto"/>
                <w:sz w:val="20"/>
                <w:szCs w:val="20"/>
              </w:rPr>
              <w:t xml:space="preserve">charakterystycznych  </w:t>
            </w:r>
          </w:p>
        </w:tc>
      </w:tr>
      <w:tr w:rsidR="00BF3CD7" w:rsidRPr="00817BCF" w14:paraId="79AC7BE8" w14:textId="77777777" w:rsidTr="00BF3CD7">
        <w:trPr>
          <w:trHeight w:val="775"/>
        </w:trPr>
        <w:tc>
          <w:tcPr>
            <w:tcW w:w="495"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2F80380D"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3 </w:t>
            </w:r>
          </w:p>
        </w:tc>
        <w:tc>
          <w:tcPr>
            <w:tcW w:w="4392"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64F30BE9" w14:textId="77777777" w:rsidR="00BF3CD7" w:rsidRPr="00817BCF" w:rsidRDefault="00BF3CD7" w:rsidP="00BF3CD7">
            <w:pPr>
              <w:spacing w:after="0" w:line="259" w:lineRule="auto"/>
              <w:ind w:left="0" w:right="63" w:firstLine="0"/>
              <w:rPr>
                <w:color w:val="auto"/>
                <w:sz w:val="20"/>
                <w:szCs w:val="20"/>
              </w:rPr>
            </w:pPr>
            <w:r w:rsidRPr="00817BCF">
              <w:rPr>
                <w:color w:val="auto"/>
                <w:sz w:val="20"/>
                <w:szCs w:val="20"/>
              </w:rPr>
              <w:t xml:space="preserve">Rzędne wysokościowe, równość podłużna i poprzeczna, spadki poprzeczne i szerokość </w:t>
            </w:r>
          </w:p>
        </w:tc>
        <w:tc>
          <w:tcPr>
            <w:tcW w:w="4113"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5B1CC488" w14:textId="77777777" w:rsidR="00BF3CD7" w:rsidRPr="00817BCF" w:rsidRDefault="00BF3CD7" w:rsidP="00BF3CD7">
            <w:pPr>
              <w:spacing w:after="0" w:line="259" w:lineRule="auto"/>
              <w:ind w:left="2" w:firstLine="0"/>
              <w:rPr>
                <w:color w:val="auto"/>
                <w:sz w:val="20"/>
                <w:szCs w:val="20"/>
              </w:rPr>
            </w:pPr>
            <w:r w:rsidRPr="00817BCF">
              <w:rPr>
                <w:color w:val="auto"/>
                <w:sz w:val="20"/>
                <w:szCs w:val="20"/>
              </w:rPr>
              <w:t xml:space="preserve">Co 25m i we wszystkich  punktach charakterystycznych  </w:t>
            </w:r>
          </w:p>
        </w:tc>
      </w:tr>
      <w:tr w:rsidR="00BF3CD7" w:rsidRPr="00817BCF" w14:paraId="14B21163" w14:textId="77777777" w:rsidTr="00BF3CD7">
        <w:trPr>
          <w:trHeight w:val="1027"/>
        </w:trPr>
        <w:tc>
          <w:tcPr>
            <w:tcW w:w="495"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691A5FB3"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4 </w:t>
            </w:r>
          </w:p>
        </w:tc>
        <w:tc>
          <w:tcPr>
            <w:tcW w:w="4392"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33D64FF0" w14:textId="77777777" w:rsidR="00BF3CD7" w:rsidRPr="00817BCF" w:rsidRDefault="00BF3CD7" w:rsidP="00BF3CD7">
            <w:pPr>
              <w:spacing w:after="0" w:line="259" w:lineRule="auto"/>
              <w:ind w:left="0" w:right="60" w:firstLine="0"/>
              <w:rPr>
                <w:color w:val="auto"/>
                <w:sz w:val="20"/>
                <w:szCs w:val="20"/>
              </w:rPr>
            </w:pPr>
            <w:r w:rsidRPr="00817BCF">
              <w:rPr>
                <w:color w:val="auto"/>
                <w:sz w:val="20"/>
                <w:szCs w:val="20"/>
              </w:rPr>
              <w:t xml:space="preserve">Rozmieszczenie i szerokość spoin i szczelin w nawierzchni, pomiędzy krawężnikami, obrzeżami, ściekami oraz wypełnienie spoin i szczelin </w:t>
            </w:r>
          </w:p>
        </w:tc>
        <w:tc>
          <w:tcPr>
            <w:tcW w:w="4113" w:type="dxa"/>
            <w:tcBorders>
              <w:top w:val="single" w:sz="6" w:space="0" w:color="000001"/>
              <w:left w:val="single" w:sz="6" w:space="0" w:color="000001"/>
              <w:bottom w:val="single" w:sz="6" w:space="0" w:color="000001"/>
              <w:right w:val="single" w:sz="6" w:space="0" w:color="000001"/>
            </w:tcBorders>
            <w:shd w:val="clear" w:color="auto" w:fill="auto"/>
            <w:tcMar>
              <w:left w:w="46" w:type="dxa"/>
            </w:tcMar>
          </w:tcPr>
          <w:p w14:paraId="3FC571F8" w14:textId="77777777" w:rsidR="00BF3CD7" w:rsidRPr="00817BCF" w:rsidRDefault="00BF3CD7" w:rsidP="00BF3CD7">
            <w:pPr>
              <w:spacing w:after="0" w:line="259" w:lineRule="auto"/>
              <w:ind w:left="2" w:firstLine="0"/>
              <w:rPr>
                <w:color w:val="auto"/>
                <w:sz w:val="20"/>
                <w:szCs w:val="20"/>
              </w:rPr>
            </w:pPr>
            <w:r w:rsidRPr="00817BCF">
              <w:rPr>
                <w:color w:val="auto"/>
                <w:sz w:val="20"/>
                <w:szCs w:val="20"/>
              </w:rPr>
              <w:t xml:space="preserve">Wg p. Wykonanie nawierzchni z kostki brukowej betonowej </w:t>
            </w:r>
          </w:p>
        </w:tc>
      </w:tr>
    </w:tbl>
    <w:p w14:paraId="0E51B1B9" w14:textId="77777777" w:rsidR="00BF3CD7" w:rsidRPr="00817BCF" w:rsidRDefault="00BF3CD7" w:rsidP="00BF3CD7">
      <w:pPr>
        <w:spacing w:after="0" w:line="259" w:lineRule="auto"/>
        <w:ind w:left="0" w:firstLine="0"/>
        <w:rPr>
          <w:color w:val="auto"/>
          <w:sz w:val="20"/>
          <w:szCs w:val="20"/>
        </w:rPr>
      </w:pPr>
      <w:r w:rsidRPr="00817BCF">
        <w:rPr>
          <w:color w:val="auto"/>
          <w:sz w:val="20"/>
          <w:szCs w:val="20"/>
        </w:rPr>
        <w:t xml:space="preserve"> </w:t>
      </w:r>
    </w:p>
    <w:p w14:paraId="6F1BC6DE" w14:textId="77777777" w:rsidR="00BF3CD7" w:rsidRPr="00817BCF" w:rsidRDefault="00BF3CD7" w:rsidP="005132CA">
      <w:pPr>
        <w:pStyle w:val="Nagwek5"/>
        <w:numPr>
          <w:ilvl w:val="2"/>
          <w:numId w:val="67"/>
        </w:numPr>
        <w:spacing w:before="0"/>
        <w:ind w:firstLine="57"/>
        <w:jc w:val="both"/>
        <w:rPr>
          <w:color w:val="auto"/>
          <w:sz w:val="20"/>
          <w:szCs w:val="20"/>
        </w:rPr>
      </w:pPr>
      <w:bookmarkStart w:id="514" w:name="_Toc475521770"/>
      <w:bookmarkStart w:id="515" w:name="_Toc480616026"/>
      <w:bookmarkStart w:id="516" w:name="_Toc2332727"/>
      <w:r w:rsidRPr="00817BCF">
        <w:rPr>
          <w:color w:val="auto"/>
          <w:sz w:val="20"/>
          <w:szCs w:val="20"/>
        </w:rPr>
        <w:t>Nawierzchnia chodnika z płyt betonowych</w:t>
      </w:r>
      <w:bookmarkEnd w:id="514"/>
      <w:bookmarkEnd w:id="515"/>
      <w:bookmarkEnd w:id="516"/>
      <w:r w:rsidRPr="00817BCF">
        <w:rPr>
          <w:color w:val="auto"/>
          <w:sz w:val="20"/>
          <w:szCs w:val="20"/>
        </w:rPr>
        <w:t xml:space="preserve">  </w:t>
      </w:r>
    </w:p>
    <w:p w14:paraId="17A9297D"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Płyty betonowe powinny być badane w zakresie badań pełnych i zwykłych. </w:t>
      </w:r>
    </w:p>
    <w:p w14:paraId="4FA9572F"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Badania pełne przeprowadza producent płyt. </w:t>
      </w:r>
    </w:p>
    <w:p w14:paraId="2E827773"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Badania zwykłe należy przeprowadzać przy każdym odbiorze płyt, według następującego zakresu: </w:t>
      </w:r>
    </w:p>
    <w:p w14:paraId="5E2D344B" w14:textId="77777777" w:rsidR="00BF3CD7" w:rsidRPr="00817BCF" w:rsidRDefault="00BF3CD7" w:rsidP="005132CA">
      <w:pPr>
        <w:numPr>
          <w:ilvl w:val="0"/>
          <w:numId w:val="47"/>
        </w:numPr>
        <w:spacing w:after="0"/>
        <w:rPr>
          <w:color w:val="auto"/>
          <w:sz w:val="20"/>
          <w:szCs w:val="20"/>
        </w:rPr>
      </w:pPr>
      <w:r w:rsidRPr="00817BCF">
        <w:rPr>
          <w:color w:val="auto"/>
          <w:sz w:val="20"/>
          <w:szCs w:val="20"/>
        </w:rPr>
        <w:t xml:space="preserve">sprawdzenie wyglądu zewnętrznego, </w:t>
      </w:r>
    </w:p>
    <w:p w14:paraId="073BFFF6" w14:textId="77777777" w:rsidR="00BF3CD7" w:rsidRPr="00817BCF" w:rsidRDefault="00BF3CD7" w:rsidP="005132CA">
      <w:pPr>
        <w:numPr>
          <w:ilvl w:val="0"/>
          <w:numId w:val="47"/>
        </w:numPr>
        <w:spacing w:after="0"/>
        <w:rPr>
          <w:color w:val="auto"/>
          <w:sz w:val="20"/>
          <w:szCs w:val="20"/>
        </w:rPr>
      </w:pPr>
      <w:r w:rsidRPr="00817BCF">
        <w:rPr>
          <w:color w:val="auto"/>
          <w:sz w:val="20"/>
          <w:szCs w:val="20"/>
        </w:rPr>
        <w:t xml:space="preserve">sprawdzenie kształtu i wymiarów, </w:t>
      </w:r>
    </w:p>
    <w:p w14:paraId="23D72443" w14:textId="77777777" w:rsidR="00BF3CD7" w:rsidRPr="00817BCF" w:rsidRDefault="00BF3CD7" w:rsidP="005132CA">
      <w:pPr>
        <w:numPr>
          <w:ilvl w:val="0"/>
          <w:numId w:val="47"/>
        </w:numPr>
        <w:spacing w:after="0"/>
        <w:rPr>
          <w:color w:val="auto"/>
          <w:sz w:val="20"/>
          <w:szCs w:val="20"/>
        </w:rPr>
      </w:pPr>
      <w:r w:rsidRPr="00817BCF">
        <w:rPr>
          <w:color w:val="auto"/>
          <w:sz w:val="20"/>
          <w:szCs w:val="20"/>
        </w:rPr>
        <w:t xml:space="preserve">sprawdzenie wytrzymałości na ściskanie. </w:t>
      </w:r>
    </w:p>
    <w:p w14:paraId="0F96D20B"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Sposób pobierania próbek, badania i ocena wyników badań powinny być zgodne z BN80/6775-03/01. </w:t>
      </w:r>
    </w:p>
    <w:p w14:paraId="2804B036"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Badania pozostałych materiałów stosowanych do wykonania nawierzchni z płyt betonowych powinny obejmować wszystkie właściwości, które zostały określone w normach podanych dla odpowiednich materiałów wg pkt 2.5.2. </w:t>
      </w:r>
    </w:p>
    <w:p w14:paraId="56E8D4A4" w14:textId="77777777" w:rsidR="00BF3CD7" w:rsidRPr="00817BCF" w:rsidRDefault="00BF3CD7" w:rsidP="00817BCF">
      <w:pPr>
        <w:spacing w:after="0"/>
        <w:ind w:left="-5" w:firstLine="572"/>
        <w:rPr>
          <w:color w:val="auto"/>
          <w:sz w:val="20"/>
          <w:szCs w:val="20"/>
        </w:rPr>
      </w:pPr>
      <w:r w:rsidRPr="00817BCF">
        <w:rPr>
          <w:color w:val="auto"/>
          <w:sz w:val="20"/>
          <w:szCs w:val="20"/>
        </w:rPr>
        <w:lastRenderedPageBreak/>
        <w:t xml:space="preserve">Przed przystąpieniem do robót Wykonawca powinien przedstawić Inspektorowi do akceptacji wyniki badań materiałów przeznaczonych do wykonania nawierzchni z płyt betonowych. </w:t>
      </w:r>
    </w:p>
    <w:p w14:paraId="3D328D4A"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Sprawdzenie podsypki w zakresie grubości i wymaganych spadków poprzecznych i podłużnych polega na stwierdzeniu zgodności z p. 2.5.5 niniejszych ST. Dopuszczalne odchylenia w grubości podsypki nie mogą przekraczać  </w:t>
      </w:r>
      <w:r w:rsidRPr="00817BCF">
        <w:rPr>
          <w:rFonts w:eastAsia="Segoe UI Symbol"/>
          <w:color w:val="auto"/>
          <w:sz w:val="20"/>
          <w:szCs w:val="20"/>
        </w:rPr>
        <w:t>±</w:t>
      </w:r>
      <w:r w:rsidRPr="00817BCF">
        <w:rPr>
          <w:color w:val="auto"/>
          <w:sz w:val="20"/>
          <w:szCs w:val="20"/>
        </w:rPr>
        <w:t xml:space="preserve"> 1 cm. </w:t>
      </w:r>
    </w:p>
    <w:p w14:paraId="5763376F"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Sprawdzenie prawidłowości wykonania chodnika polega na stwierdzeniu zgodności wykonania z wymaganiami pkt 2.5.5 niniejszych ST. </w:t>
      </w:r>
    </w:p>
    <w:p w14:paraId="14527837" w14:textId="77777777" w:rsidR="00BF3CD7" w:rsidRPr="00817BCF" w:rsidRDefault="00BF3CD7" w:rsidP="00817BCF">
      <w:pPr>
        <w:spacing w:after="0"/>
        <w:ind w:left="-5" w:firstLine="572"/>
        <w:rPr>
          <w:color w:val="auto"/>
          <w:sz w:val="20"/>
          <w:szCs w:val="20"/>
        </w:rPr>
      </w:pPr>
      <w:r w:rsidRPr="00817BCF">
        <w:rPr>
          <w:color w:val="auto"/>
          <w:sz w:val="20"/>
          <w:szCs w:val="20"/>
        </w:rPr>
        <w:t>Sprawdzenie konstrukcji chodnika przeprowadzać należy w następujący sposób: na każde 200 m</w:t>
      </w:r>
      <w:r w:rsidRPr="00817BCF">
        <w:rPr>
          <w:color w:val="auto"/>
          <w:sz w:val="20"/>
          <w:szCs w:val="20"/>
          <w:vertAlign w:val="superscript"/>
        </w:rPr>
        <w:t>2</w:t>
      </w:r>
      <w:r w:rsidRPr="00817BCF">
        <w:rPr>
          <w:color w:val="auto"/>
          <w:sz w:val="20"/>
          <w:szCs w:val="20"/>
        </w:rPr>
        <w:t xml:space="preserve"> chodnika z płyt betonowych należy zdjąć 2 płyty w dowolnym miejscu i zmierzyć grubość podsypki oraz sprawdzić układ płyt chodnika. </w:t>
      </w:r>
    </w:p>
    <w:p w14:paraId="3ADA961F"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Sprawdzenie równości chodnika przeprowadzać należy łatą. Dopuszczalny prześwit pod łatą nie powinien przekraczać 1,0cm. </w:t>
      </w:r>
    </w:p>
    <w:p w14:paraId="6EBDE951"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Sprawdzenie profilu podłużnego przeprowadzać należy za pomocą niwelacji, biorąc pod uwagę punkty charakterystyczne. Odchylenia od projektowanej niwelety chodnika w punktach załamania niwelety nie mogą przekraczać </w:t>
      </w:r>
      <w:r w:rsidRPr="00817BCF">
        <w:rPr>
          <w:rFonts w:eastAsia="Segoe UI Symbol"/>
          <w:color w:val="auto"/>
          <w:sz w:val="20"/>
          <w:szCs w:val="20"/>
        </w:rPr>
        <w:t>±</w:t>
      </w:r>
      <w:r w:rsidRPr="00817BCF">
        <w:rPr>
          <w:color w:val="auto"/>
          <w:sz w:val="20"/>
          <w:szCs w:val="20"/>
        </w:rPr>
        <w:t xml:space="preserve"> 3 cm. </w:t>
      </w:r>
    </w:p>
    <w:p w14:paraId="06ACC243" w14:textId="77777777" w:rsidR="00BF3CD7" w:rsidRPr="00817BCF" w:rsidRDefault="00BF3CD7" w:rsidP="00817BCF">
      <w:pPr>
        <w:spacing w:after="0"/>
        <w:ind w:left="-5" w:firstLine="572"/>
        <w:rPr>
          <w:color w:val="auto"/>
          <w:sz w:val="20"/>
          <w:szCs w:val="20"/>
        </w:rPr>
      </w:pPr>
      <w:r w:rsidRPr="00817BCF">
        <w:rPr>
          <w:color w:val="auto"/>
          <w:sz w:val="20"/>
          <w:szCs w:val="20"/>
        </w:rPr>
        <w:t xml:space="preserve">Sprawdzenie profilu poprzecznego dokonywać należy szablonem z poziomicą nie rzadziej niż co 50m. Dopuszczalne odchylenia od projektowanego profilu wynoszą </w:t>
      </w:r>
      <w:r w:rsidRPr="00817BCF">
        <w:rPr>
          <w:rFonts w:eastAsia="Segoe UI Symbol"/>
          <w:color w:val="auto"/>
          <w:sz w:val="20"/>
          <w:szCs w:val="20"/>
        </w:rPr>
        <w:t>±</w:t>
      </w:r>
      <w:r w:rsidRPr="00817BCF">
        <w:rPr>
          <w:color w:val="auto"/>
          <w:sz w:val="20"/>
          <w:szCs w:val="20"/>
        </w:rPr>
        <w:t xml:space="preserve"> 0,3%. </w:t>
      </w:r>
    </w:p>
    <w:p w14:paraId="2CA5454E" w14:textId="77777777" w:rsidR="00BF3CD7" w:rsidRPr="00023C70" w:rsidRDefault="00BF3CD7" w:rsidP="00817BCF">
      <w:pPr>
        <w:spacing w:after="0"/>
        <w:ind w:left="-5" w:firstLine="515"/>
        <w:rPr>
          <w:color w:val="auto"/>
          <w:sz w:val="20"/>
          <w:szCs w:val="20"/>
        </w:rPr>
      </w:pPr>
      <w:r w:rsidRPr="00817BCF">
        <w:rPr>
          <w:color w:val="auto"/>
          <w:sz w:val="20"/>
          <w:szCs w:val="20"/>
        </w:rPr>
        <w:t xml:space="preserve">Sprawdzenie równoległości spoin należy przeprowadzać za pomocą dwóch sznurów napiętych </w:t>
      </w:r>
      <w:r w:rsidRPr="00023C70">
        <w:rPr>
          <w:color w:val="auto"/>
          <w:sz w:val="20"/>
          <w:szCs w:val="20"/>
        </w:rPr>
        <w:t xml:space="preserve">wzdłuż spoin i przymiaru z podziałką milimetrową. Dopuszczalne odchylenie wynosi </w:t>
      </w:r>
      <w:r w:rsidRPr="00023C70">
        <w:rPr>
          <w:rFonts w:eastAsia="Segoe UI Symbol"/>
          <w:color w:val="auto"/>
          <w:sz w:val="20"/>
          <w:szCs w:val="20"/>
        </w:rPr>
        <w:t>±</w:t>
      </w:r>
      <w:r w:rsidRPr="00023C70">
        <w:rPr>
          <w:color w:val="auto"/>
          <w:sz w:val="20"/>
          <w:szCs w:val="20"/>
        </w:rPr>
        <w:t xml:space="preserve"> 1cm. </w:t>
      </w:r>
    </w:p>
    <w:p w14:paraId="5B608751" w14:textId="5365EF73" w:rsidR="00BF3CD7" w:rsidRPr="00023C70" w:rsidRDefault="00BF3CD7" w:rsidP="005132CA">
      <w:pPr>
        <w:pStyle w:val="Nagwek5"/>
        <w:numPr>
          <w:ilvl w:val="2"/>
          <w:numId w:val="67"/>
        </w:numPr>
        <w:spacing w:before="0"/>
        <w:ind w:firstLine="57"/>
        <w:jc w:val="both"/>
        <w:rPr>
          <w:color w:val="auto"/>
          <w:sz w:val="20"/>
          <w:szCs w:val="20"/>
        </w:rPr>
      </w:pPr>
      <w:bookmarkStart w:id="517" w:name="_Toc475521771"/>
      <w:bookmarkStart w:id="518" w:name="_Toc480616027"/>
      <w:bookmarkStart w:id="519" w:name="_Toc2332728"/>
      <w:r w:rsidRPr="00023C70">
        <w:rPr>
          <w:color w:val="auto"/>
          <w:sz w:val="20"/>
          <w:szCs w:val="20"/>
        </w:rPr>
        <w:t>Krawężniki betonowe</w:t>
      </w:r>
      <w:bookmarkEnd w:id="517"/>
      <w:bookmarkEnd w:id="518"/>
      <w:bookmarkEnd w:id="519"/>
    </w:p>
    <w:p w14:paraId="2134214B" w14:textId="77777777" w:rsidR="00BF3CD7" w:rsidRPr="00023C70" w:rsidRDefault="00BF3CD7" w:rsidP="00817BCF">
      <w:pPr>
        <w:spacing w:after="0"/>
        <w:ind w:left="-5" w:firstLine="572"/>
        <w:rPr>
          <w:color w:val="auto"/>
          <w:sz w:val="20"/>
          <w:szCs w:val="20"/>
        </w:rPr>
      </w:pPr>
      <w:r w:rsidRPr="00023C70">
        <w:rPr>
          <w:color w:val="auto"/>
          <w:sz w:val="20"/>
          <w:szCs w:val="20"/>
        </w:rPr>
        <w:t xml:space="preserve">Przed przystąpieniem do robót Wykonawca powinien wykonać badania materiałów przeznaczonych do ustawienia krawężników betonowych i przedstawić wyniki tych badań Inspektorowi do akceptacji. </w:t>
      </w:r>
    </w:p>
    <w:p w14:paraId="67EDFF2E" w14:textId="77777777" w:rsidR="00BF3CD7" w:rsidRPr="00023C70" w:rsidRDefault="00BF3CD7" w:rsidP="00023C70">
      <w:pPr>
        <w:spacing w:after="0"/>
        <w:ind w:left="-5" w:firstLine="572"/>
        <w:rPr>
          <w:color w:val="auto"/>
          <w:sz w:val="20"/>
          <w:szCs w:val="20"/>
        </w:rPr>
      </w:pPr>
      <w:r w:rsidRPr="00023C70">
        <w:rPr>
          <w:color w:val="auto"/>
          <w:sz w:val="20"/>
          <w:szCs w:val="20"/>
        </w:rPr>
        <w:t xml:space="preserve">Sprawdzenie wyglądu zewnętrznego należy przeprowadzić na podstawie oględzin elementu przez pomiar i policzenie uszkodzeń występujących na powierzchniach i krawędziach elementu zgodnie z wymaganiami p. 2.5.2. Pomiary długości i głębokości uszkodzeń należy wykonać za pomocą przymiaru stalowego lub suwmiarki z dokładnością do 1mm. </w:t>
      </w:r>
    </w:p>
    <w:p w14:paraId="306365BF" w14:textId="77777777" w:rsidR="00BF3CD7" w:rsidRPr="00023C70" w:rsidRDefault="00BF3CD7" w:rsidP="00023C70">
      <w:pPr>
        <w:spacing w:after="0"/>
        <w:ind w:left="-5" w:firstLine="572"/>
        <w:rPr>
          <w:color w:val="auto"/>
          <w:sz w:val="20"/>
          <w:szCs w:val="20"/>
        </w:rPr>
      </w:pPr>
      <w:r w:rsidRPr="00023C70">
        <w:rPr>
          <w:color w:val="auto"/>
          <w:sz w:val="20"/>
          <w:szCs w:val="20"/>
        </w:rPr>
        <w:t xml:space="preserve">Sprawdzenie kształtu i wymiarów elementów należy przeprowadzić z dokładnością do 1 mm przy użyciu suwmiarki oraz przymiaru stalowego lub taśmy zgodnie z wymaganiami p. 2.5.2. Sprawdzenie kątów prostych w narożach elementów wykonuje się przez przyłożenie kątownika do badanego naroża i zmierzenia odchyłek z dokładnością do 1 mm. </w:t>
      </w:r>
    </w:p>
    <w:p w14:paraId="704328A6" w14:textId="77777777" w:rsidR="00BF3CD7" w:rsidRPr="00023C70" w:rsidRDefault="00BF3CD7" w:rsidP="00023C70">
      <w:pPr>
        <w:spacing w:after="0"/>
        <w:ind w:left="-5" w:firstLine="572"/>
        <w:rPr>
          <w:color w:val="auto"/>
          <w:sz w:val="20"/>
          <w:szCs w:val="20"/>
        </w:rPr>
      </w:pPr>
      <w:r w:rsidRPr="00023C70">
        <w:rPr>
          <w:color w:val="auto"/>
          <w:sz w:val="20"/>
          <w:szCs w:val="20"/>
        </w:rPr>
        <w:t xml:space="preserve">Badania pozostałych materiałów stosowanych przy ustawianiu krawężników betonowych powinny obejmować wszystkie właściwości, określone w normach podanych dla odpowiednich materiałów w pkt 2.5.2. </w:t>
      </w:r>
    </w:p>
    <w:p w14:paraId="5B7B6775" w14:textId="77777777" w:rsidR="00BF3CD7" w:rsidRPr="00023C70" w:rsidRDefault="00BF3CD7" w:rsidP="00023C70">
      <w:pPr>
        <w:spacing w:after="0"/>
        <w:ind w:left="-5" w:firstLine="572"/>
        <w:rPr>
          <w:color w:val="auto"/>
          <w:sz w:val="20"/>
          <w:szCs w:val="20"/>
        </w:rPr>
      </w:pPr>
      <w:r w:rsidRPr="00023C70">
        <w:rPr>
          <w:color w:val="auto"/>
          <w:sz w:val="20"/>
          <w:szCs w:val="20"/>
        </w:rPr>
        <w:t xml:space="preserve">W ramach sprawdzenia koryta należy sprawdzić wymiary koryta oraz zagęszczenie podłoża na dnie wykopu. Tolerancja dla szerokości wykopu wynosi </w:t>
      </w:r>
      <w:r w:rsidRPr="00023C70">
        <w:rPr>
          <w:rFonts w:eastAsia="Segoe UI Symbol"/>
          <w:color w:val="auto"/>
          <w:sz w:val="20"/>
          <w:szCs w:val="20"/>
        </w:rPr>
        <w:t>±</w:t>
      </w:r>
      <w:r w:rsidRPr="00023C70">
        <w:rPr>
          <w:color w:val="auto"/>
          <w:sz w:val="20"/>
          <w:szCs w:val="20"/>
        </w:rPr>
        <w:t xml:space="preserve"> 2cm. Zagęszczenie podłoża powinno być zgodne z pkt 2.5.5. niniejszych ST.</w:t>
      </w:r>
      <w:r w:rsidR="001B6112" w:rsidRPr="00023C70">
        <w:rPr>
          <w:color w:val="auto"/>
          <w:sz w:val="20"/>
          <w:szCs w:val="20"/>
        </w:rPr>
        <w:t xml:space="preserve"> </w:t>
      </w:r>
    </w:p>
    <w:p w14:paraId="283CD6C9" w14:textId="77777777" w:rsidR="00BF3CD7" w:rsidRPr="00023C70" w:rsidRDefault="00BF3CD7" w:rsidP="00023C70">
      <w:pPr>
        <w:spacing w:after="0"/>
        <w:ind w:left="-5" w:firstLine="572"/>
        <w:rPr>
          <w:color w:val="auto"/>
          <w:sz w:val="20"/>
          <w:szCs w:val="20"/>
        </w:rPr>
      </w:pPr>
      <w:r w:rsidRPr="00023C70">
        <w:rPr>
          <w:color w:val="auto"/>
          <w:sz w:val="20"/>
          <w:szCs w:val="20"/>
        </w:rPr>
        <w:t xml:space="preserve">Przy wykonywaniu ław badaniu podlegają: </w:t>
      </w:r>
    </w:p>
    <w:p w14:paraId="4108AA59" w14:textId="77777777" w:rsidR="00BF3CD7" w:rsidRPr="00023C70" w:rsidRDefault="00BF3CD7" w:rsidP="005132CA">
      <w:pPr>
        <w:numPr>
          <w:ilvl w:val="0"/>
          <w:numId w:val="48"/>
        </w:numPr>
        <w:spacing w:after="0"/>
        <w:rPr>
          <w:color w:val="auto"/>
          <w:sz w:val="20"/>
          <w:szCs w:val="20"/>
        </w:rPr>
      </w:pPr>
      <w:r w:rsidRPr="00023C70">
        <w:rPr>
          <w:color w:val="auto"/>
          <w:sz w:val="20"/>
          <w:szCs w:val="20"/>
        </w:rPr>
        <w:t xml:space="preserve">Zgodność profilu podłużnego górnej powierzchni ław z dokumentacją projektową. </w:t>
      </w:r>
    </w:p>
    <w:p w14:paraId="047BDD32" w14:textId="77777777" w:rsidR="00BF3CD7" w:rsidRPr="00023C70" w:rsidRDefault="00BF3CD7" w:rsidP="00023C70">
      <w:pPr>
        <w:spacing w:after="0"/>
        <w:ind w:left="-5" w:firstLine="572"/>
        <w:rPr>
          <w:color w:val="auto"/>
          <w:sz w:val="20"/>
          <w:szCs w:val="20"/>
        </w:rPr>
      </w:pPr>
      <w:r w:rsidRPr="00023C70">
        <w:rPr>
          <w:color w:val="auto"/>
          <w:sz w:val="20"/>
          <w:szCs w:val="20"/>
        </w:rPr>
        <w:t xml:space="preserve">Profil podłużny górnej powierzchni ławy powinien być zgodny z projektowaną niweletą. </w:t>
      </w:r>
    </w:p>
    <w:p w14:paraId="1EE177DF" w14:textId="77777777" w:rsidR="00BF3CD7" w:rsidRPr="00023C70" w:rsidRDefault="00BF3CD7" w:rsidP="00023C70">
      <w:pPr>
        <w:spacing w:after="0"/>
        <w:ind w:left="-5" w:firstLine="572"/>
        <w:rPr>
          <w:color w:val="auto"/>
          <w:sz w:val="20"/>
          <w:szCs w:val="20"/>
        </w:rPr>
      </w:pPr>
      <w:r w:rsidRPr="00023C70">
        <w:rPr>
          <w:color w:val="auto"/>
          <w:sz w:val="20"/>
          <w:szCs w:val="20"/>
        </w:rPr>
        <w:t xml:space="preserve">Dopuszczalne odchylenia mogą wynosić </w:t>
      </w:r>
      <w:r w:rsidRPr="00023C70">
        <w:rPr>
          <w:rFonts w:eastAsia="Segoe UI Symbol"/>
          <w:color w:val="auto"/>
          <w:sz w:val="20"/>
          <w:szCs w:val="20"/>
        </w:rPr>
        <w:t>±</w:t>
      </w:r>
      <w:r w:rsidRPr="00023C70">
        <w:rPr>
          <w:color w:val="auto"/>
          <w:sz w:val="20"/>
          <w:szCs w:val="20"/>
        </w:rPr>
        <w:t xml:space="preserve"> 1cm na każde 100m ławy. </w:t>
      </w:r>
    </w:p>
    <w:p w14:paraId="4AC05C09" w14:textId="77777777" w:rsidR="00BF3CD7" w:rsidRPr="00023C70" w:rsidRDefault="00BF3CD7" w:rsidP="005132CA">
      <w:pPr>
        <w:numPr>
          <w:ilvl w:val="0"/>
          <w:numId w:val="48"/>
        </w:numPr>
        <w:spacing w:after="0"/>
        <w:rPr>
          <w:color w:val="auto"/>
          <w:sz w:val="20"/>
          <w:szCs w:val="20"/>
        </w:rPr>
      </w:pPr>
      <w:r w:rsidRPr="00023C70">
        <w:rPr>
          <w:color w:val="auto"/>
          <w:sz w:val="20"/>
          <w:szCs w:val="20"/>
        </w:rPr>
        <w:t xml:space="preserve">Wymiary ław. </w:t>
      </w:r>
    </w:p>
    <w:p w14:paraId="50979DAF" w14:textId="77777777" w:rsidR="00BF3CD7" w:rsidRPr="00023C70" w:rsidRDefault="00BF3CD7" w:rsidP="00023C70">
      <w:pPr>
        <w:spacing w:after="0"/>
        <w:ind w:left="-5" w:firstLine="572"/>
        <w:rPr>
          <w:color w:val="auto"/>
          <w:sz w:val="20"/>
          <w:szCs w:val="20"/>
        </w:rPr>
      </w:pPr>
      <w:r w:rsidRPr="00023C70">
        <w:rPr>
          <w:color w:val="auto"/>
          <w:sz w:val="20"/>
          <w:szCs w:val="20"/>
        </w:rPr>
        <w:t xml:space="preserve">Wymiary ław należy sprawdzić w dwóch dowolnie wybranych punktach na każde 100m ławy. Tolerancje wymiarów wynoszą: dla wysokości  </w:t>
      </w:r>
      <w:r w:rsidRPr="00023C70">
        <w:rPr>
          <w:rFonts w:eastAsia="Segoe UI Symbol"/>
          <w:color w:val="auto"/>
          <w:sz w:val="20"/>
          <w:szCs w:val="20"/>
        </w:rPr>
        <w:t>±</w:t>
      </w:r>
      <w:r w:rsidRPr="00023C70">
        <w:rPr>
          <w:color w:val="auto"/>
          <w:sz w:val="20"/>
          <w:szCs w:val="20"/>
        </w:rPr>
        <w:t xml:space="preserve"> 10% wysokości projektowanej, dla szerokości  </w:t>
      </w:r>
      <w:r w:rsidRPr="00023C70">
        <w:rPr>
          <w:rFonts w:eastAsia="Segoe UI Symbol"/>
          <w:color w:val="auto"/>
          <w:sz w:val="20"/>
          <w:szCs w:val="20"/>
        </w:rPr>
        <w:t>±</w:t>
      </w:r>
      <w:r w:rsidRPr="00023C70">
        <w:rPr>
          <w:color w:val="auto"/>
          <w:sz w:val="20"/>
          <w:szCs w:val="20"/>
        </w:rPr>
        <w:t xml:space="preserve"> 10% szerokości projektowanej, </w:t>
      </w:r>
    </w:p>
    <w:p w14:paraId="6389294D" w14:textId="77777777" w:rsidR="00BF3CD7" w:rsidRPr="00023C70" w:rsidRDefault="00BF3CD7" w:rsidP="005132CA">
      <w:pPr>
        <w:numPr>
          <w:ilvl w:val="0"/>
          <w:numId w:val="48"/>
        </w:numPr>
        <w:spacing w:after="0"/>
        <w:rPr>
          <w:color w:val="auto"/>
          <w:sz w:val="20"/>
          <w:szCs w:val="20"/>
        </w:rPr>
      </w:pPr>
      <w:r w:rsidRPr="00023C70">
        <w:rPr>
          <w:color w:val="auto"/>
          <w:sz w:val="20"/>
          <w:szCs w:val="20"/>
        </w:rPr>
        <w:t xml:space="preserve">Równość górnej powierzchni ław. </w:t>
      </w:r>
    </w:p>
    <w:p w14:paraId="200249F0" w14:textId="77777777" w:rsidR="00BF3CD7" w:rsidRPr="00023C70" w:rsidRDefault="00BF3CD7" w:rsidP="00023C70">
      <w:pPr>
        <w:spacing w:after="0"/>
        <w:ind w:left="-5" w:firstLine="572"/>
        <w:rPr>
          <w:color w:val="auto"/>
          <w:sz w:val="20"/>
          <w:szCs w:val="20"/>
        </w:rPr>
      </w:pPr>
      <w:r w:rsidRPr="00023C70">
        <w:rPr>
          <w:color w:val="auto"/>
          <w:sz w:val="20"/>
          <w:szCs w:val="20"/>
        </w:rPr>
        <w:t xml:space="preserve">Równość górnej powierzchni ławy sprawdza się przez przyłożenie w dwóch punktach, na każde 100 m ławy, trzymetrowej łaty. Prześwit pomiędzy górną powierzchnią ławy i przyłożoną łatą nie może  przekraczać 1 cm. </w:t>
      </w:r>
    </w:p>
    <w:p w14:paraId="12DB434C" w14:textId="77777777" w:rsidR="00BF3CD7" w:rsidRPr="00023C70" w:rsidRDefault="00BF3CD7" w:rsidP="005132CA">
      <w:pPr>
        <w:numPr>
          <w:ilvl w:val="0"/>
          <w:numId w:val="48"/>
        </w:numPr>
        <w:spacing w:after="0"/>
        <w:rPr>
          <w:color w:val="auto"/>
          <w:sz w:val="20"/>
          <w:szCs w:val="20"/>
        </w:rPr>
      </w:pPr>
      <w:r w:rsidRPr="00023C70">
        <w:rPr>
          <w:color w:val="auto"/>
          <w:sz w:val="20"/>
          <w:szCs w:val="20"/>
        </w:rPr>
        <w:t xml:space="preserve">Zagęszczenie ław. </w:t>
      </w:r>
    </w:p>
    <w:p w14:paraId="00B17C8D" w14:textId="77777777" w:rsidR="00BF3CD7" w:rsidRPr="00023C70" w:rsidRDefault="00BF3CD7" w:rsidP="00023C70">
      <w:pPr>
        <w:spacing w:after="0"/>
        <w:ind w:left="-5" w:firstLine="572"/>
        <w:rPr>
          <w:color w:val="auto"/>
          <w:sz w:val="20"/>
          <w:szCs w:val="20"/>
        </w:rPr>
      </w:pPr>
      <w:r w:rsidRPr="00023C70">
        <w:rPr>
          <w:color w:val="auto"/>
          <w:sz w:val="20"/>
          <w:szCs w:val="20"/>
        </w:rPr>
        <w:t xml:space="preserve">Zagęszczenie ław bada się w dwóch przekrojach na każde 100m. Ławy ze żwiru lub piasku nie mogą wykazywać śladu urządzenia zagęszczającego. Ławy z tłucznia, badane próbą wyjęcia poszczególnych ziaren tłucznia, nie powinny pozwalać na wyjęcie ziarna z ławy. </w:t>
      </w:r>
    </w:p>
    <w:p w14:paraId="3403DAB5" w14:textId="77777777" w:rsidR="00BF3CD7" w:rsidRPr="00023C70" w:rsidRDefault="00BF3CD7" w:rsidP="005132CA">
      <w:pPr>
        <w:numPr>
          <w:ilvl w:val="0"/>
          <w:numId w:val="48"/>
        </w:numPr>
        <w:spacing w:after="0"/>
        <w:rPr>
          <w:color w:val="auto"/>
          <w:sz w:val="20"/>
          <w:szCs w:val="20"/>
        </w:rPr>
      </w:pPr>
      <w:r w:rsidRPr="00023C70">
        <w:rPr>
          <w:color w:val="auto"/>
          <w:sz w:val="20"/>
          <w:szCs w:val="20"/>
        </w:rPr>
        <w:t xml:space="preserve">Odchylenie linii ław od projektowanego kierunku. </w:t>
      </w:r>
    </w:p>
    <w:p w14:paraId="12EA0F0D" w14:textId="77777777" w:rsidR="00BF3CD7" w:rsidRPr="00023C70" w:rsidRDefault="00BF3CD7" w:rsidP="00023C70">
      <w:pPr>
        <w:spacing w:after="0"/>
        <w:ind w:left="-5" w:firstLine="572"/>
        <w:rPr>
          <w:color w:val="auto"/>
          <w:sz w:val="20"/>
          <w:szCs w:val="20"/>
        </w:rPr>
      </w:pPr>
      <w:r w:rsidRPr="00023C70">
        <w:rPr>
          <w:color w:val="auto"/>
          <w:sz w:val="20"/>
          <w:szCs w:val="20"/>
        </w:rPr>
        <w:t xml:space="preserve">Dopuszczalne odchylenie linii ław od projektowanego kierunku nie może przekraczać  </w:t>
      </w:r>
      <w:r w:rsidRPr="00023C70">
        <w:rPr>
          <w:rFonts w:eastAsia="Segoe UI Symbol"/>
          <w:color w:val="auto"/>
          <w:sz w:val="20"/>
          <w:szCs w:val="20"/>
        </w:rPr>
        <w:t>±</w:t>
      </w:r>
      <w:r w:rsidRPr="00023C70">
        <w:rPr>
          <w:color w:val="auto"/>
          <w:sz w:val="20"/>
          <w:szCs w:val="20"/>
        </w:rPr>
        <w:t xml:space="preserve"> 2 cm na każde 100 m wykonanej ławy.</w:t>
      </w:r>
      <w:r w:rsidR="001B6112" w:rsidRPr="00023C70">
        <w:rPr>
          <w:color w:val="auto"/>
          <w:sz w:val="20"/>
          <w:szCs w:val="20"/>
        </w:rPr>
        <w:t xml:space="preserve"> </w:t>
      </w:r>
    </w:p>
    <w:p w14:paraId="385014AB" w14:textId="77777777" w:rsidR="00BF3CD7" w:rsidRPr="00023C70" w:rsidRDefault="00BF3CD7" w:rsidP="00023C70">
      <w:pPr>
        <w:spacing w:after="0"/>
        <w:ind w:left="-5" w:firstLine="572"/>
        <w:rPr>
          <w:color w:val="auto"/>
          <w:sz w:val="20"/>
          <w:szCs w:val="20"/>
        </w:rPr>
      </w:pPr>
      <w:r w:rsidRPr="00023C70">
        <w:rPr>
          <w:color w:val="auto"/>
          <w:sz w:val="20"/>
          <w:szCs w:val="20"/>
        </w:rPr>
        <w:t xml:space="preserve">Przy ustawianiu krawężników należy sprawdzać: </w:t>
      </w:r>
    </w:p>
    <w:p w14:paraId="7335A305" w14:textId="77777777" w:rsidR="00BF3CD7" w:rsidRPr="00023C70" w:rsidRDefault="00BF3CD7" w:rsidP="005132CA">
      <w:pPr>
        <w:numPr>
          <w:ilvl w:val="0"/>
          <w:numId w:val="48"/>
        </w:numPr>
        <w:spacing w:after="0"/>
        <w:rPr>
          <w:color w:val="auto"/>
          <w:sz w:val="20"/>
          <w:szCs w:val="20"/>
        </w:rPr>
      </w:pPr>
      <w:r w:rsidRPr="00023C70">
        <w:rPr>
          <w:color w:val="auto"/>
          <w:sz w:val="20"/>
          <w:szCs w:val="20"/>
        </w:rPr>
        <w:t xml:space="preserve">Dopuszczalne odchylenia linii krawężników w poziomie od linii projektowanej, które wynosi </w:t>
      </w:r>
      <w:r w:rsidRPr="00023C70">
        <w:rPr>
          <w:rFonts w:eastAsia="Segoe UI Symbol"/>
          <w:color w:val="auto"/>
          <w:sz w:val="20"/>
          <w:szCs w:val="20"/>
        </w:rPr>
        <w:t>±</w:t>
      </w:r>
      <w:r w:rsidRPr="00023C70">
        <w:rPr>
          <w:color w:val="auto"/>
          <w:sz w:val="20"/>
          <w:szCs w:val="20"/>
        </w:rPr>
        <w:t xml:space="preserve"> 1cm na każde 100m ustawionego krawężnika, </w:t>
      </w:r>
    </w:p>
    <w:p w14:paraId="6BBBF67E" w14:textId="77777777" w:rsidR="00BF3CD7" w:rsidRPr="00023C70" w:rsidRDefault="00BF3CD7" w:rsidP="005132CA">
      <w:pPr>
        <w:numPr>
          <w:ilvl w:val="0"/>
          <w:numId w:val="48"/>
        </w:numPr>
        <w:spacing w:after="0"/>
        <w:rPr>
          <w:color w:val="auto"/>
          <w:sz w:val="20"/>
          <w:szCs w:val="20"/>
        </w:rPr>
      </w:pPr>
      <w:r w:rsidRPr="00023C70">
        <w:rPr>
          <w:color w:val="auto"/>
          <w:sz w:val="20"/>
          <w:szCs w:val="20"/>
        </w:rPr>
        <w:t xml:space="preserve">Dopuszczalne odchylenie niwelety górnej płaszczyzny krawężnika od niwelety projektowanej, które wynosi </w:t>
      </w:r>
      <w:r w:rsidRPr="00023C70">
        <w:rPr>
          <w:rFonts w:eastAsia="Segoe UI Symbol"/>
          <w:color w:val="auto"/>
          <w:sz w:val="20"/>
          <w:szCs w:val="20"/>
        </w:rPr>
        <w:t>±</w:t>
      </w:r>
      <w:r w:rsidRPr="00023C70">
        <w:rPr>
          <w:color w:val="auto"/>
          <w:sz w:val="20"/>
          <w:szCs w:val="20"/>
        </w:rPr>
        <w:t xml:space="preserve"> 1cm na każde 100m ustawionego krawężnika, </w:t>
      </w:r>
    </w:p>
    <w:p w14:paraId="24EC2D65" w14:textId="77777777" w:rsidR="00BF3CD7" w:rsidRPr="00023C70" w:rsidRDefault="00BF3CD7" w:rsidP="005132CA">
      <w:pPr>
        <w:numPr>
          <w:ilvl w:val="0"/>
          <w:numId w:val="48"/>
        </w:numPr>
        <w:spacing w:after="0"/>
        <w:rPr>
          <w:color w:val="auto"/>
          <w:sz w:val="20"/>
          <w:szCs w:val="20"/>
        </w:rPr>
      </w:pPr>
      <w:r w:rsidRPr="00023C70">
        <w:rPr>
          <w:color w:val="auto"/>
          <w:sz w:val="20"/>
          <w:szCs w:val="20"/>
        </w:rPr>
        <w:lastRenderedPageBreak/>
        <w:t xml:space="preserve">Równość górnej powierzchni krawężników, sprawdzane przez przyłożenie w dwóch punktach na każde 100m krawężnika, trzymetrowej łaty, przy czym prześwit pomiędzy górną powierzchnią krawężnika i przyłożoną łatą nie może przekraczać 1cm, </w:t>
      </w:r>
    </w:p>
    <w:p w14:paraId="13964BA5" w14:textId="77777777" w:rsidR="00BF3CD7" w:rsidRPr="00023C70" w:rsidRDefault="00BF3CD7" w:rsidP="005132CA">
      <w:pPr>
        <w:numPr>
          <w:ilvl w:val="0"/>
          <w:numId w:val="48"/>
        </w:numPr>
        <w:spacing w:after="0"/>
        <w:rPr>
          <w:color w:val="auto"/>
          <w:sz w:val="20"/>
          <w:szCs w:val="20"/>
        </w:rPr>
      </w:pPr>
      <w:r w:rsidRPr="00023C70">
        <w:rPr>
          <w:color w:val="auto"/>
          <w:sz w:val="20"/>
          <w:szCs w:val="20"/>
        </w:rPr>
        <w:t xml:space="preserve">Dokładność wypełnienia spoin bada się co 10 metrów. Spoiny muszą być wypełnione całkowicie na pełną głębokość. </w:t>
      </w:r>
    </w:p>
    <w:p w14:paraId="07E0A527" w14:textId="77777777" w:rsidR="00BF3CD7" w:rsidRPr="00023C70" w:rsidRDefault="00BF3CD7" w:rsidP="005132CA">
      <w:pPr>
        <w:pStyle w:val="Nagwek5"/>
        <w:numPr>
          <w:ilvl w:val="2"/>
          <w:numId w:val="67"/>
        </w:numPr>
        <w:spacing w:before="0"/>
        <w:ind w:firstLine="57"/>
        <w:jc w:val="both"/>
        <w:rPr>
          <w:color w:val="auto"/>
          <w:sz w:val="20"/>
          <w:szCs w:val="20"/>
        </w:rPr>
      </w:pPr>
      <w:bookmarkStart w:id="520" w:name="_Toc475521772"/>
      <w:bookmarkStart w:id="521" w:name="_Toc480616028"/>
      <w:bookmarkStart w:id="522" w:name="_Toc1130571"/>
      <w:bookmarkStart w:id="523" w:name="_Toc2332729"/>
      <w:r w:rsidRPr="00023C70">
        <w:rPr>
          <w:color w:val="auto"/>
          <w:sz w:val="20"/>
          <w:szCs w:val="20"/>
        </w:rPr>
        <w:t>Obrzeża betonowe</w:t>
      </w:r>
      <w:bookmarkEnd w:id="520"/>
      <w:bookmarkEnd w:id="521"/>
      <w:bookmarkEnd w:id="522"/>
      <w:bookmarkEnd w:id="523"/>
      <w:r w:rsidRPr="00023C70">
        <w:rPr>
          <w:color w:val="auto"/>
          <w:sz w:val="20"/>
          <w:szCs w:val="20"/>
        </w:rPr>
        <w:t xml:space="preserve"> </w:t>
      </w:r>
    </w:p>
    <w:p w14:paraId="502C8316" w14:textId="77777777" w:rsidR="00BF3CD7" w:rsidRPr="00023C70" w:rsidRDefault="00BF3CD7" w:rsidP="00023C70">
      <w:pPr>
        <w:spacing w:after="0"/>
        <w:ind w:left="-5" w:firstLine="572"/>
        <w:rPr>
          <w:color w:val="auto"/>
          <w:sz w:val="20"/>
          <w:szCs w:val="20"/>
        </w:rPr>
      </w:pPr>
      <w:r w:rsidRPr="00023C70">
        <w:rPr>
          <w:color w:val="auto"/>
          <w:sz w:val="20"/>
          <w:szCs w:val="20"/>
        </w:rPr>
        <w:t xml:space="preserve">Przed przystąpieniem do robót Wykonawca powinien wykonać badania materiałów przeznaczonych do ustawienia betonowych obrzeży chodnikowych i przedstawić wyniki tych badań Inspektorowi do akceptacji. </w:t>
      </w:r>
    </w:p>
    <w:p w14:paraId="56ADCC7D" w14:textId="77777777" w:rsidR="00BF3CD7" w:rsidRPr="00023C70" w:rsidRDefault="00BF3CD7" w:rsidP="00023C70">
      <w:pPr>
        <w:spacing w:after="0"/>
        <w:ind w:left="-5" w:firstLine="572"/>
        <w:rPr>
          <w:color w:val="auto"/>
          <w:sz w:val="20"/>
          <w:szCs w:val="20"/>
        </w:rPr>
      </w:pPr>
      <w:r w:rsidRPr="00023C70">
        <w:rPr>
          <w:color w:val="auto"/>
          <w:sz w:val="20"/>
          <w:szCs w:val="20"/>
        </w:rPr>
        <w:t xml:space="preserve">Sprawdzenie wyglądu zewnętrznego należy przeprowadzić na podstawie oględzin elementu przez pomiar i policzenie uszkodzeń występujących na powierzchniach i krawędziach elementu, zgodnie z wymaganiami p. 2.5.2. Pomiary długości i głębokości uszkodzeń należy wykonać za pomocą przymiaru stalowego lub suwmiarki z dokładnością do 1 mm. </w:t>
      </w:r>
    </w:p>
    <w:p w14:paraId="648ACE05" w14:textId="77777777" w:rsidR="00BF3CD7" w:rsidRPr="00023C70" w:rsidRDefault="00BF3CD7" w:rsidP="00023C70">
      <w:pPr>
        <w:spacing w:after="0"/>
        <w:ind w:left="-5" w:firstLine="572"/>
        <w:rPr>
          <w:color w:val="auto"/>
          <w:sz w:val="20"/>
          <w:szCs w:val="20"/>
        </w:rPr>
      </w:pPr>
      <w:r w:rsidRPr="00023C70">
        <w:rPr>
          <w:color w:val="auto"/>
          <w:sz w:val="20"/>
          <w:szCs w:val="20"/>
        </w:rPr>
        <w:t xml:space="preserve">Sprawdzenie kształtu i wymiarów elementów należy przeprowadzić z dokładnością do 1mm przy użyciu suwmiarki oraz przymiaru stalowego lub taśmy, zgodnie z wymaganiami p. 2.5.2. Sprawdzenie kątów prostych w narożach elementów wykonuje się przez przyłożenie kątownika do badanego naroża i zmierzenia odchyłek z dokładnością do 1mm. </w:t>
      </w:r>
    </w:p>
    <w:p w14:paraId="3C0E8443" w14:textId="77777777" w:rsidR="00BF3CD7" w:rsidRPr="00023C70" w:rsidRDefault="00BF3CD7" w:rsidP="00023C70">
      <w:pPr>
        <w:spacing w:after="0"/>
        <w:ind w:left="-5" w:firstLine="572"/>
        <w:rPr>
          <w:color w:val="auto"/>
          <w:sz w:val="20"/>
          <w:szCs w:val="20"/>
        </w:rPr>
      </w:pPr>
      <w:r w:rsidRPr="00023C70">
        <w:rPr>
          <w:color w:val="auto"/>
          <w:sz w:val="20"/>
          <w:szCs w:val="20"/>
        </w:rPr>
        <w:t xml:space="preserve">Badania pozostałych materiałów powinny obejmować wszystkie właściwości określone w normach podanych dla odpowiednich materiałów wymienionych w pkt 2.5.2 niniejszych ST. </w:t>
      </w:r>
    </w:p>
    <w:p w14:paraId="13F4CE24" w14:textId="77777777" w:rsidR="00BF3CD7" w:rsidRPr="00023C70" w:rsidRDefault="00BF3CD7" w:rsidP="00023C70">
      <w:pPr>
        <w:spacing w:after="0"/>
        <w:ind w:left="-5" w:firstLine="572"/>
        <w:rPr>
          <w:color w:val="auto"/>
          <w:sz w:val="20"/>
          <w:szCs w:val="20"/>
        </w:rPr>
      </w:pPr>
      <w:r w:rsidRPr="00023C70">
        <w:rPr>
          <w:color w:val="auto"/>
          <w:sz w:val="20"/>
          <w:szCs w:val="20"/>
        </w:rPr>
        <w:t xml:space="preserve">W czasie robót należy sprawdzać wykonanie: </w:t>
      </w:r>
    </w:p>
    <w:p w14:paraId="3194FFB7" w14:textId="77777777" w:rsidR="00BF3CD7" w:rsidRPr="00023C70" w:rsidRDefault="00BF3CD7" w:rsidP="005132CA">
      <w:pPr>
        <w:numPr>
          <w:ilvl w:val="0"/>
          <w:numId w:val="49"/>
        </w:numPr>
        <w:spacing w:after="0"/>
        <w:rPr>
          <w:color w:val="auto"/>
          <w:sz w:val="20"/>
          <w:szCs w:val="20"/>
        </w:rPr>
      </w:pPr>
      <w:r w:rsidRPr="00023C70">
        <w:rPr>
          <w:color w:val="auto"/>
          <w:sz w:val="20"/>
          <w:szCs w:val="20"/>
        </w:rPr>
        <w:t xml:space="preserve">koryta pod podsypkę (ławę) - zgodnie z wymaganiami pkt 2.5.5, </w:t>
      </w:r>
    </w:p>
    <w:p w14:paraId="3C22D1A5" w14:textId="77777777" w:rsidR="00BF3CD7" w:rsidRPr="00023C70" w:rsidRDefault="00BF3CD7" w:rsidP="005132CA">
      <w:pPr>
        <w:numPr>
          <w:ilvl w:val="0"/>
          <w:numId w:val="49"/>
        </w:numPr>
        <w:spacing w:after="0"/>
        <w:rPr>
          <w:color w:val="auto"/>
          <w:sz w:val="20"/>
          <w:szCs w:val="20"/>
        </w:rPr>
      </w:pPr>
      <w:r w:rsidRPr="00023C70">
        <w:rPr>
          <w:color w:val="auto"/>
          <w:sz w:val="20"/>
          <w:szCs w:val="20"/>
        </w:rPr>
        <w:t xml:space="preserve">podłoża z rodzimego gruntu piaszczystego lub podsypki (ławy) z piasku - zgodnie z wymaganiami pkt 2.5.5., </w:t>
      </w:r>
    </w:p>
    <w:p w14:paraId="1ED16955" w14:textId="77777777" w:rsidR="00BF3CD7" w:rsidRPr="00023C70" w:rsidRDefault="00BF3CD7" w:rsidP="005132CA">
      <w:pPr>
        <w:numPr>
          <w:ilvl w:val="0"/>
          <w:numId w:val="49"/>
        </w:numPr>
        <w:spacing w:after="0"/>
        <w:rPr>
          <w:color w:val="auto"/>
          <w:sz w:val="20"/>
          <w:szCs w:val="20"/>
        </w:rPr>
      </w:pPr>
      <w:r w:rsidRPr="00023C70">
        <w:rPr>
          <w:color w:val="auto"/>
          <w:sz w:val="20"/>
          <w:szCs w:val="20"/>
        </w:rPr>
        <w:t xml:space="preserve">ustawienia betonowego obrzeża chodnikowego - zgodnie z wymaganiami pkt 2.5.5., przy dopuszczalnych odchyleniach: </w:t>
      </w:r>
    </w:p>
    <w:p w14:paraId="62C292CE" w14:textId="77777777" w:rsidR="00BF3CD7" w:rsidRPr="00023C70" w:rsidRDefault="00BF3CD7" w:rsidP="00BF3CD7">
      <w:pPr>
        <w:spacing w:after="0"/>
        <w:ind w:left="1133" w:hanging="425"/>
        <w:rPr>
          <w:color w:val="auto"/>
          <w:sz w:val="20"/>
          <w:szCs w:val="20"/>
        </w:rPr>
      </w:pPr>
      <w:r w:rsidRPr="00023C70">
        <w:rPr>
          <w:rFonts w:eastAsia="Segoe UI Symbol"/>
          <w:color w:val="auto"/>
          <w:sz w:val="20"/>
          <w:szCs w:val="20"/>
        </w:rPr>
        <w:t>−</w:t>
      </w:r>
      <w:r w:rsidRPr="00023C70">
        <w:rPr>
          <w:color w:val="auto"/>
          <w:sz w:val="20"/>
          <w:szCs w:val="20"/>
        </w:rPr>
        <w:t xml:space="preserve"> </w:t>
      </w:r>
      <w:r w:rsidRPr="00023C70">
        <w:rPr>
          <w:color w:val="auto"/>
          <w:sz w:val="20"/>
          <w:szCs w:val="20"/>
        </w:rPr>
        <w:tab/>
        <w:t xml:space="preserve">linii obrzeża w planie, które może wynosić </w:t>
      </w:r>
      <w:r w:rsidRPr="00023C70">
        <w:rPr>
          <w:rFonts w:eastAsia="Segoe UI Symbol"/>
          <w:color w:val="auto"/>
          <w:sz w:val="20"/>
          <w:szCs w:val="20"/>
        </w:rPr>
        <w:t>±</w:t>
      </w:r>
      <w:r w:rsidRPr="00023C70">
        <w:rPr>
          <w:color w:val="auto"/>
          <w:sz w:val="20"/>
          <w:szCs w:val="20"/>
        </w:rPr>
        <w:t xml:space="preserve"> 2cm na każde 100m długości obrzeża, </w:t>
      </w:r>
    </w:p>
    <w:p w14:paraId="5D86DA20" w14:textId="77777777" w:rsidR="00BF3CD7" w:rsidRPr="00023C70" w:rsidRDefault="00BF3CD7" w:rsidP="00BF3CD7">
      <w:pPr>
        <w:spacing w:after="0"/>
        <w:ind w:left="1133" w:hanging="425"/>
        <w:rPr>
          <w:color w:val="auto"/>
          <w:sz w:val="20"/>
          <w:szCs w:val="20"/>
        </w:rPr>
      </w:pPr>
      <w:r w:rsidRPr="00023C70">
        <w:rPr>
          <w:rFonts w:eastAsia="Segoe UI Symbol"/>
          <w:color w:val="auto"/>
          <w:sz w:val="20"/>
          <w:szCs w:val="20"/>
        </w:rPr>
        <w:t>−</w:t>
      </w:r>
      <w:r w:rsidRPr="00023C70">
        <w:rPr>
          <w:color w:val="auto"/>
          <w:sz w:val="20"/>
          <w:szCs w:val="20"/>
        </w:rPr>
        <w:t xml:space="preserve"> niwelety górnej płaszczyzny obrzeża, które może wynosić </w:t>
      </w:r>
      <w:r w:rsidRPr="00023C70">
        <w:rPr>
          <w:rFonts w:eastAsia="Segoe UI Symbol"/>
          <w:color w:val="auto"/>
          <w:sz w:val="20"/>
          <w:szCs w:val="20"/>
        </w:rPr>
        <w:t>±</w:t>
      </w:r>
      <w:r w:rsidRPr="00023C70">
        <w:rPr>
          <w:color w:val="auto"/>
          <w:sz w:val="20"/>
          <w:szCs w:val="20"/>
        </w:rPr>
        <w:t xml:space="preserve">1cm na każde 100m długości obrzeża, </w:t>
      </w:r>
    </w:p>
    <w:p w14:paraId="196AF00B" w14:textId="77777777" w:rsidR="00BF3CD7" w:rsidRPr="00023C70" w:rsidRDefault="00BF3CD7" w:rsidP="005132CA">
      <w:pPr>
        <w:numPr>
          <w:ilvl w:val="0"/>
          <w:numId w:val="49"/>
        </w:numPr>
        <w:spacing w:after="0"/>
        <w:rPr>
          <w:color w:val="auto"/>
          <w:sz w:val="20"/>
          <w:szCs w:val="20"/>
        </w:rPr>
      </w:pPr>
      <w:r w:rsidRPr="00023C70">
        <w:rPr>
          <w:color w:val="auto"/>
          <w:sz w:val="20"/>
          <w:szCs w:val="20"/>
        </w:rPr>
        <w:t xml:space="preserve">wypełnienia spoin, sprawdzane co 10 metrów, które powinno wykazywać całkowite wypełnienie badanej spoiny na pełną głębokość. </w:t>
      </w:r>
    </w:p>
    <w:p w14:paraId="3687977C" w14:textId="77777777" w:rsidR="00BF3CD7" w:rsidRPr="00023C70" w:rsidRDefault="00BF3CD7" w:rsidP="005132CA">
      <w:pPr>
        <w:pStyle w:val="Nagwek3"/>
        <w:numPr>
          <w:ilvl w:val="1"/>
          <w:numId w:val="67"/>
        </w:numPr>
        <w:spacing w:before="0"/>
        <w:ind w:hanging="340"/>
        <w:jc w:val="both"/>
        <w:rPr>
          <w:color w:val="auto"/>
          <w:sz w:val="20"/>
          <w:szCs w:val="20"/>
        </w:rPr>
      </w:pPr>
      <w:bookmarkStart w:id="524" w:name="_Toc475521773"/>
      <w:bookmarkStart w:id="525" w:name="_Toc480616029"/>
      <w:bookmarkStart w:id="526" w:name="_Toc1130572"/>
      <w:bookmarkStart w:id="527" w:name="_Toc2332730"/>
      <w:r w:rsidRPr="00023C70">
        <w:rPr>
          <w:color w:val="auto"/>
          <w:sz w:val="20"/>
          <w:szCs w:val="20"/>
        </w:rPr>
        <w:t>Obmiar robót</w:t>
      </w:r>
      <w:bookmarkEnd w:id="524"/>
      <w:bookmarkEnd w:id="525"/>
      <w:bookmarkEnd w:id="526"/>
      <w:bookmarkEnd w:id="527"/>
      <w:r w:rsidRPr="00023C70">
        <w:rPr>
          <w:color w:val="auto"/>
          <w:sz w:val="20"/>
          <w:szCs w:val="20"/>
        </w:rPr>
        <w:t xml:space="preserve"> </w:t>
      </w:r>
    </w:p>
    <w:p w14:paraId="0ACB4073" w14:textId="77777777" w:rsidR="00BF3CD7" w:rsidRPr="00023C70" w:rsidRDefault="00BF3CD7" w:rsidP="00023C70">
      <w:pPr>
        <w:spacing w:after="0"/>
        <w:ind w:left="-5" w:firstLine="572"/>
        <w:rPr>
          <w:color w:val="auto"/>
          <w:sz w:val="20"/>
          <w:szCs w:val="20"/>
        </w:rPr>
      </w:pPr>
      <w:r w:rsidRPr="00023C70">
        <w:rPr>
          <w:color w:val="auto"/>
          <w:sz w:val="20"/>
          <w:szCs w:val="20"/>
        </w:rPr>
        <w:t xml:space="preserve">Jednostki obmiarowe:  </w:t>
      </w:r>
    </w:p>
    <w:p w14:paraId="32742B6F" w14:textId="77777777" w:rsidR="00BF3CD7" w:rsidRPr="00023C70" w:rsidRDefault="00BF3CD7" w:rsidP="005132CA">
      <w:pPr>
        <w:numPr>
          <w:ilvl w:val="0"/>
          <w:numId w:val="50"/>
        </w:numPr>
        <w:spacing w:after="0"/>
        <w:rPr>
          <w:color w:val="auto"/>
          <w:sz w:val="20"/>
          <w:szCs w:val="20"/>
        </w:rPr>
      </w:pPr>
      <w:r w:rsidRPr="00023C70">
        <w:rPr>
          <w:b/>
          <w:color w:val="auto"/>
          <w:sz w:val="20"/>
          <w:szCs w:val="20"/>
        </w:rPr>
        <w:t>m</w:t>
      </w:r>
      <w:r w:rsidRPr="00023C70">
        <w:rPr>
          <w:b/>
          <w:color w:val="auto"/>
          <w:sz w:val="20"/>
          <w:szCs w:val="20"/>
          <w:vertAlign w:val="superscript"/>
        </w:rPr>
        <w:t>2</w:t>
      </w:r>
      <w:r w:rsidRPr="00023C70">
        <w:rPr>
          <w:b/>
          <w:color w:val="auto"/>
          <w:sz w:val="20"/>
          <w:szCs w:val="20"/>
        </w:rPr>
        <w:t xml:space="preserve">  </w:t>
      </w:r>
      <w:r w:rsidRPr="00023C70">
        <w:rPr>
          <w:color w:val="auto"/>
          <w:sz w:val="20"/>
          <w:szCs w:val="20"/>
        </w:rPr>
        <w:t xml:space="preserve">  - dla odtworzenia nawierzchni i podbudów oraz chodników, </w:t>
      </w:r>
    </w:p>
    <w:p w14:paraId="48D314E9" w14:textId="77777777" w:rsidR="00DB50F1" w:rsidRPr="00307782" w:rsidRDefault="00BF3CD7" w:rsidP="005132CA">
      <w:pPr>
        <w:numPr>
          <w:ilvl w:val="0"/>
          <w:numId w:val="50"/>
        </w:numPr>
        <w:spacing w:after="0"/>
        <w:rPr>
          <w:color w:val="auto"/>
          <w:sz w:val="20"/>
          <w:szCs w:val="20"/>
        </w:rPr>
      </w:pPr>
      <w:r w:rsidRPr="00307782">
        <w:rPr>
          <w:b/>
          <w:color w:val="auto"/>
          <w:sz w:val="20"/>
          <w:szCs w:val="20"/>
        </w:rPr>
        <w:t>mb</w:t>
      </w:r>
      <w:r w:rsidRPr="00307782">
        <w:rPr>
          <w:color w:val="auto"/>
          <w:sz w:val="20"/>
          <w:szCs w:val="20"/>
        </w:rPr>
        <w:t xml:space="preserve">   - dla krawężników i obrzeży, liczone w rzucie, w osi,</w:t>
      </w:r>
    </w:p>
    <w:p w14:paraId="2DB308E2" w14:textId="64EC1B31" w:rsidR="00BF3CD7" w:rsidRPr="00307782" w:rsidRDefault="00DB50F1" w:rsidP="0082099A">
      <w:pPr>
        <w:numPr>
          <w:ilvl w:val="0"/>
          <w:numId w:val="50"/>
        </w:numPr>
        <w:spacing w:after="0"/>
        <w:rPr>
          <w:color w:val="auto"/>
          <w:sz w:val="20"/>
          <w:szCs w:val="20"/>
        </w:rPr>
      </w:pPr>
      <w:r w:rsidRPr="00307782">
        <w:rPr>
          <w:b/>
          <w:color w:val="auto"/>
          <w:sz w:val="20"/>
          <w:szCs w:val="20"/>
        </w:rPr>
        <w:t>m</w:t>
      </w:r>
      <w:r w:rsidR="0082099A" w:rsidRPr="00307782">
        <w:rPr>
          <w:b/>
          <w:color w:val="auto"/>
          <w:sz w:val="20"/>
          <w:szCs w:val="20"/>
          <w:vertAlign w:val="superscript"/>
        </w:rPr>
        <w:t>2</w:t>
      </w:r>
      <w:r w:rsidRPr="00307782">
        <w:rPr>
          <w:color w:val="auto"/>
          <w:sz w:val="20"/>
          <w:szCs w:val="20"/>
        </w:rPr>
        <w:t xml:space="preserve">   </w:t>
      </w:r>
      <w:r w:rsidR="0082099A" w:rsidRPr="00307782">
        <w:rPr>
          <w:color w:val="auto"/>
          <w:sz w:val="20"/>
          <w:szCs w:val="20"/>
        </w:rPr>
        <w:t xml:space="preserve"> </w:t>
      </w:r>
      <w:r w:rsidRPr="00307782">
        <w:rPr>
          <w:color w:val="auto"/>
          <w:sz w:val="20"/>
          <w:szCs w:val="20"/>
        </w:rPr>
        <w:t>- dla</w:t>
      </w:r>
      <w:r w:rsidR="0082099A" w:rsidRPr="00307782">
        <w:rPr>
          <w:color w:val="auto"/>
          <w:sz w:val="20"/>
          <w:szCs w:val="20"/>
        </w:rPr>
        <w:t xml:space="preserve"> trawników zieleńców i poboczy</w:t>
      </w:r>
      <w:r w:rsidRPr="00307782">
        <w:rPr>
          <w:color w:val="auto"/>
          <w:sz w:val="20"/>
          <w:szCs w:val="20"/>
        </w:rPr>
        <w:t>,</w:t>
      </w:r>
    </w:p>
    <w:p w14:paraId="48688B7C" w14:textId="77777777" w:rsidR="00BF3CD7" w:rsidRPr="00307782" w:rsidRDefault="00BF3CD7" w:rsidP="005132CA">
      <w:pPr>
        <w:pStyle w:val="Nagwek3"/>
        <w:numPr>
          <w:ilvl w:val="1"/>
          <w:numId w:val="67"/>
        </w:numPr>
        <w:spacing w:before="0"/>
        <w:ind w:hanging="340"/>
        <w:jc w:val="both"/>
        <w:rPr>
          <w:color w:val="auto"/>
          <w:sz w:val="20"/>
          <w:szCs w:val="20"/>
        </w:rPr>
      </w:pPr>
      <w:bookmarkStart w:id="528" w:name="_Toc475521774"/>
      <w:bookmarkStart w:id="529" w:name="_Toc480616030"/>
      <w:bookmarkStart w:id="530" w:name="_Toc1130573"/>
      <w:bookmarkStart w:id="531" w:name="_Toc2332731"/>
      <w:r w:rsidRPr="00307782">
        <w:rPr>
          <w:color w:val="auto"/>
          <w:sz w:val="20"/>
          <w:szCs w:val="20"/>
        </w:rPr>
        <w:t>Odbiór robót</w:t>
      </w:r>
      <w:bookmarkEnd w:id="528"/>
      <w:bookmarkEnd w:id="529"/>
      <w:bookmarkEnd w:id="530"/>
      <w:bookmarkEnd w:id="531"/>
      <w:r w:rsidRPr="00307782">
        <w:rPr>
          <w:color w:val="auto"/>
          <w:sz w:val="20"/>
          <w:szCs w:val="20"/>
        </w:rPr>
        <w:t xml:space="preserve"> </w:t>
      </w:r>
    </w:p>
    <w:p w14:paraId="6DBBF587" w14:textId="77777777" w:rsidR="00BF3CD7" w:rsidRPr="00307782" w:rsidRDefault="00BF3CD7" w:rsidP="00023C70">
      <w:pPr>
        <w:spacing w:after="0"/>
        <w:ind w:left="-5" w:firstLine="572"/>
        <w:rPr>
          <w:color w:val="auto"/>
          <w:sz w:val="20"/>
          <w:szCs w:val="20"/>
        </w:rPr>
      </w:pPr>
      <w:r w:rsidRPr="00307782">
        <w:rPr>
          <w:color w:val="auto"/>
          <w:sz w:val="20"/>
          <w:szCs w:val="20"/>
        </w:rPr>
        <w:t xml:space="preserve">Celem odbioru robót jest protokolarne dokonanie finalnej oceny rzeczywistego wykonania robót w odniesieniu do ich jakości kompletności oraz zgodności z dokumentami kontraktowymi. </w:t>
      </w:r>
    </w:p>
    <w:p w14:paraId="5EC721F2" w14:textId="77777777" w:rsidR="00BF3CD7" w:rsidRPr="00307782" w:rsidRDefault="00BF3CD7" w:rsidP="00023C70">
      <w:pPr>
        <w:spacing w:after="0"/>
        <w:ind w:left="-5" w:firstLine="572"/>
        <w:rPr>
          <w:color w:val="auto"/>
          <w:sz w:val="20"/>
          <w:szCs w:val="20"/>
        </w:rPr>
      </w:pPr>
      <w:r w:rsidRPr="00307782">
        <w:rPr>
          <w:color w:val="auto"/>
          <w:sz w:val="20"/>
          <w:szCs w:val="20"/>
        </w:rPr>
        <w:t xml:space="preserve">Sposób odbioru robót budowlanych opisano w p. 1.8.  </w:t>
      </w:r>
    </w:p>
    <w:p w14:paraId="186E1BF4" w14:textId="77777777" w:rsidR="00BF3CD7" w:rsidRPr="00307782" w:rsidRDefault="00BF3CD7" w:rsidP="005132CA">
      <w:pPr>
        <w:pStyle w:val="Nagwek3"/>
        <w:numPr>
          <w:ilvl w:val="1"/>
          <w:numId w:val="67"/>
        </w:numPr>
        <w:spacing w:before="0"/>
        <w:ind w:hanging="340"/>
        <w:jc w:val="both"/>
        <w:rPr>
          <w:color w:val="auto"/>
          <w:sz w:val="20"/>
          <w:szCs w:val="20"/>
        </w:rPr>
      </w:pPr>
      <w:bookmarkStart w:id="532" w:name="_Toc475521775"/>
      <w:bookmarkStart w:id="533" w:name="_Toc480616031"/>
      <w:bookmarkStart w:id="534" w:name="_Toc1130574"/>
      <w:bookmarkStart w:id="535" w:name="_Toc2332732"/>
      <w:r w:rsidRPr="00307782">
        <w:rPr>
          <w:color w:val="auto"/>
          <w:sz w:val="20"/>
          <w:szCs w:val="20"/>
        </w:rPr>
        <w:t>Płatności</w:t>
      </w:r>
      <w:bookmarkEnd w:id="532"/>
      <w:bookmarkEnd w:id="533"/>
      <w:bookmarkEnd w:id="534"/>
      <w:bookmarkEnd w:id="535"/>
      <w:r w:rsidRPr="00307782">
        <w:rPr>
          <w:color w:val="auto"/>
          <w:sz w:val="20"/>
          <w:szCs w:val="20"/>
        </w:rPr>
        <w:t xml:space="preserve"> </w:t>
      </w:r>
    </w:p>
    <w:p w14:paraId="53332DB7" w14:textId="77777777" w:rsidR="00BF3CD7" w:rsidRPr="00307782" w:rsidRDefault="00BF3CD7" w:rsidP="00023C70">
      <w:pPr>
        <w:spacing w:after="0" w:line="240" w:lineRule="auto"/>
        <w:ind w:left="-15" w:right="-9" w:firstLine="582"/>
        <w:rPr>
          <w:color w:val="auto"/>
          <w:sz w:val="20"/>
          <w:szCs w:val="20"/>
        </w:rPr>
      </w:pPr>
      <w:r w:rsidRPr="00307782">
        <w:rPr>
          <w:color w:val="auto"/>
          <w:sz w:val="20"/>
          <w:szCs w:val="20"/>
        </w:rPr>
        <w:t xml:space="preserve">Cena jednostkowa pozycji przedmiarowych będzie obejmować wszystkie prace towarzyszące i roboty tymczasowe oraz wszelkie inne koszty konieczne do kompletnego wykonania pozycji przedmiarowych. </w:t>
      </w:r>
    </w:p>
    <w:p w14:paraId="6D6DA9A8" w14:textId="4044CBF8" w:rsidR="00BF3CD7" w:rsidRPr="00307782" w:rsidRDefault="00BF3CD7" w:rsidP="00023C70">
      <w:pPr>
        <w:spacing w:after="0" w:line="259" w:lineRule="auto"/>
        <w:ind w:left="0" w:firstLine="0"/>
        <w:rPr>
          <w:color w:val="auto"/>
          <w:sz w:val="20"/>
          <w:szCs w:val="20"/>
        </w:rPr>
      </w:pPr>
      <w:r w:rsidRPr="00307782">
        <w:rPr>
          <w:b/>
          <w:color w:val="auto"/>
          <w:sz w:val="20"/>
          <w:szCs w:val="20"/>
        </w:rPr>
        <w:t>1 m</w:t>
      </w:r>
      <w:r w:rsidRPr="00307782">
        <w:rPr>
          <w:b/>
          <w:color w:val="auto"/>
          <w:sz w:val="20"/>
          <w:szCs w:val="20"/>
          <w:vertAlign w:val="superscript"/>
        </w:rPr>
        <w:t>2</w:t>
      </w:r>
      <w:r w:rsidRPr="00307782">
        <w:rPr>
          <w:color w:val="auto"/>
          <w:sz w:val="20"/>
          <w:szCs w:val="20"/>
        </w:rPr>
        <w:t xml:space="preserve"> odtworzenia nawierzchni asfaltowych obejmują:  </w:t>
      </w:r>
    </w:p>
    <w:p w14:paraId="23128C9E" w14:textId="77777777" w:rsidR="00BF3CD7" w:rsidRPr="00307782" w:rsidRDefault="00BF3CD7" w:rsidP="005132CA">
      <w:pPr>
        <w:numPr>
          <w:ilvl w:val="0"/>
          <w:numId w:val="51"/>
        </w:numPr>
        <w:spacing w:after="0"/>
        <w:rPr>
          <w:color w:val="auto"/>
          <w:sz w:val="20"/>
          <w:szCs w:val="20"/>
        </w:rPr>
      </w:pPr>
      <w:r w:rsidRPr="00307782">
        <w:rPr>
          <w:color w:val="auto"/>
          <w:sz w:val="20"/>
          <w:szCs w:val="20"/>
        </w:rPr>
        <w:t xml:space="preserve">oznakowanie robót, </w:t>
      </w:r>
    </w:p>
    <w:p w14:paraId="19A9432C" w14:textId="77777777" w:rsidR="00BF3CD7" w:rsidRPr="00307782" w:rsidRDefault="00BF3CD7" w:rsidP="005132CA">
      <w:pPr>
        <w:numPr>
          <w:ilvl w:val="0"/>
          <w:numId w:val="51"/>
        </w:numPr>
        <w:spacing w:after="0"/>
        <w:rPr>
          <w:color w:val="auto"/>
          <w:sz w:val="20"/>
          <w:szCs w:val="20"/>
        </w:rPr>
      </w:pPr>
      <w:r w:rsidRPr="00307782">
        <w:rPr>
          <w:color w:val="auto"/>
          <w:sz w:val="20"/>
          <w:szCs w:val="20"/>
        </w:rPr>
        <w:t xml:space="preserve">wykonanie i utrzymanie dróg tymczasowych w obrębie robót, </w:t>
      </w:r>
    </w:p>
    <w:p w14:paraId="0D82A430" w14:textId="77777777" w:rsidR="00BF3CD7" w:rsidRPr="00307782" w:rsidRDefault="00BF3CD7" w:rsidP="005132CA">
      <w:pPr>
        <w:numPr>
          <w:ilvl w:val="0"/>
          <w:numId w:val="51"/>
        </w:numPr>
        <w:spacing w:after="0"/>
        <w:rPr>
          <w:color w:val="auto"/>
          <w:sz w:val="20"/>
          <w:szCs w:val="20"/>
        </w:rPr>
      </w:pPr>
      <w:r w:rsidRPr="00307782">
        <w:rPr>
          <w:color w:val="auto"/>
          <w:sz w:val="20"/>
          <w:szCs w:val="20"/>
        </w:rPr>
        <w:t xml:space="preserve">zagęszczenie wbudowanego gruntu warstwami do żądanego wskaźnika zagęszczenia, </w:t>
      </w:r>
    </w:p>
    <w:p w14:paraId="67E17790" w14:textId="77777777" w:rsidR="00BF3CD7" w:rsidRPr="00307782" w:rsidRDefault="00BF3CD7" w:rsidP="005132CA">
      <w:pPr>
        <w:numPr>
          <w:ilvl w:val="0"/>
          <w:numId w:val="51"/>
        </w:numPr>
        <w:spacing w:after="0"/>
        <w:rPr>
          <w:color w:val="auto"/>
          <w:sz w:val="20"/>
          <w:szCs w:val="20"/>
        </w:rPr>
      </w:pPr>
      <w:r w:rsidRPr="00307782">
        <w:rPr>
          <w:color w:val="auto"/>
          <w:sz w:val="20"/>
          <w:szCs w:val="20"/>
        </w:rPr>
        <w:t xml:space="preserve">przeprowadzenie badań laboratoryjnych stosowanych materiałów i opracowanie recept na mieszanki,  </w:t>
      </w:r>
    </w:p>
    <w:p w14:paraId="698BC485" w14:textId="77777777" w:rsidR="00BF3CD7" w:rsidRPr="00307782" w:rsidRDefault="00BF3CD7" w:rsidP="005132CA">
      <w:pPr>
        <w:numPr>
          <w:ilvl w:val="0"/>
          <w:numId w:val="51"/>
        </w:numPr>
        <w:spacing w:after="0"/>
        <w:rPr>
          <w:color w:val="auto"/>
          <w:sz w:val="20"/>
          <w:szCs w:val="20"/>
        </w:rPr>
      </w:pPr>
      <w:r w:rsidRPr="00307782">
        <w:rPr>
          <w:color w:val="auto"/>
          <w:sz w:val="20"/>
          <w:szCs w:val="20"/>
        </w:rPr>
        <w:t xml:space="preserve">pielęgnacja wykonanych warstw, </w:t>
      </w:r>
    </w:p>
    <w:p w14:paraId="31FF0719" w14:textId="77777777" w:rsidR="00BF3CD7" w:rsidRPr="00307782" w:rsidRDefault="00BF3CD7" w:rsidP="005132CA">
      <w:pPr>
        <w:numPr>
          <w:ilvl w:val="0"/>
          <w:numId w:val="51"/>
        </w:numPr>
        <w:spacing w:after="0"/>
        <w:rPr>
          <w:color w:val="auto"/>
          <w:sz w:val="20"/>
          <w:szCs w:val="20"/>
        </w:rPr>
      </w:pPr>
      <w:r w:rsidRPr="00307782">
        <w:rPr>
          <w:color w:val="auto"/>
          <w:sz w:val="20"/>
          <w:szCs w:val="20"/>
        </w:rPr>
        <w:t xml:space="preserve">wykonanie nawierzchni, </w:t>
      </w:r>
    </w:p>
    <w:p w14:paraId="1FC00953" w14:textId="77777777" w:rsidR="001B6112" w:rsidRPr="00307782" w:rsidRDefault="00BF3CD7" w:rsidP="005132CA">
      <w:pPr>
        <w:numPr>
          <w:ilvl w:val="0"/>
          <w:numId w:val="51"/>
        </w:numPr>
        <w:spacing w:after="0"/>
        <w:rPr>
          <w:color w:val="auto"/>
          <w:sz w:val="20"/>
          <w:szCs w:val="20"/>
        </w:rPr>
      </w:pPr>
      <w:r w:rsidRPr="00307782">
        <w:rPr>
          <w:color w:val="auto"/>
          <w:sz w:val="20"/>
          <w:szCs w:val="20"/>
        </w:rPr>
        <w:t>wykonanie wszystkich nie</w:t>
      </w:r>
      <w:r w:rsidR="001B6112" w:rsidRPr="00307782">
        <w:rPr>
          <w:color w:val="auto"/>
          <w:sz w:val="20"/>
          <w:szCs w:val="20"/>
        </w:rPr>
        <w:t>zbędnych badań wymaganych w ST,</w:t>
      </w:r>
    </w:p>
    <w:p w14:paraId="1309E8A0" w14:textId="77777777" w:rsidR="00DF2D37" w:rsidRPr="00307782" w:rsidRDefault="00BF3CD7" w:rsidP="005132CA">
      <w:pPr>
        <w:numPr>
          <w:ilvl w:val="0"/>
          <w:numId w:val="51"/>
        </w:numPr>
        <w:spacing w:after="0"/>
        <w:rPr>
          <w:color w:val="auto"/>
          <w:sz w:val="20"/>
          <w:szCs w:val="20"/>
        </w:rPr>
      </w:pPr>
      <w:r w:rsidRPr="00307782">
        <w:rPr>
          <w:color w:val="auto"/>
          <w:sz w:val="20"/>
          <w:szCs w:val="20"/>
        </w:rPr>
        <w:t>regulacja włazów studni kanalizacyjnych i skrzynek wodociągowych.</w:t>
      </w:r>
    </w:p>
    <w:p w14:paraId="487AA74A" w14:textId="27BFFC99" w:rsidR="00DF2D37" w:rsidRPr="00307782" w:rsidRDefault="00BF3CD7" w:rsidP="00DF2D37">
      <w:pPr>
        <w:spacing w:after="0" w:line="259" w:lineRule="auto"/>
        <w:ind w:left="0" w:firstLine="0"/>
        <w:rPr>
          <w:color w:val="auto"/>
          <w:sz w:val="20"/>
          <w:szCs w:val="20"/>
        </w:rPr>
      </w:pPr>
      <w:r w:rsidRPr="00307782">
        <w:rPr>
          <w:color w:val="auto"/>
          <w:sz w:val="20"/>
          <w:szCs w:val="20"/>
        </w:rPr>
        <w:t xml:space="preserve">  </w:t>
      </w:r>
      <w:r w:rsidR="00DF2D37" w:rsidRPr="00307782">
        <w:rPr>
          <w:b/>
          <w:color w:val="auto"/>
          <w:sz w:val="20"/>
          <w:szCs w:val="20"/>
        </w:rPr>
        <w:t>1 m</w:t>
      </w:r>
      <w:r w:rsidR="00DF2D37" w:rsidRPr="00307782">
        <w:rPr>
          <w:b/>
          <w:color w:val="auto"/>
          <w:sz w:val="20"/>
          <w:szCs w:val="20"/>
          <w:vertAlign w:val="superscript"/>
        </w:rPr>
        <w:t>2</w:t>
      </w:r>
      <w:r w:rsidR="00DF2D37" w:rsidRPr="00307782">
        <w:rPr>
          <w:color w:val="auto"/>
          <w:sz w:val="20"/>
          <w:szCs w:val="20"/>
        </w:rPr>
        <w:t xml:space="preserve"> odtworzenia podbudów </w:t>
      </w:r>
      <w:r w:rsidR="00C75A95" w:rsidRPr="00307782">
        <w:rPr>
          <w:color w:val="auto"/>
          <w:sz w:val="20"/>
          <w:szCs w:val="20"/>
        </w:rPr>
        <w:t xml:space="preserve">zasadniczej i pomocniczej </w:t>
      </w:r>
      <w:r w:rsidR="00DF2D37" w:rsidRPr="00307782">
        <w:rPr>
          <w:color w:val="auto"/>
          <w:sz w:val="20"/>
          <w:szCs w:val="20"/>
        </w:rPr>
        <w:t xml:space="preserve">obejmują:  </w:t>
      </w:r>
    </w:p>
    <w:p w14:paraId="2470A5FD" w14:textId="77777777" w:rsidR="00DF2D37" w:rsidRPr="00307782" w:rsidRDefault="00DF2D37" w:rsidP="00DF2D37">
      <w:pPr>
        <w:numPr>
          <w:ilvl w:val="0"/>
          <w:numId w:val="51"/>
        </w:numPr>
        <w:spacing w:after="0"/>
        <w:rPr>
          <w:color w:val="auto"/>
          <w:sz w:val="20"/>
          <w:szCs w:val="20"/>
        </w:rPr>
      </w:pPr>
      <w:r w:rsidRPr="00307782">
        <w:rPr>
          <w:color w:val="auto"/>
          <w:sz w:val="20"/>
          <w:szCs w:val="20"/>
        </w:rPr>
        <w:t xml:space="preserve">oznakowanie robót, </w:t>
      </w:r>
    </w:p>
    <w:p w14:paraId="109CA82A" w14:textId="77777777" w:rsidR="00DF2D37" w:rsidRPr="00307782" w:rsidRDefault="00DF2D37" w:rsidP="00DF2D37">
      <w:pPr>
        <w:numPr>
          <w:ilvl w:val="0"/>
          <w:numId w:val="51"/>
        </w:numPr>
        <w:spacing w:after="0"/>
        <w:rPr>
          <w:color w:val="auto"/>
          <w:sz w:val="20"/>
          <w:szCs w:val="20"/>
        </w:rPr>
      </w:pPr>
      <w:r w:rsidRPr="00307782">
        <w:rPr>
          <w:color w:val="auto"/>
          <w:sz w:val="20"/>
          <w:szCs w:val="20"/>
        </w:rPr>
        <w:t xml:space="preserve">wykonanie i utrzymanie dróg tymczasowych w obrębie robót, </w:t>
      </w:r>
    </w:p>
    <w:p w14:paraId="64EC1126" w14:textId="77777777" w:rsidR="00DF2D37" w:rsidRPr="00307782" w:rsidRDefault="00DF2D37" w:rsidP="00DF2D37">
      <w:pPr>
        <w:numPr>
          <w:ilvl w:val="0"/>
          <w:numId w:val="51"/>
        </w:numPr>
        <w:spacing w:after="0"/>
        <w:rPr>
          <w:color w:val="auto"/>
          <w:sz w:val="20"/>
          <w:szCs w:val="20"/>
        </w:rPr>
      </w:pPr>
      <w:r w:rsidRPr="00307782">
        <w:rPr>
          <w:color w:val="auto"/>
          <w:sz w:val="20"/>
          <w:szCs w:val="20"/>
        </w:rPr>
        <w:t xml:space="preserve">zagęszczenie wbudowanego gruntu warstwami do żądanego wskaźnika zagęszczenia, </w:t>
      </w:r>
    </w:p>
    <w:p w14:paraId="4F5AB9FE" w14:textId="77777777" w:rsidR="00DF2D37" w:rsidRPr="00307782" w:rsidRDefault="00DF2D37" w:rsidP="00DF2D37">
      <w:pPr>
        <w:numPr>
          <w:ilvl w:val="0"/>
          <w:numId w:val="51"/>
        </w:numPr>
        <w:spacing w:after="0"/>
        <w:rPr>
          <w:color w:val="auto"/>
          <w:sz w:val="20"/>
          <w:szCs w:val="20"/>
        </w:rPr>
      </w:pPr>
      <w:r w:rsidRPr="00307782">
        <w:rPr>
          <w:color w:val="auto"/>
          <w:sz w:val="20"/>
          <w:szCs w:val="20"/>
        </w:rPr>
        <w:t xml:space="preserve">przeprowadzenie badań laboratoryjnych stosowanych materiałów i opracowanie recept na mieszanki,  </w:t>
      </w:r>
    </w:p>
    <w:p w14:paraId="669E2149" w14:textId="77777777" w:rsidR="00DF2D37" w:rsidRPr="00307782" w:rsidRDefault="00DF2D37" w:rsidP="00DF2D37">
      <w:pPr>
        <w:numPr>
          <w:ilvl w:val="0"/>
          <w:numId w:val="51"/>
        </w:numPr>
        <w:spacing w:after="0"/>
        <w:rPr>
          <w:color w:val="auto"/>
          <w:sz w:val="20"/>
          <w:szCs w:val="20"/>
        </w:rPr>
      </w:pPr>
      <w:r w:rsidRPr="00307782">
        <w:rPr>
          <w:color w:val="auto"/>
          <w:sz w:val="20"/>
          <w:szCs w:val="20"/>
        </w:rPr>
        <w:t xml:space="preserve">wykonanie warstw podsypkowych (odsączającej i odcinającej), </w:t>
      </w:r>
    </w:p>
    <w:p w14:paraId="5B6FC975" w14:textId="117971EE" w:rsidR="00DF2D37" w:rsidRPr="00307782" w:rsidRDefault="00DF2D37" w:rsidP="00DF2D37">
      <w:pPr>
        <w:numPr>
          <w:ilvl w:val="0"/>
          <w:numId w:val="51"/>
        </w:numPr>
        <w:spacing w:after="0"/>
        <w:rPr>
          <w:color w:val="auto"/>
          <w:sz w:val="20"/>
          <w:szCs w:val="20"/>
        </w:rPr>
      </w:pPr>
      <w:r w:rsidRPr="00307782">
        <w:rPr>
          <w:color w:val="auto"/>
          <w:sz w:val="20"/>
          <w:szCs w:val="20"/>
        </w:rPr>
        <w:lastRenderedPageBreak/>
        <w:t>wykonanie podbudów</w:t>
      </w:r>
      <w:r w:rsidR="00C75A95" w:rsidRPr="00307782">
        <w:rPr>
          <w:color w:val="auto"/>
          <w:sz w:val="20"/>
          <w:szCs w:val="20"/>
        </w:rPr>
        <w:t xml:space="preserve"> (zasadniczej i pomocniczej),</w:t>
      </w:r>
    </w:p>
    <w:p w14:paraId="401E950C" w14:textId="7B147A98" w:rsidR="00DF2D37" w:rsidRPr="00307782" w:rsidRDefault="00DF2D37" w:rsidP="00C75A95">
      <w:pPr>
        <w:numPr>
          <w:ilvl w:val="0"/>
          <w:numId w:val="51"/>
        </w:numPr>
        <w:spacing w:after="0"/>
        <w:rPr>
          <w:color w:val="auto"/>
          <w:sz w:val="20"/>
          <w:szCs w:val="20"/>
        </w:rPr>
      </w:pPr>
      <w:r w:rsidRPr="00307782">
        <w:rPr>
          <w:color w:val="auto"/>
          <w:sz w:val="20"/>
          <w:szCs w:val="20"/>
        </w:rPr>
        <w:t>pielęgnacja wykonanych warstw,</w:t>
      </w:r>
    </w:p>
    <w:p w14:paraId="7048C612" w14:textId="77777777" w:rsidR="00DF2D37" w:rsidRPr="00307782" w:rsidRDefault="00DF2D37" w:rsidP="00DF2D37">
      <w:pPr>
        <w:numPr>
          <w:ilvl w:val="0"/>
          <w:numId w:val="51"/>
        </w:numPr>
        <w:spacing w:after="0"/>
        <w:rPr>
          <w:color w:val="auto"/>
          <w:sz w:val="20"/>
          <w:szCs w:val="20"/>
        </w:rPr>
      </w:pPr>
      <w:r w:rsidRPr="00307782">
        <w:rPr>
          <w:color w:val="auto"/>
          <w:sz w:val="20"/>
          <w:szCs w:val="20"/>
        </w:rPr>
        <w:t>wykonanie wszystkich niezbędnych badań wymaganych w ST,</w:t>
      </w:r>
    </w:p>
    <w:p w14:paraId="32E3A324" w14:textId="77777777" w:rsidR="00DF2D37" w:rsidRPr="00307782" w:rsidRDefault="00DF2D37" w:rsidP="00DF2D37">
      <w:pPr>
        <w:numPr>
          <w:ilvl w:val="0"/>
          <w:numId w:val="51"/>
        </w:numPr>
        <w:spacing w:after="0"/>
        <w:rPr>
          <w:color w:val="auto"/>
          <w:sz w:val="20"/>
          <w:szCs w:val="20"/>
        </w:rPr>
      </w:pPr>
      <w:r w:rsidRPr="00307782">
        <w:rPr>
          <w:color w:val="auto"/>
          <w:sz w:val="20"/>
          <w:szCs w:val="20"/>
        </w:rPr>
        <w:t>regulacja włazów studni kanalizacyjnych i skrzynek wodociągowych.</w:t>
      </w:r>
    </w:p>
    <w:p w14:paraId="1BA525FD" w14:textId="1F62B3C3" w:rsidR="00BF3CD7" w:rsidRPr="00307782" w:rsidRDefault="00BF3CD7" w:rsidP="00BF3CD7">
      <w:pPr>
        <w:spacing w:after="0"/>
        <w:ind w:left="-5"/>
        <w:rPr>
          <w:color w:val="auto"/>
          <w:sz w:val="20"/>
          <w:szCs w:val="20"/>
        </w:rPr>
      </w:pPr>
      <w:r w:rsidRPr="00307782">
        <w:rPr>
          <w:b/>
          <w:color w:val="auto"/>
          <w:sz w:val="20"/>
          <w:szCs w:val="20"/>
        </w:rPr>
        <w:t>1 m</w:t>
      </w:r>
      <w:r w:rsidRPr="00307782">
        <w:rPr>
          <w:b/>
          <w:color w:val="auto"/>
          <w:sz w:val="20"/>
          <w:szCs w:val="20"/>
          <w:vertAlign w:val="superscript"/>
        </w:rPr>
        <w:t>2</w:t>
      </w:r>
      <w:r w:rsidRPr="00307782">
        <w:rPr>
          <w:color w:val="auto"/>
          <w:sz w:val="20"/>
          <w:szCs w:val="20"/>
        </w:rPr>
        <w:t xml:space="preserve"> odtworzenia chodników </w:t>
      </w:r>
      <w:r w:rsidR="005C4B20" w:rsidRPr="00307782">
        <w:rPr>
          <w:color w:val="auto"/>
          <w:sz w:val="20"/>
          <w:szCs w:val="20"/>
        </w:rPr>
        <w:t xml:space="preserve">z płyt betonowych 35x35x5 cm </w:t>
      </w:r>
      <w:r w:rsidRPr="00307782">
        <w:rPr>
          <w:color w:val="auto"/>
          <w:sz w:val="20"/>
          <w:szCs w:val="20"/>
        </w:rPr>
        <w:t xml:space="preserve">obejmują:  </w:t>
      </w:r>
    </w:p>
    <w:p w14:paraId="29AF173B" w14:textId="77777777" w:rsidR="00BF3CD7" w:rsidRPr="00307782" w:rsidRDefault="00BF3CD7" w:rsidP="005132CA">
      <w:pPr>
        <w:numPr>
          <w:ilvl w:val="0"/>
          <w:numId w:val="51"/>
        </w:numPr>
        <w:spacing w:after="0"/>
        <w:rPr>
          <w:color w:val="auto"/>
          <w:sz w:val="20"/>
          <w:szCs w:val="20"/>
        </w:rPr>
      </w:pPr>
      <w:r w:rsidRPr="00307782">
        <w:rPr>
          <w:color w:val="auto"/>
          <w:sz w:val="20"/>
          <w:szCs w:val="20"/>
        </w:rPr>
        <w:t xml:space="preserve">oznakowanie robót, </w:t>
      </w:r>
    </w:p>
    <w:p w14:paraId="3D1AEE60" w14:textId="77777777" w:rsidR="00BF3CD7" w:rsidRPr="00307782" w:rsidRDefault="00BF3CD7" w:rsidP="005132CA">
      <w:pPr>
        <w:numPr>
          <w:ilvl w:val="0"/>
          <w:numId w:val="51"/>
        </w:numPr>
        <w:spacing w:after="0"/>
        <w:rPr>
          <w:color w:val="auto"/>
          <w:sz w:val="20"/>
          <w:szCs w:val="20"/>
        </w:rPr>
      </w:pPr>
      <w:r w:rsidRPr="00307782">
        <w:rPr>
          <w:color w:val="auto"/>
          <w:sz w:val="20"/>
          <w:szCs w:val="20"/>
        </w:rPr>
        <w:t xml:space="preserve">wykonanie i utrzymanie dróg tymczasowych w obrębie robót, </w:t>
      </w:r>
    </w:p>
    <w:p w14:paraId="4D37BEB4" w14:textId="77777777" w:rsidR="00BF3CD7" w:rsidRPr="00307782" w:rsidRDefault="00BF3CD7" w:rsidP="005132CA">
      <w:pPr>
        <w:numPr>
          <w:ilvl w:val="0"/>
          <w:numId w:val="51"/>
        </w:numPr>
        <w:spacing w:after="0"/>
        <w:rPr>
          <w:color w:val="auto"/>
          <w:sz w:val="20"/>
          <w:szCs w:val="20"/>
        </w:rPr>
      </w:pPr>
      <w:r w:rsidRPr="00307782">
        <w:rPr>
          <w:color w:val="auto"/>
          <w:sz w:val="20"/>
          <w:szCs w:val="20"/>
        </w:rPr>
        <w:t xml:space="preserve">zagęszczenie wbudowanego gruntu warstwami do żądanego wskaźnika zagęszczenia, </w:t>
      </w:r>
    </w:p>
    <w:p w14:paraId="6E9BD375" w14:textId="77777777" w:rsidR="00BF3CD7" w:rsidRPr="00307782" w:rsidRDefault="00BF3CD7" w:rsidP="005132CA">
      <w:pPr>
        <w:numPr>
          <w:ilvl w:val="0"/>
          <w:numId w:val="51"/>
        </w:numPr>
        <w:spacing w:after="0"/>
        <w:rPr>
          <w:color w:val="auto"/>
          <w:sz w:val="20"/>
          <w:szCs w:val="20"/>
        </w:rPr>
      </w:pPr>
      <w:r w:rsidRPr="00307782">
        <w:rPr>
          <w:color w:val="auto"/>
          <w:sz w:val="20"/>
          <w:szCs w:val="20"/>
        </w:rPr>
        <w:t xml:space="preserve">przeprowadzenie badań laboratoryjnych stosowanych materiałów i opracowanie recept na mieszanki,  </w:t>
      </w:r>
    </w:p>
    <w:p w14:paraId="6B0C2810" w14:textId="77777777" w:rsidR="00BF3CD7" w:rsidRPr="00307782" w:rsidRDefault="00BF3CD7" w:rsidP="005132CA">
      <w:pPr>
        <w:numPr>
          <w:ilvl w:val="0"/>
          <w:numId w:val="51"/>
        </w:numPr>
        <w:spacing w:after="0"/>
        <w:rPr>
          <w:color w:val="auto"/>
          <w:sz w:val="20"/>
          <w:szCs w:val="20"/>
        </w:rPr>
      </w:pPr>
      <w:r w:rsidRPr="00307782">
        <w:rPr>
          <w:color w:val="auto"/>
          <w:sz w:val="20"/>
          <w:szCs w:val="20"/>
        </w:rPr>
        <w:t xml:space="preserve">wykonanie warstw podsypkowych (odsączającej i odcinającej), </w:t>
      </w:r>
    </w:p>
    <w:p w14:paraId="4C69D1B1" w14:textId="77777777" w:rsidR="00BF3CD7" w:rsidRPr="00307782" w:rsidRDefault="00BF3CD7" w:rsidP="005132CA">
      <w:pPr>
        <w:numPr>
          <w:ilvl w:val="0"/>
          <w:numId w:val="51"/>
        </w:numPr>
        <w:spacing w:after="0"/>
        <w:rPr>
          <w:color w:val="auto"/>
          <w:sz w:val="20"/>
          <w:szCs w:val="20"/>
        </w:rPr>
      </w:pPr>
      <w:r w:rsidRPr="00307782">
        <w:rPr>
          <w:color w:val="auto"/>
          <w:sz w:val="20"/>
          <w:szCs w:val="20"/>
        </w:rPr>
        <w:t xml:space="preserve">wykonanie podbudów, </w:t>
      </w:r>
    </w:p>
    <w:p w14:paraId="129E5217" w14:textId="77777777" w:rsidR="00BF3CD7" w:rsidRPr="00307782" w:rsidRDefault="00BF3CD7" w:rsidP="005132CA">
      <w:pPr>
        <w:numPr>
          <w:ilvl w:val="0"/>
          <w:numId w:val="51"/>
        </w:numPr>
        <w:spacing w:after="0"/>
        <w:rPr>
          <w:color w:val="auto"/>
          <w:sz w:val="20"/>
          <w:szCs w:val="20"/>
        </w:rPr>
      </w:pPr>
      <w:r w:rsidRPr="00307782">
        <w:rPr>
          <w:color w:val="auto"/>
          <w:sz w:val="20"/>
          <w:szCs w:val="20"/>
        </w:rPr>
        <w:t xml:space="preserve">pielęgnacja wykonanych warstw, </w:t>
      </w:r>
    </w:p>
    <w:p w14:paraId="5EBFE737" w14:textId="77777777" w:rsidR="00BF3CD7" w:rsidRPr="00307782" w:rsidRDefault="00BF3CD7" w:rsidP="005132CA">
      <w:pPr>
        <w:numPr>
          <w:ilvl w:val="0"/>
          <w:numId w:val="51"/>
        </w:numPr>
        <w:spacing w:after="0"/>
        <w:rPr>
          <w:color w:val="auto"/>
          <w:sz w:val="20"/>
          <w:szCs w:val="20"/>
        </w:rPr>
      </w:pPr>
      <w:r w:rsidRPr="00307782">
        <w:rPr>
          <w:color w:val="auto"/>
          <w:sz w:val="20"/>
          <w:szCs w:val="20"/>
        </w:rPr>
        <w:t xml:space="preserve">wykonanie nawierzchni, </w:t>
      </w:r>
    </w:p>
    <w:p w14:paraId="0315FEED" w14:textId="77777777" w:rsidR="001B6112" w:rsidRPr="00307782" w:rsidRDefault="00BF3CD7" w:rsidP="005132CA">
      <w:pPr>
        <w:numPr>
          <w:ilvl w:val="0"/>
          <w:numId w:val="51"/>
        </w:numPr>
        <w:spacing w:after="0"/>
        <w:rPr>
          <w:color w:val="auto"/>
          <w:sz w:val="20"/>
          <w:szCs w:val="20"/>
        </w:rPr>
      </w:pPr>
      <w:r w:rsidRPr="00307782">
        <w:rPr>
          <w:color w:val="auto"/>
          <w:sz w:val="20"/>
          <w:szCs w:val="20"/>
        </w:rPr>
        <w:t xml:space="preserve">wykonanie wszystkich niezbędnych badań wymaganych w ST, </w:t>
      </w:r>
    </w:p>
    <w:p w14:paraId="7DE18AAF" w14:textId="77777777" w:rsidR="00BF3CD7" w:rsidRPr="00307782" w:rsidRDefault="00BF3CD7" w:rsidP="005132CA">
      <w:pPr>
        <w:numPr>
          <w:ilvl w:val="0"/>
          <w:numId w:val="51"/>
        </w:numPr>
        <w:spacing w:after="0"/>
        <w:rPr>
          <w:color w:val="auto"/>
          <w:sz w:val="20"/>
          <w:szCs w:val="20"/>
        </w:rPr>
      </w:pPr>
      <w:r w:rsidRPr="00307782">
        <w:rPr>
          <w:color w:val="auto"/>
          <w:sz w:val="20"/>
          <w:szCs w:val="20"/>
        </w:rPr>
        <w:t xml:space="preserve">regulacja włazów studni kanalizacyjnych i skrzynek wodociągowych.    </w:t>
      </w:r>
    </w:p>
    <w:p w14:paraId="50924B72" w14:textId="12CB5052" w:rsidR="00BF3CD7" w:rsidRPr="00307782" w:rsidRDefault="00BF3CD7" w:rsidP="00BF3CD7">
      <w:pPr>
        <w:spacing w:after="0"/>
        <w:ind w:left="-5"/>
        <w:rPr>
          <w:color w:val="auto"/>
          <w:sz w:val="20"/>
          <w:szCs w:val="20"/>
        </w:rPr>
      </w:pPr>
      <w:r w:rsidRPr="00307782">
        <w:rPr>
          <w:b/>
          <w:color w:val="auto"/>
          <w:sz w:val="20"/>
          <w:szCs w:val="20"/>
        </w:rPr>
        <w:t>1 m</w:t>
      </w:r>
      <w:r w:rsidRPr="00307782">
        <w:rPr>
          <w:b/>
          <w:color w:val="auto"/>
          <w:sz w:val="20"/>
          <w:szCs w:val="20"/>
          <w:vertAlign w:val="superscript"/>
        </w:rPr>
        <w:t>2</w:t>
      </w:r>
      <w:r w:rsidRPr="00307782">
        <w:rPr>
          <w:color w:val="auto"/>
          <w:sz w:val="20"/>
          <w:szCs w:val="20"/>
        </w:rPr>
        <w:t xml:space="preserve"> odtworzenia nawierzchni betonowej kostki obejmuje:  </w:t>
      </w:r>
    </w:p>
    <w:p w14:paraId="1765262A" w14:textId="77777777" w:rsidR="00BF3CD7" w:rsidRPr="00307782" w:rsidRDefault="00BF3CD7" w:rsidP="005132CA">
      <w:pPr>
        <w:numPr>
          <w:ilvl w:val="0"/>
          <w:numId w:val="51"/>
        </w:numPr>
        <w:spacing w:after="0"/>
        <w:rPr>
          <w:color w:val="auto"/>
          <w:sz w:val="20"/>
          <w:szCs w:val="20"/>
        </w:rPr>
      </w:pPr>
      <w:r w:rsidRPr="00307782">
        <w:rPr>
          <w:color w:val="auto"/>
          <w:sz w:val="20"/>
          <w:szCs w:val="20"/>
        </w:rPr>
        <w:t xml:space="preserve">oznakowanie robót, </w:t>
      </w:r>
    </w:p>
    <w:p w14:paraId="1E75D341" w14:textId="77777777" w:rsidR="00BF3CD7" w:rsidRPr="00307782" w:rsidRDefault="00BF3CD7" w:rsidP="005132CA">
      <w:pPr>
        <w:numPr>
          <w:ilvl w:val="0"/>
          <w:numId w:val="51"/>
        </w:numPr>
        <w:spacing w:after="0"/>
        <w:rPr>
          <w:color w:val="auto"/>
          <w:sz w:val="20"/>
          <w:szCs w:val="20"/>
        </w:rPr>
      </w:pPr>
      <w:r w:rsidRPr="00307782">
        <w:rPr>
          <w:color w:val="auto"/>
          <w:sz w:val="20"/>
          <w:szCs w:val="20"/>
        </w:rPr>
        <w:t xml:space="preserve">wykonanie i utrzymanie dróg tymczasowych w obrębie robót, </w:t>
      </w:r>
    </w:p>
    <w:p w14:paraId="29362EB8" w14:textId="77777777" w:rsidR="00BF3CD7" w:rsidRPr="00307782" w:rsidRDefault="00BF3CD7" w:rsidP="005132CA">
      <w:pPr>
        <w:numPr>
          <w:ilvl w:val="0"/>
          <w:numId w:val="51"/>
        </w:numPr>
        <w:spacing w:after="0"/>
        <w:rPr>
          <w:color w:val="auto"/>
          <w:sz w:val="20"/>
          <w:szCs w:val="20"/>
        </w:rPr>
      </w:pPr>
      <w:r w:rsidRPr="00307782">
        <w:rPr>
          <w:color w:val="auto"/>
          <w:sz w:val="20"/>
          <w:szCs w:val="20"/>
        </w:rPr>
        <w:t xml:space="preserve">zagęszczenie wbudowanego gruntu warstwami do żądanego wskaźnika zagęszczenia, </w:t>
      </w:r>
    </w:p>
    <w:p w14:paraId="1EAB14F9" w14:textId="77777777" w:rsidR="00BF3CD7" w:rsidRPr="00307782" w:rsidRDefault="00BF3CD7" w:rsidP="005132CA">
      <w:pPr>
        <w:numPr>
          <w:ilvl w:val="0"/>
          <w:numId w:val="51"/>
        </w:numPr>
        <w:spacing w:after="0"/>
        <w:rPr>
          <w:color w:val="auto"/>
          <w:sz w:val="20"/>
          <w:szCs w:val="20"/>
        </w:rPr>
      </w:pPr>
      <w:r w:rsidRPr="00307782">
        <w:rPr>
          <w:color w:val="auto"/>
          <w:sz w:val="20"/>
          <w:szCs w:val="20"/>
        </w:rPr>
        <w:t xml:space="preserve">przeprowadzenie badań laboratoryjnych stosowanych materiałów i opracowanie recept na mieszanki,  </w:t>
      </w:r>
    </w:p>
    <w:p w14:paraId="24505CEA" w14:textId="77777777" w:rsidR="00BF3CD7" w:rsidRPr="00307782" w:rsidRDefault="00BF3CD7" w:rsidP="005132CA">
      <w:pPr>
        <w:numPr>
          <w:ilvl w:val="0"/>
          <w:numId w:val="51"/>
        </w:numPr>
        <w:spacing w:after="0"/>
        <w:rPr>
          <w:color w:val="auto"/>
          <w:sz w:val="20"/>
          <w:szCs w:val="20"/>
        </w:rPr>
      </w:pPr>
      <w:r w:rsidRPr="00307782">
        <w:rPr>
          <w:color w:val="auto"/>
          <w:sz w:val="20"/>
          <w:szCs w:val="20"/>
        </w:rPr>
        <w:t xml:space="preserve">wykonanie warstw podsypkowych, </w:t>
      </w:r>
    </w:p>
    <w:p w14:paraId="3A094949" w14:textId="77777777" w:rsidR="00BF3CD7" w:rsidRPr="00307782" w:rsidRDefault="00BF3CD7" w:rsidP="005132CA">
      <w:pPr>
        <w:numPr>
          <w:ilvl w:val="0"/>
          <w:numId w:val="51"/>
        </w:numPr>
        <w:spacing w:after="0"/>
        <w:rPr>
          <w:color w:val="auto"/>
          <w:sz w:val="20"/>
          <w:szCs w:val="20"/>
        </w:rPr>
      </w:pPr>
      <w:r w:rsidRPr="00307782">
        <w:rPr>
          <w:color w:val="auto"/>
          <w:sz w:val="20"/>
          <w:szCs w:val="20"/>
        </w:rPr>
        <w:t xml:space="preserve">wykonanie podbudów, </w:t>
      </w:r>
    </w:p>
    <w:p w14:paraId="114D4BEA" w14:textId="77777777" w:rsidR="00BF3CD7" w:rsidRPr="00307782" w:rsidRDefault="00BF3CD7" w:rsidP="005132CA">
      <w:pPr>
        <w:numPr>
          <w:ilvl w:val="0"/>
          <w:numId w:val="51"/>
        </w:numPr>
        <w:spacing w:after="0"/>
        <w:rPr>
          <w:color w:val="auto"/>
          <w:sz w:val="20"/>
          <w:szCs w:val="20"/>
        </w:rPr>
      </w:pPr>
      <w:r w:rsidRPr="00307782">
        <w:rPr>
          <w:color w:val="auto"/>
          <w:sz w:val="20"/>
          <w:szCs w:val="20"/>
        </w:rPr>
        <w:t xml:space="preserve">pielęgnacja wykonanych warstw, </w:t>
      </w:r>
    </w:p>
    <w:p w14:paraId="5D66140B" w14:textId="77777777" w:rsidR="00BF3CD7" w:rsidRPr="00307782" w:rsidRDefault="00BF3CD7" w:rsidP="005132CA">
      <w:pPr>
        <w:numPr>
          <w:ilvl w:val="0"/>
          <w:numId w:val="51"/>
        </w:numPr>
        <w:spacing w:after="0"/>
        <w:rPr>
          <w:color w:val="auto"/>
          <w:sz w:val="20"/>
          <w:szCs w:val="20"/>
        </w:rPr>
      </w:pPr>
      <w:r w:rsidRPr="00307782">
        <w:rPr>
          <w:color w:val="auto"/>
          <w:sz w:val="20"/>
          <w:szCs w:val="20"/>
        </w:rPr>
        <w:t xml:space="preserve">wykonanie nawierzchni, </w:t>
      </w:r>
    </w:p>
    <w:p w14:paraId="301BC124" w14:textId="77777777" w:rsidR="001B6112" w:rsidRPr="00307782" w:rsidRDefault="00BF3CD7" w:rsidP="005132CA">
      <w:pPr>
        <w:numPr>
          <w:ilvl w:val="0"/>
          <w:numId w:val="51"/>
        </w:numPr>
        <w:spacing w:after="0"/>
        <w:rPr>
          <w:color w:val="auto"/>
          <w:sz w:val="20"/>
          <w:szCs w:val="20"/>
        </w:rPr>
      </w:pPr>
      <w:r w:rsidRPr="00307782">
        <w:rPr>
          <w:color w:val="auto"/>
          <w:sz w:val="20"/>
          <w:szCs w:val="20"/>
        </w:rPr>
        <w:t xml:space="preserve">wykonanie wszystkich niezbędnych badań wymaganych w ST, </w:t>
      </w:r>
    </w:p>
    <w:p w14:paraId="5C66923E" w14:textId="755955C6" w:rsidR="00023C70" w:rsidRPr="00307782" w:rsidRDefault="00BF3CD7" w:rsidP="007130B1">
      <w:pPr>
        <w:numPr>
          <w:ilvl w:val="0"/>
          <w:numId w:val="51"/>
        </w:numPr>
        <w:spacing w:after="0"/>
        <w:rPr>
          <w:color w:val="auto"/>
          <w:sz w:val="20"/>
          <w:szCs w:val="20"/>
        </w:rPr>
      </w:pPr>
      <w:r w:rsidRPr="00307782">
        <w:rPr>
          <w:color w:val="auto"/>
          <w:sz w:val="20"/>
          <w:szCs w:val="20"/>
        </w:rPr>
        <w:t xml:space="preserve">regulacja włazów studni kanalizacyjnych i skrzynek wodociągowych.        </w:t>
      </w:r>
    </w:p>
    <w:p w14:paraId="6DFE79B4" w14:textId="77777777" w:rsidR="00BF3CD7" w:rsidRPr="00023C70" w:rsidRDefault="00BF3CD7" w:rsidP="00BF3CD7">
      <w:pPr>
        <w:spacing w:after="0"/>
        <w:ind w:left="-5"/>
        <w:rPr>
          <w:color w:val="auto"/>
          <w:sz w:val="20"/>
          <w:szCs w:val="20"/>
        </w:rPr>
      </w:pPr>
      <w:r w:rsidRPr="00307782">
        <w:rPr>
          <w:b/>
          <w:color w:val="auto"/>
          <w:sz w:val="20"/>
          <w:szCs w:val="20"/>
        </w:rPr>
        <w:t>1 m</w:t>
      </w:r>
      <w:r w:rsidRPr="00307782">
        <w:rPr>
          <w:color w:val="auto"/>
          <w:sz w:val="20"/>
          <w:szCs w:val="20"/>
        </w:rPr>
        <w:t xml:space="preserve"> wykonania krawężników lub obrzeży obejmuje:</w:t>
      </w:r>
      <w:r w:rsidRPr="00023C70">
        <w:rPr>
          <w:color w:val="auto"/>
          <w:sz w:val="20"/>
          <w:szCs w:val="20"/>
        </w:rPr>
        <w:t xml:space="preserve"> </w:t>
      </w:r>
    </w:p>
    <w:p w14:paraId="568FEB25" w14:textId="77777777" w:rsidR="00BF3CD7" w:rsidRPr="00023C70" w:rsidRDefault="00BF3CD7" w:rsidP="005132CA">
      <w:pPr>
        <w:numPr>
          <w:ilvl w:val="0"/>
          <w:numId w:val="51"/>
        </w:numPr>
        <w:spacing w:after="0"/>
        <w:rPr>
          <w:color w:val="auto"/>
          <w:sz w:val="20"/>
          <w:szCs w:val="20"/>
        </w:rPr>
      </w:pPr>
      <w:r w:rsidRPr="00023C70">
        <w:rPr>
          <w:color w:val="auto"/>
          <w:sz w:val="20"/>
          <w:szCs w:val="20"/>
        </w:rPr>
        <w:t xml:space="preserve">wykonanie ław pod krawężniki lub obrzeża, </w:t>
      </w:r>
    </w:p>
    <w:p w14:paraId="6A3CD4EA" w14:textId="77777777" w:rsidR="00BF3CD7" w:rsidRPr="00023C70" w:rsidRDefault="00BF3CD7" w:rsidP="005132CA">
      <w:pPr>
        <w:numPr>
          <w:ilvl w:val="0"/>
          <w:numId w:val="51"/>
        </w:numPr>
        <w:spacing w:after="0"/>
        <w:rPr>
          <w:color w:val="auto"/>
          <w:sz w:val="20"/>
          <w:szCs w:val="20"/>
        </w:rPr>
      </w:pPr>
      <w:r w:rsidRPr="00023C70">
        <w:rPr>
          <w:color w:val="auto"/>
          <w:sz w:val="20"/>
          <w:szCs w:val="20"/>
        </w:rPr>
        <w:t xml:space="preserve">ustawienie krawężników lub obrzeży wraz z zakupem i dowozem. </w:t>
      </w:r>
    </w:p>
    <w:p w14:paraId="3AC0F31E" w14:textId="77777777" w:rsidR="00BF3CD7" w:rsidRPr="00023C70" w:rsidRDefault="00BF3CD7" w:rsidP="00BF3CD7">
      <w:pPr>
        <w:spacing w:after="0"/>
        <w:ind w:left="-5"/>
        <w:rPr>
          <w:color w:val="auto"/>
          <w:sz w:val="20"/>
          <w:szCs w:val="20"/>
        </w:rPr>
      </w:pPr>
      <w:r w:rsidRPr="00023C70">
        <w:rPr>
          <w:b/>
          <w:color w:val="auto"/>
          <w:sz w:val="20"/>
          <w:szCs w:val="20"/>
        </w:rPr>
        <w:t>1 m</w:t>
      </w:r>
      <w:r w:rsidRPr="00023C70">
        <w:rPr>
          <w:b/>
          <w:color w:val="auto"/>
          <w:sz w:val="20"/>
          <w:szCs w:val="20"/>
          <w:vertAlign w:val="superscript"/>
        </w:rPr>
        <w:t>2</w:t>
      </w:r>
      <w:r w:rsidRPr="00023C70">
        <w:rPr>
          <w:b/>
          <w:color w:val="auto"/>
          <w:sz w:val="20"/>
          <w:szCs w:val="20"/>
        </w:rPr>
        <w:t xml:space="preserve"> </w:t>
      </w:r>
      <w:r w:rsidRPr="00023C70">
        <w:rPr>
          <w:color w:val="auto"/>
          <w:sz w:val="20"/>
          <w:szCs w:val="20"/>
        </w:rPr>
        <w:t>odtworzenie trawników, zieleńców, poboczy obejmuje:</w:t>
      </w:r>
    </w:p>
    <w:p w14:paraId="173BA523" w14:textId="77777777" w:rsidR="00BF3CD7" w:rsidRPr="00023C70" w:rsidRDefault="00BF3CD7" w:rsidP="005132CA">
      <w:pPr>
        <w:numPr>
          <w:ilvl w:val="0"/>
          <w:numId w:val="51"/>
        </w:numPr>
        <w:spacing w:after="0"/>
        <w:rPr>
          <w:color w:val="auto"/>
          <w:sz w:val="20"/>
          <w:szCs w:val="20"/>
        </w:rPr>
      </w:pPr>
      <w:r w:rsidRPr="00023C70">
        <w:rPr>
          <w:color w:val="auto"/>
          <w:sz w:val="20"/>
          <w:szCs w:val="20"/>
        </w:rPr>
        <w:t>dowóz ziemi urodzajnej</w:t>
      </w:r>
    </w:p>
    <w:p w14:paraId="663ADE05" w14:textId="77777777" w:rsidR="00BF3CD7" w:rsidRPr="00023C70" w:rsidRDefault="00BF3CD7" w:rsidP="005132CA">
      <w:pPr>
        <w:numPr>
          <w:ilvl w:val="0"/>
          <w:numId w:val="51"/>
        </w:numPr>
        <w:spacing w:after="0"/>
        <w:rPr>
          <w:color w:val="auto"/>
          <w:sz w:val="20"/>
          <w:szCs w:val="20"/>
        </w:rPr>
      </w:pPr>
      <w:r w:rsidRPr="00023C70">
        <w:rPr>
          <w:color w:val="auto"/>
          <w:sz w:val="20"/>
          <w:szCs w:val="20"/>
        </w:rPr>
        <w:t>plantowanie</w:t>
      </w:r>
    </w:p>
    <w:p w14:paraId="7B644965" w14:textId="77777777" w:rsidR="00BF3CD7" w:rsidRPr="00023C70" w:rsidRDefault="00BF3CD7" w:rsidP="005132CA">
      <w:pPr>
        <w:numPr>
          <w:ilvl w:val="0"/>
          <w:numId w:val="51"/>
        </w:numPr>
        <w:spacing w:after="0"/>
        <w:rPr>
          <w:color w:val="auto"/>
          <w:sz w:val="20"/>
          <w:szCs w:val="20"/>
        </w:rPr>
      </w:pPr>
      <w:r w:rsidRPr="00023C70">
        <w:rPr>
          <w:color w:val="auto"/>
          <w:sz w:val="20"/>
          <w:szCs w:val="20"/>
        </w:rPr>
        <w:t xml:space="preserve">obsianie trawą  </w:t>
      </w:r>
    </w:p>
    <w:p w14:paraId="516090E4" w14:textId="77777777" w:rsidR="00BF3CD7" w:rsidRPr="00023C70" w:rsidRDefault="00BF3CD7" w:rsidP="005132CA">
      <w:pPr>
        <w:pStyle w:val="Nagwek3"/>
        <w:numPr>
          <w:ilvl w:val="1"/>
          <w:numId w:val="67"/>
        </w:numPr>
        <w:spacing w:before="0"/>
        <w:ind w:hanging="340"/>
        <w:jc w:val="both"/>
        <w:rPr>
          <w:color w:val="auto"/>
          <w:sz w:val="20"/>
          <w:szCs w:val="20"/>
        </w:rPr>
      </w:pPr>
      <w:bookmarkStart w:id="536" w:name="_Toc475521776"/>
      <w:bookmarkStart w:id="537" w:name="_Toc480616032"/>
      <w:bookmarkStart w:id="538" w:name="_Toc2332733"/>
      <w:r w:rsidRPr="00023C70">
        <w:rPr>
          <w:color w:val="auto"/>
          <w:sz w:val="20"/>
          <w:szCs w:val="20"/>
        </w:rPr>
        <w:t>Przepisy związane</w:t>
      </w:r>
      <w:bookmarkEnd w:id="536"/>
      <w:bookmarkEnd w:id="537"/>
      <w:bookmarkEnd w:id="538"/>
      <w:r w:rsidRPr="00023C70">
        <w:rPr>
          <w:color w:val="auto"/>
          <w:sz w:val="20"/>
          <w:szCs w:val="20"/>
        </w:rPr>
        <w:t xml:space="preserve"> </w:t>
      </w:r>
    </w:p>
    <w:p w14:paraId="00A35592" w14:textId="77777777" w:rsidR="00BF3CD7" w:rsidRPr="00023C70" w:rsidRDefault="00BF3CD7" w:rsidP="00023C70">
      <w:pPr>
        <w:spacing w:after="0"/>
        <w:ind w:left="-5" w:firstLine="572"/>
        <w:rPr>
          <w:color w:val="auto"/>
          <w:sz w:val="20"/>
          <w:szCs w:val="20"/>
        </w:rPr>
      </w:pPr>
      <w:r w:rsidRPr="00023C70">
        <w:rPr>
          <w:color w:val="auto"/>
          <w:sz w:val="20"/>
          <w:szCs w:val="20"/>
        </w:rPr>
        <w:t xml:space="preserve">Podstawą do wykonania robót są następujące niżej wymienione normy oraz inne dokumenty i ustalenia techniczne. </w:t>
      </w:r>
    </w:p>
    <w:p w14:paraId="1516743E" w14:textId="77777777" w:rsidR="00BF3CD7" w:rsidRPr="00023C70" w:rsidRDefault="00BF3CD7" w:rsidP="005132CA">
      <w:pPr>
        <w:pStyle w:val="Nagwek5"/>
        <w:numPr>
          <w:ilvl w:val="2"/>
          <w:numId w:val="67"/>
        </w:numPr>
        <w:spacing w:before="0"/>
        <w:ind w:firstLine="57"/>
        <w:jc w:val="both"/>
        <w:rPr>
          <w:color w:val="auto"/>
          <w:sz w:val="20"/>
          <w:szCs w:val="20"/>
        </w:rPr>
      </w:pPr>
      <w:bookmarkStart w:id="539" w:name="_Toc475521777"/>
      <w:bookmarkStart w:id="540" w:name="_Toc480616033"/>
      <w:bookmarkStart w:id="541" w:name="_Toc2332734"/>
      <w:r w:rsidRPr="00023C70">
        <w:rPr>
          <w:color w:val="auto"/>
          <w:sz w:val="20"/>
          <w:szCs w:val="20"/>
        </w:rPr>
        <w:t>Normy</w:t>
      </w:r>
      <w:bookmarkEnd w:id="539"/>
      <w:bookmarkEnd w:id="540"/>
      <w:bookmarkEnd w:id="541"/>
      <w:r w:rsidRPr="00023C70">
        <w:rPr>
          <w:color w:val="auto"/>
          <w:sz w:val="20"/>
          <w:szCs w:val="20"/>
        </w:rPr>
        <w:t xml:space="preserve"> </w:t>
      </w:r>
    </w:p>
    <w:tbl>
      <w:tblPr>
        <w:tblW w:w="9193" w:type="dxa"/>
        <w:tblLook w:val="04A0" w:firstRow="1" w:lastRow="0" w:firstColumn="1" w:lastColumn="0" w:noHBand="0" w:noVBand="1"/>
      </w:tblPr>
      <w:tblGrid>
        <w:gridCol w:w="2126"/>
        <w:gridCol w:w="70"/>
        <w:gridCol w:w="6997"/>
      </w:tblGrid>
      <w:tr w:rsidR="00BF3CD7" w:rsidRPr="00023C70" w14:paraId="61FC8C71" w14:textId="77777777" w:rsidTr="00BF3CD7">
        <w:trPr>
          <w:trHeight w:val="1517"/>
        </w:trPr>
        <w:tc>
          <w:tcPr>
            <w:tcW w:w="9192" w:type="dxa"/>
            <w:gridSpan w:val="3"/>
            <w:shd w:val="clear" w:color="auto" w:fill="auto"/>
          </w:tcPr>
          <w:p w14:paraId="19763CD4" w14:textId="77777777" w:rsidR="00BF3CD7" w:rsidRPr="00023C70" w:rsidRDefault="00BF3CD7" w:rsidP="00BF3CD7">
            <w:pPr>
              <w:spacing w:after="0" w:line="235" w:lineRule="auto"/>
              <w:ind w:left="2196" w:hanging="2196"/>
              <w:rPr>
                <w:color w:val="auto"/>
                <w:sz w:val="20"/>
                <w:szCs w:val="20"/>
              </w:rPr>
            </w:pPr>
            <w:r w:rsidRPr="00023C70">
              <w:rPr>
                <w:color w:val="auto"/>
                <w:sz w:val="20"/>
                <w:szCs w:val="20"/>
              </w:rPr>
              <w:t>PN-B-11110:1996</w:t>
            </w:r>
            <w:r w:rsidR="00023C70" w:rsidRPr="00023C70">
              <w:rPr>
                <w:color w:val="auto"/>
                <w:sz w:val="20"/>
                <w:szCs w:val="20"/>
              </w:rPr>
              <w:t xml:space="preserve">         </w:t>
            </w:r>
            <w:r w:rsidRPr="00023C70">
              <w:rPr>
                <w:color w:val="auto"/>
                <w:sz w:val="20"/>
                <w:szCs w:val="20"/>
              </w:rPr>
              <w:t xml:space="preserve">Surowce skalne, lite do produkcji kruszyw łamanych stosowane  w budownictwie drogowym. </w:t>
            </w:r>
          </w:p>
          <w:p w14:paraId="680848DF" w14:textId="77777777" w:rsidR="00BF3CD7" w:rsidRPr="00023C70" w:rsidRDefault="00BF3CD7" w:rsidP="00BF3CD7">
            <w:pPr>
              <w:spacing w:after="0" w:line="240" w:lineRule="auto"/>
              <w:ind w:left="2196" w:hanging="2196"/>
              <w:rPr>
                <w:color w:val="auto"/>
                <w:sz w:val="20"/>
                <w:szCs w:val="20"/>
              </w:rPr>
            </w:pPr>
            <w:r w:rsidRPr="00023C70">
              <w:rPr>
                <w:color w:val="auto"/>
                <w:sz w:val="20"/>
                <w:szCs w:val="20"/>
              </w:rPr>
              <w:t xml:space="preserve">PN-EN 13043:2004 </w:t>
            </w:r>
            <w:r w:rsidRPr="00023C70">
              <w:rPr>
                <w:color w:val="auto"/>
                <w:sz w:val="20"/>
                <w:szCs w:val="20"/>
              </w:rPr>
              <w:tab/>
              <w:t xml:space="preserve">Kruszywa do mieszanek bitumicznych i powierzchniowych utrwaleń stosowanych na drogach, lotniskach i innych powierzchniach przeznaczonych do ruchu..  </w:t>
            </w:r>
          </w:p>
          <w:p w14:paraId="20E08FE2" w14:textId="77777777" w:rsidR="00BF3CD7" w:rsidRPr="00023C70" w:rsidRDefault="00BF3CD7" w:rsidP="00BF3CD7">
            <w:pPr>
              <w:tabs>
                <w:tab w:val="right" w:pos="9193"/>
              </w:tabs>
              <w:spacing w:after="0" w:line="259" w:lineRule="auto"/>
              <w:ind w:left="0" w:firstLine="0"/>
              <w:rPr>
                <w:color w:val="auto"/>
                <w:sz w:val="20"/>
                <w:szCs w:val="20"/>
              </w:rPr>
            </w:pPr>
            <w:r w:rsidRPr="00023C70">
              <w:rPr>
                <w:color w:val="auto"/>
                <w:sz w:val="20"/>
                <w:szCs w:val="20"/>
              </w:rPr>
              <w:t xml:space="preserve">PN-EN 13043: </w:t>
            </w:r>
            <w:r w:rsidR="00023C70" w:rsidRPr="00023C70">
              <w:rPr>
                <w:color w:val="auto"/>
                <w:sz w:val="20"/>
                <w:szCs w:val="20"/>
              </w:rPr>
              <w:t xml:space="preserve">               </w:t>
            </w:r>
            <w:r w:rsidRPr="00023C70">
              <w:rPr>
                <w:color w:val="auto"/>
                <w:sz w:val="20"/>
                <w:szCs w:val="20"/>
              </w:rPr>
              <w:t xml:space="preserve">Kruszywa do mieszanek bitumicznych i powierzchniowych utrwaleń </w:t>
            </w:r>
          </w:p>
        </w:tc>
      </w:tr>
      <w:tr w:rsidR="00BF3CD7" w:rsidRPr="00023C70" w14:paraId="17F857C9" w14:textId="77777777" w:rsidTr="00BF3CD7">
        <w:trPr>
          <w:trHeight w:val="482"/>
        </w:trPr>
        <w:tc>
          <w:tcPr>
            <w:tcW w:w="2196" w:type="dxa"/>
            <w:gridSpan w:val="2"/>
            <w:shd w:val="clear" w:color="auto" w:fill="auto"/>
          </w:tcPr>
          <w:p w14:paraId="30A4C5DC" w14:textId="77777777" w:rsidR="00BF3CD7" w:rsidRPr="00023C70" w:rsidRDefault="00BF3CD7" w:rsidP="00BF3CD7">
            <w:pPr>
              <w:spacing w:after="0" w:line="259" w:lineRule="auto"/>
              <w:ind w:left="0" w:firstLine="0"/>
              <w:rPr>
                <w:color w:val="auto"/>
                <w:sz w:val="20"/>
                <w:szCs w:val="20"/>
              </w:rPr>
            </w:pPr>
            <w:r w:rsidRPr="00023C70">
              <w:rPr>
                <w:color w:val="auto"/>
                <w:sz w:val="20"/>
                <w:szCs w:val="20"/>
              </w:rPr>
              <w:t xml:space="preserve">2004/AC:2004 </w:t>
            </w:r>
          </w:p>
        </w:tc>
        <w:tc>
          <w:tcPr>
            <w:tcW w:w="6996" w:type="dxa"/>
            <w:shd w:val="clear" w:color="auto" w:fill="auto"/>
          </w:tcPr>
          <w:p w14:paraId="3C475799" w14:textId="77777777" w:rsidR="00BF3CD7" w:rsidRPr="00023C70" w:rsidRDefault="00BF3CD7" w:rsidP="00BF3CD7">
            <w:pPr>
              <w:spacing w:after="0" w:line="259" w:lineRule="auto"/>
              <w:ind w:left="0" w:firstLine="0"/>
              <w:rPr>
                <w:color w:val="auto"/>
                <w:sz w:val="20"/>
                <w:szCs w:val="20"/>
              </w:rPr>
            </w:pPr>
            <w:r w:rsidRPr="00023C70">
              <w:rPr>
                <w:color w:val="auto"/>
                <w:sz w:val="20"/>
                <w:szCs w:val="20"/>
              </w:rPr>
              <w:t xml:space="preserve">stosowanych na drogach, lotniskach i innych powierzchniach przeznaczonych do ruchu. </w:t>
            </w:r>
          </w:p>
        </w:tc>
      </w:tr>
      <w:tr w:rsidR="00BF3CD7" w:rsidRPr="00023C70" w14:paraId="359B0AEB" w14:textId="77777777" w:rsidTr="00BF3CD7">
        <w:trPr>
          <w:trHeight w:val="758"/>
        </w:trPr>
        <w:tc>
          <w:tcPr>
            <w:tcW w:w="2196" w:type="dxa"/>
            <w:gridSpan w:val="2"/>
            <w:shd w:val="clear" w:color="auto" w:fill="auto"/>
          </w:tcPr>
          <w:p w14:paraId="2D4C6D46" w14:textId="77777777" w:rsidR="00BF3CD7" w:rsidRPr="00023C70" w:rsidRDefault="00BF3CD7" w:rsidP="00BF3CD7">
            <w:pPr>
              <w:spacing w:after="0" w:line="259" w:lineRule="auto"/>
              <w:ind w:left="0" w:firstLine="0"/>
              <w:rPr>
                <w:color w:val="auto"/>
                <w:sz w:val="20"/>
                <w:szCs w:val="20"/>
              </w:rPr>
            </w:pPr>
            <w:r w:rsidRPr="00023C70">
              <w:rPr>
                <w:color w:val="auto"/>
                <w:sz w:val="20"/>
                <w:szCs w:val="20"/>
              </w:rPr>
              <w:t xml:space="preserve">PN-EN 13043:2004 </w:t>
            </w:r>
          </w:p>
        </w:tc>
        <w:tc>
          <w:tcPr>
            <w:tcW w:w="6996" w:type="dxa"/>
            <w:shd w:val="clear" w:color="auto" w:fill="auto"/>
          </w:tcPr>
          <w:p w14:paraId="6808D332" w14:textId="77777777" w:rsidR="00BF3CD7" w:rsidRPr="00023C70" w:rsidRDefault="00BF3CD7" w:rsidP="00BF3CD7">
            <w:pPr>
              <w:spacing w:after="0" w:line="259" w:lineRule="auto"/>
              <w:ind w:left="0" w:right="126" w:firstLine="0"/>
              <w:rPr>
                <w:color w:val="auto"/>
                <w:sz w:val="20"/>
                <w:szCs w:val="20"/>
              </w:rPr>
            </w:pPr>
            <w:r w:rsidRPr="00023C70">
              <w:rPr>
                <w:color w:val="auto"/>
                <w:sz w:val="20"/>
                <w:szCs w:val="20"/>
              </w:rPr>
              <w:t xml:space="preserve">Kruszywa do mieszanek bitumicznych i powierzchniowych utrwaleń stosowanych na drogach, lotniskach i innych powierzchniach przeznaczonych do ruchu.  </w:t>
            </w:r>
          </w:p>
        </w:tc>
      </w:tr>
      <w:tr w:rsidR="00BF3CD7" w:rsidRPr="00023C70" w14:paraId="3FA5CEDC" w14:textId="77777777" w:rsidTr="00BF3CD7">
        <w:trPr>
          <w:trHeight w:val="760"/>
        </w:trPr>
        <w:tc>
          <w:tcPr>
            <w:tcW w:w="2196" w:type="dxa"/>
            <w:gridSpan w:val="2"/>
            <w:shd w:val="clear" w:color="auto" w:fill="auto"/>
          </w:tcPr>
          <w:p w14:paraId="17FEA67A" w14:textId="77777777" w:rsidR="00BF3CD7" w:rsidRPr="00023C70" w:rsidRDefault="00BF3CD7" w:rsidP="00BF3CD7">
            <w:pPr>
              <w:spacing w:after="0" w:line="259" w:lineRule="auto"/>
              <w:ind w:left="0" w:firstLine="0"/>
              <w:rPr>
                <w:color w:val="auto"/>
                <w:sz w:val="20"/>
                <w:szCs w:val="20"/>
              </w:rPr>
            </w:pPr>
            <w:r w:rsidRPr="00023C70">
              <w:rPr>
                <w:color w:val="auto"/>
                <w:sz w:val="20"/>
                <w:szCs w:val="20"/>
              </w:rPr>
              <w:t xml:space="preserve">PN-EN 13043:2004 </w:t>
            </w:r>
          </w:p>
        </w:tc>
        <w:tc>
          <w:tcPr>
            <w:tcW w:w="6996" w:type="dxa"/>
            <w:shd w:val="clear" w:color="auto" w:fill="auto"/>
          </w:tcPr>
          <w:p w14:paraId="1F454647" w14:textId="77777777" w:rsidR="00BF3CD7" w:rsidRPr="00023C70" w:rsidRDefault="00BF3CD7" w:rsidP="00BF3CD7">
            <w:pPr>
              <w:spacing w:after="0" w:line="259" w:lineRule="auto"/>
              <w:ind w:left="0" w:right="126" w:firstLine="0"/>
              <w:rPr>
                <w:color w:val="auto"/>
                <w:sz w:val="20"/>
                <w:szCs w:val="20"/>
              </w:rPr>
            </w:pPr>
            <w:r w:rsidRPr="00023C70">
              <w:rPr>
                <w:color w:val="auto"/>
                <w:sz w:val="20"/>
                <w:szCs w:val="20"/>
              </w:rPr>
              <w:t xml:space="preserve">Kruszywa do mieszanek bitumicznych i powierzchniowych utrwaleń stosowanych na drogach, lotniskach i innych powierzchniach przeznaczonych do ruchu. </w:t>
            </w:r>
          </w:p>
        </w:tc>
      </w:tr>
      <w:tr w:rsidR="00023C70" w:rsidRPr="00023C70" w14:paraId="108F17E8" w14:textId="77777777" w:rsidTr="00023C70">
        <w:trPr>
          <w:trHeight w:val="265"/>
        </w:trPr>
        <w:tc>
          <w:tcPr>
            <w:tcW w:w="2196" w:type="dxa"/>
            <w:gridSpan w:val="2"/>
            <w:shd w:val="clear" w:color="auto" w:fill="auto"/>
          </w:tcPr>
          <w:p w14:paraId="56FDA92F" w14:textId="77777777" w:rsidR="00BF3CD7" w:rsidRPr="00023C70" w:rsidRDefault="00BF3CD7" w:rsidP="00BF3CD7">
            <w:pPr>
              <w:spacing w:after="0" w:line="259" w:lineRule="auto"/>
              <w:ind w:left="0" w:firstLine="0"/>
              <w:rPr>
                <w:color w:val="auto"/>
                <w:sz w:val="20"/>
                <w:szCs w:val="20"/>
              </w:rPr>
            </w:pPr>
            <w:r w:rsidRPr="00023C70">
              <w:rPr>
                <w:color w:val="auto"/>
                <w:sz w:val="20"/>
                <w:szCs w:val="20"/>
              </w:rPr>
              <w:t xml:space="preserve">PN-S-96013:1997 </w:t>
            </w:r>
          </w:p>
        </w:tc>
        <w:tc>
          <w:tcPr>
            <w:tcW w:w="6996" w:type="dxa"/>
            <w:shd w:val="clear" w:color="auto" w:fill="auto"/>
          </w:tcPr>
          <w:p w14:paraId="5C50530E" w14:textId="77777777" w:rsidR="00BF3CD7" w:rsidRPr="00023C70" w:rsidRDefault="00BF3CD7" w:rsidP="00BF3CD7">
            <w:pPr>
              <w:spacing w:after="0" w:line="259" w:lineRule="auto"/>
              <w:ind w:left="0" w:firstLine="0"/>
              <w:rPr>
                <w:color w:val="auto"/>
                <w:sz w:val="20"/>
                <w:szCs w:val="20"/>
              </w:rPr>
            </w:pPr>
            <w:r w:rsidRPr="00023C70">
              <w:rPr>
                <w:color w:val="auto"/>
                <w:sz w:val="20"/>
                <w:szCs w:val="20"/>
              </w:rPr>
              <w:t xml:space="preserve">Drogi samochodowe. Podbudowa z chudego betonu. Wymagania  i badania. </w:t>
            </w:r>
          </w:p>
        </w:tc>
      </w:tr>
      <w:tr w:rsidR="00BF3CD7" w:rsidRPr="00023C70" w14:paraId="16846FC2" w14:textId="77777777" w:rsidTr="00BF3CD7">
        <w:trPr>
          <w:trHeight w:val="253"/>
        </w:trPr>
        <w:tc>
          <w:tcPr>
            <w:tcW w:w="2196" w:type="dxa"/>
            <w:gridSpan w:val="2"/>
            <w:shd w:val="clear" w:color="auto" w:fill="auto"/>
          </w:tcPr>
          <w:p w14:paraId="5C94CE43" w14:textId="77777777" w:rsidR="00BF3CD7" w:rsidRPr="00023C70" w:rsidRDefault="00BF3CD7" w:rsidP="00BF3CD7">
            <w:pPr>
              <w:spacing w:after="0" w:line="259" w:lineRule="auto"/>
              <w:ind w:left="0" w:firstLine="0"/>
              <w:rPr>
                <w:color w:val="auto"/>
                <w:sz w:val="20"/>
                <w:szCs w:val="20"/>
              </w:rPr>
            </w:pPr>
            <w:r w:rsidRPr="00023C70">
              <w:rPr>
                <w:color w:val="auto"/>
                <w:sz w:val="20"/>
                <w:szCs w:val="20"/>
              </w:rPr>
              <w:t xml:space="preserve">PN-S-02205:1998 </w:t>
            </w:r>
          </w:p>
        </w:tc>
        <w:tc>
          <w:tcPr>
            <w:tcW w:w="6996" w:type="dxa"/>
            <w:shd w:val="clear" w:color="auto" w:fill="auto"/>
          </w:tcPr>
          <w:p w14:paraId="53B9B5E8" w14:textId="77777777" w:rsidR="00BF3CD7" w:rsidRPr="00023C70" w:rsidRDefault="00BF3CD7" w:rsidP="00BF3CD7">
            <w:pPr>
              <w:spacing w:after="0" w:line="259" w:lineRule="auto"/>
              <w:ind w:left="0" w:firstLine="0"/>
              <w:rPr>
                <w:color w:val="auto"/>
                <w:sz w:val="20"/>
                <w:szCs w:val="20"/>
              </w:rPr>
            </w:pPr>
            <w:r w:rsidRPr="00023C70">
              <w:rPr>
                <w:color w:val="auto"/>
                <w:sz w:val="20"/>
                <w:szCs w:val="20"/>
              </w:rPr>
              <w:t xml:space="preserve">Drogi samochodowe. Roboty ziemne. Wymagania i badania. </w:t>
            </w:r>
          </w:p>
        </w:tc>
      </w:tr>
      <w:tr w:rsidR="00BF3CD7" w:rsidRPr="00023C70" w14:paraId="67CDDC4B" w14:textId="77777777" w:rsidTr="00BF3CD7">
        <w:trPr>
          <w:trHeight w:val="507"/>
        </w:trPr>
        <w:tc>
          <w:tcPr>
            <w:tcW w:w="2196" w:type="dxa"/>
            <w:gridSpan w:val="2"/>
            <w:shd w:val="clear" w:color="auto" w:fill="auto"/>
          </w:tcPr>
          <w:p w14:paraId="71C01D38" w14:textId="77777777" w:rsidR="00BF3CD7" w:rsidRPr="00023C70" w:rsidRDefault="00BF3CD7" w:rsidP="00BF3CD7">
            <w:pPr>
              <w:spacing w:after="0" w:line="259" w:lineRule="auto"/>
              <w:ind w:left="0" w:firstLine="0"/>
              <w:rPr>
                <w:color w:val="auto"/>
                <w:sz w:val="20"/>
                <w:szCs w:val="20"/>
              </w:rPr>
            </w:pPr>
            <w:r w:rsidRPr="00023C70">
              <w:rPr>
                <w:color w:val="auto"/>
                <w:sz w:val="20"/>
                <w:szCs w:val="20"/>
              </w:rPr>
              <w:t xml:space="preserve">PN-S-96014:1997 </w:t>
            </w:r>
          </w:p>
        </w:tc>
        <w:tc>
          <w:tcPr>
            <w:tcW w:w="6996" w:type="dxa"/>
            <w:shd w:val="clear" w:color="auto" w:fill="auto"/>
          </w:tcPr>
          <w:p w14:paraId="722DF2F0" w14:textId="77777777" w:rsidR="00BF3CD7" w:rsidRPr="00023C70" w:rsidRDefault="00BF3CD7" w:rsidP="00BF3CD7">
            <w:pPr>
              <w:spacing w:after="0" w:line="259" w:lineRule="auto"/>
              <w:ind w:left="0" w:firstLine="0"/>
              <w:rPr>
                <w:color w:val="auto"/>
                <w:sz w:val="20"/>
                <w:szCs w:val="20"/>
              </w:rPr>
            </w:pPr>
            <w:r w:rsidRPr="00023C70">
              <w:rPr>
                <w:color w:val="auto"/>
                <w:sz w:val="20"/>
                <w:szCs w:val="20"/>
              </w:rPr>
              <w:t xml:space="preserve">Drogi samochodowe i lotniskowe. Podbudowa z betonu cementowego pod nawierzchnię ulepszoną. Wymagania i badania. </w:t>
            </w:r>
          </w:p>
        </w:tc>
      </w:tr>
      <w:tr w:rsidR="00BF3CD7" w:rsidRPr="00023C70" w14:paraId="38B5DEA8" w14:textId="77777777" w:rsidTr="00BF3CD7">
        <w:trPr>
          <w:trHeight w:val="229"/>
        </w:trPr>
        <w:tc>
          <w:tcPr>
            <w:tcW w:w="2196" w:type="dxa"/>
            <w:gridSpan w:val="2"/>
            <w:shd w:val="clear" w:color="auto" w:fill="auto"/>
          </w:tcPr>
          <w:p w14:paraId="5F8913DE" w14:textId="77777777" w:rsidR="00BF3CD7" w:rsidRPr="00023C70" w:rsidRDefault="00BF3CD7" w:rsidP="00BF3CD7">
            <w:pPr>
              <w:spacing w:after="0" w:line="259" w:lineRule="auto"/>
              <w:ind w:left="0" w:firstLine="0"/>
              <w:rPr>
                <w:color w:val="auto"/>
                <w:sz w:val="20"/>
                <w:szCs w:val="20"/>
              </w:rPr>
            </w:pPr>
            <w:r w:rsidRPr="00023C70">
              <w:rPr>
                <w:color w:val="auto"/>
                <w:sz w:val="20"/>
                <w:szCs w:val="20"/>
              </w:rPr>
              <w:t xml:space="preserve">PN-84/S-96023 </w:t>
            </w:r>
          </w:p>
        </w:tc>
        <w:tc>
          <w:tcPr>
            <w:tcW w:w="6996" w:type="dxa"/>
            <w:shd w:val="clear" w:color="auto" w:fill="auto"/>
          </w:tcPr>
          <w:p w14:paraId="28CC17B2" w14:textId="77777777" w:rsidR="00BF3CD7" w:rsidRPr="00023C70" w:rsidRDefault="00BF3CD7" w:rsidP="00BF3CD7">
            <w:pPr>
              <w:spacing w:after="0" w:line="259" w:lineRule="auto"/>
              <w:ind w:left="0" w:firstLine="0"/>
              <w:rPr>
                <w:color w:val="auto"/>
                <w:sz w:val="20"/>
                <w:szCs w:val="20"/>
              </w:rPr>
            </w:pPr>
            <w:r w:rsidRPr="00023C70">
              <w:rPr>
                <w:color w:val="auto"/>
                <w:sz w:val="20"/>
                <w:szCs w:val="20"/>
              </w:rPr>
              <w:t xml:space="preserve">Konstrukcje drogowe. Podbudowa i nawierzchnia z tłucznia </w:t>
            </w:r>
          </w:p>
        </w:tc>
      </w:tr>
      <w:tr w:rsidR="00BF3CD7" w:rsidRPr="00023C70" w14:paraId="75E68369" w14:textId="77777777" w:rsidTr="00BF3CD7">
        <w:trPr>
          <w:trHeight w:val="228"/>
        </w:trPr>
        <w:tc>
          <w:tcPr>
            <w:tcW w:w="2126" w:type="dxa"/>
            <w:shd w:val="clear" w:color="auto" w:fill="auto"/>
          </w:tcPr>
          <w:p w14:paraId="342BA873" w14:textId="77777777" w:rsidR="00BF3CD7" w:rsidRPr="00023C70" w:rsidRDefault="00BF3CD7" w:rsidP="00BF3CD7">
            <w:pPr>
              <w:spacing w:after="0" w:line="259" w:lineRule="auto"/>
              <w:ind w:left="0" w:firstLine="0"/>
              <w:rPr>
                <w:color w:val="auto"/>
                <w:sz w:val="20"/>
                <w:szCs w:val="20"/>
              </w:rPr>
            </w:pPr>
          </w:p>
        </w:tc>
        <w:tc>
          <w:tcPr>
            <w:tcW w:w="7066" w:type="dxa"/>
            <w:gridSpan w:val="2"/>
            <w:shd w:val="clear" w:color="auto" w:fill="auto"/>
          </w:tcPr>
          <w:p w14:paraId="09EA2051" w14:textId="77777777" w:rsidR="00BF3CD7" w:rsidRPr="00023C70" w:rsidRDefault="00BF3CD7" w:rsidP="00BF3CD7">
            <w:pPr>
              <w:spacing w:after="0" w:line="259" w:lineRule="auto"/>
              <w:ind w:left="70" w:firstLine="0"/>
              <w:rPr>
                <w:color w:val="auto"/>
                <w:sz w:val="20"/>
                <w:szCs w:val="20"/>
              </w:rPr>
            </w:pPr>
            <w:r w:rsidRPr="00023C70">
              <w:rPr>
                <w:color w:val="auto"/>
                <w:sz w:val="20"/>
                <w:szCs w:val="20"/>
              </w:rPr>
              <w:t xml:space="preserve">kamiennego. </w:t>
            </w:r>
          </w:p>
        </w:tc>
      </w:tr>
      <w:tr w:rsidR="00BF3CD7" w:rsidRPr="00023C70" w14:paraId="2BC237D9" w14:textId="77777777" w:rsidTr="00BF3CD7">
        <w:trPr>
          <w:trHeight w:val="253"/>
        </w:trPr>
        <w:tc>
          <w:tcPr>
            <w:tcW w:w="2126" w:type="dxa"/>
            <w:shd w:val="clear" w:color="auto" w:fill="auto"/>
          </w:tcPr>
          <w:p w14:paraId="274C57FF" w14:textId="77777777" w:rsidR="00BF3CD7" w:rsidRPr="00023C70" w:rsidRDefault="00BF3CD7" w:rsidP="00BF3CD7">
            <w:pPr>
              <w:spacing w:after="0" w:line="259" w:lineRule="auto"/>
              <w:ind w:left="0" w:firstLine="0"/>
              <w:rPr>
                <w:color w:val="auto"/>
                <w:sz w:val="20"/>
                <w:szCs w:val="20"/>
              </w:rPr>
            </w:pPr>
            <w:r w:rsidRPr="00023C70">
              <w:rPr>
                <w:color w:val="auto"/>
                <w:sz w:val="20"/>
                <w:szCs w:val="20"/>
              </w:rPr>
              <w:t xml:space="preserve">PN-S-02204:1997 </w:t>
            </w:r>
          </w:p>
        </w:tc>
        <w:tc>
          <w:tcPr>
            <w:tcW w:w="7066" w:type="dxa"/>
            <w:gridSpan w:val="2"/>
            <w:shd w:val="clear" w:color="auto" w:fill="auto"/>
          </w:tcPr>
          <w:p w14:paraId="36D88710" w14:textId="77777777" w:rsidR="00BF3CD7" w:rsidRPr="00023C70" w:rsidRDefault="00BF3CD7" w:rsidP="00BF3CD7">
            <w:pPr>
              <w:spacing w:after="0" w:line="259" w:lineRule="auto"/>
              <w:ind w:left="70" w:firstLine="0"/>
              <w:rPr>
                <w:color w:val="auto"/>
                <w:sz w:val="20"/>
                <w:szCs w:val="20"/>
              </w:rPr>
            </w:pPr>
            <w:r w:rsidRPr="00023C70">
              <w:rPr>
                <w:color w:val="auto"/>
                <w:sz w:val="20"/>
                <w:szCs w:val="20"/>
              </w:rPr>
              <w:t xml:space="preserve">Drogi samochodowe. Odwodnienie dróg. </w:t>
            </w:r>
          </w:p>
        </w:tc>
      </w:tr>
      <w:tr w:rsidR="00BF3CD7" w:rsidRPr="00023C70" w14:paraId="1B1D85F8" w14:textId="77777777" w:rsidTr="00BF3CD7">
        <w:trPr>
          <w:trHeight w:val="254"/>
        </w:trPr>
        <w:tc>
          <w:tcPr>
            <w:tcW w:w="2126" w:type="dxa"/>
            <w:shd w:val="clear" w:color="auto" w:fill="auto"/>
          </w:tcPr>
          <w:p w14:paraId="54E53ACD" w14:textId="77777777" w:rsidR="00BF3CD7" w:rsidRPr="00023C70" w:rsidRDefault="00BF3CD7" w:rsidP="00BF3CD7">
            <w:pPr>
              <w:spacing w:after="0" w:line="259" w:lineRule="auto"/>
              <w:ind w:left="0" w:firstLine="0"/>
              <w:rPr>
                <w:color w:val="auto"/>
                <w:sz w:val="20"/>
                <w:szCs w:val="20"/>
              </w:rPr>
            </w:pPr>
            <w:r w:rsidRPr="00023C70">
              <w:rPr>
                <w:color w:val="auto"/>
                <w:sz w:val="20"/>
                <w:szCs w:val="20"/>
              </w:rPr>
              <w:t xml:space="preserve">PN-EN 206-1:2003 </w:t>
            </w:r>
          </w:p>
        </w:tc>
        <w:tc>
          <w:tcPr>
            <w:tcW w:w="7066" w:type="dxa"/>
            <w:gridSpan w:val="2"/>
            <w:shd w:val="clear" w:color="auto" w:fill="auto"/>
          </w:tcPr>
          <w:p w14:paraId="790DA26F" w14:textId="77777777" w:rsidR="00BF3CD7" w:rsidRPr="00023C70" w:rsidRDefault="00BF3CD7" w:rsidP="00BF3CD7">
            <w:pPr>
              <w:spacing w:after="0" w:line="259" w:lineRule="auto"/>
              <w:ind w:left="70" w:firstLine="0"/>
              <w:rPr>
                <w:color w:val="auto"/>
                <w:sz w:val="20"/>
                <w:szCs w:val="20"/>
              </w:rPr>
            </w:pPr>
            <w:r w:rsidRPr="00023C70">
              <w:rPr>
                <w:color w:val="auto"/>
                <w:sz w:val="20"/>
                <w:szCs w:val="20"/>
              </w:rPr>
              <w:t xml:space="preserve">Beton Część 1 Wymagania właściwości produkcja i zgodność. </w:t>
            </w:r>
          </w:p>
        </w:tc>
      </w:tr>
      <w:tr w:rsidR="00BF3CD7" w:rsidRPr="00023C70" w14:paraId="6C2505AC" w14:textId="77777777" w:rsidTr="00BF3CD7">
        <w:trPr>
          <w:trHeight w:val="252"/>
        </w:trPr>
        <w:tc>
          <w:tcPr>
            <w:tcW w:w="2126" w:type="dxa"/>
            <w:shd w:val="clear" w:color="auto" w:fill="auto"/>
          </w:tcPr>
          <w:p w14:paraId="56A9487E" w14:textId="77777777" w:rsidR="00BF3CD7" w:rsidRPr="00023C70" w:rsidRDefault="00BF3CD7" w:rsidP="00BF3CD7">
            <w:pPr>
              <w:spacing w:after="0" w:line="259" w:lineRule="auto"/>
              <w:ind w:left="0" w:firstLine="0"/>
              <w:rPr>
                <w:color w:val="auto"/>
                <w:sz w:val="20"/>
                <w:szCs w:val="20"/>
              </w:rPr>
            </w:pPr>
            <w:r w:rsidRPr="00023C70">
              <w:rPr>
                <w:color w:val="auto"/>
                <w:sz w:val="20"/>
                <w:szCs w:val="20"/>
              </w:rPr>
              <w:t xml:space="preserve">PN-EN 12620:2004 </w:t>
            </w:r>
          </w:p>
        </w:tc>
        <w:tc>
          <w:tcPr>
            <w:tcW w:w="7066" w:type="dxa"/>
            <w:gridSpan w:val="2"/>
            <w:shd w:val="clear" w:color="auto" w:fill="auto"/>
          </w:tcPr>
          <w:p w14:paraId="374EFBF7" w14:textId="77777777" w:rsidR="00BF3CD7" w:rsidRPr="00023C70" w:rsidRDefault="00BF3CD7" w:rsidP="00BF3CD7">
            <w:pPr>
              <w:spacing w:after="0" w:line="259" w:lineRule="auto"/>
              <w:ind w:left="70" w:firstLine="0"/>
              <w:rPr>
                <w:color w:val="auto"/>
                <w:sz w:val="20"/>
                <w:szCs w:val="20"/>
              </w:rPr>
            </w:pPr>
            <w:r w:rsidRPr="00023C70">
              <w:rPr>
                <w:color w:val="auto"/>
                <w:sz w:val="20"/>
                <w:szCs w:val="20"/>
              </w:rPr>
              <w:t xml:space="preserve">Kruszywa do betonu. </w:t>
            </w:r>
          </w:p>
        </w:tc>
      </w:tr>
      <w:tr w:rsidR="00BF3CD7" w:rsidRPr="00023C70" w14:paraId="69A77789" w14:textId="77777777" w:rsidTr="00BF3CD7">
        <w:trPr>
          <w:trHeight w:val="759"/>
        </w:trPr>
        <w:tc>
          <w:tcPr>
            <w:tcW w:w="2126" w:type="dxa"/>
            <w:shd w:val="clear" w:color="auto" w:fill="auto"/>
          </w:tcPr>
          <w:p w14:paraId="63579A9B" w14:textId="77777777" w:rsidR="00BF3CD7" w:rsidRPr="00023C70" w:rsidRDefault="00BF3CD7" w:rsidP="00BF3CD7">
            <w:pPr>
              <w:spacing w:after="0" w:line="259" w:lineRule="auto"/>
              <w:ind w:left="0" w:firstLine="0"/>
              <w:rPr>
                <w:color w:val="auto"/>
                <w:sz w:val="20"/>
                <w:szCs w:val="20"/>
              </w:rPr>
            </w:pPr>
            <w:r w:rsidRPr="00023C70">
              <w:rPr>
                <w:color w:val="auto"/>
                <w:sz w:val="20"/>
                <w:szCs w:val="20"/>
              </w:rPr>
              <w:t xml:space="preserve">PN-EN 1008:2004 </w:t>
            </w:r>
          </w:p>
        </w:tc>
        <w:tc>
          <w:tcPr>
            <w:tcW w:w="7066" w:type="dxa"/>
            <w:gridSpan w:val="2"/>
            <w:shd w:val="clear" w:color="auto" w:fill="auto"/>
          </w:tcPr>
          <w:p w14:paraId="32D327B7" w14:textId="77777777" w:rsidR="00BF3CD7" w:rsidRPr="00023C70" w:rsidRDefault="00BF3CD7" w:rsidP="00BF3CD7">
            <w:pPr>
              <w:spacing w:after="0" w:line="259" w:lineRule="auto"/>
              <w:ind w:left="70" w:right="121" w:firstLine="0"/>
              <w:rPr>
                <w:color w:val="auto"/>
                <w:sz w:val="20"/>
                <w:szCs w:val="20"/>
              </w:rPr>
            </w:pPr>
            <w:r w:rsidRPr="00023C70">
              <w:rPr>
                <w:color w:val="auto"/>
                <w:sz w:val="20"/>
                <w:szCs w:val="20"/>
              </w:rPr>
              <w:t xml:space="preserve">Woda zarobowa do betonu - Specyfikacja pobierania próbek, badania i oceny przydatności wody zarobowej do betonu, w tym odzyskanej z procesów produkcji betonu. </w:t>
            </w:r>
          </w:p>
        </w:tc>
      </w:tr>
      <w:tr w:rsidR="00BF3CD7" w:rsidRPr="00023C70" w14:paraId="074E8309" w14:textId="77777777" w:rsidTr="00BF3CD7">
        <w:trPr>
          <w:trHeight w:val="507"/>
        </w:trPr>
        <w:tc>
          <w:tcPr>
            <w:tcW w:w="2126" w:type="dxa"/>
            <w:shd w:val="clear" w:color="auto" w:fill="auto"/>
          </w:tcPr>
          <w:p w14:paraId="58A1BDBA" w14:textId="77777777" w:rsidR="00BF3CD7" w:rsidRPr="00023C70" w:rsidRDefault="00BF3CD7" w:rsidP="00BF3CD7">
            <w:pPr>
              <w:spacing w:after="0" w:line="259" w:lineRule="auto"/>
              <w:ind w:left="0" w:firstLine="0"/>
              <w:rPr>
                <w:color w:val="auto"/>
                <w:sz w:val="20"/>
                <w:szCs w:val="20"/>
              </w:rPr>
            </w:pPr>
            <w:r w:rsidRPr="00023C70">
              <w:rPr>
                <w:color w:val="auto"/>
                <w:sz w:val="20"/>
                <w:szCs w:val="20"/>
              </w:rPr>
              <w:t xml:space="preserve">PN-EN 197-1:2002 </w:t>
            </w:r>
          </w:p>
        </w:tc>
        <w:tc>
          <w:tcPr>
            <w:tcW w:w="7066" w:type="dxa"/>
            <w:gridSpan w:val="2"/>
            <w:shd w:val="clear" w:color="auto" w:fill="auto"/>
          </w:tcPr>
          <w:p w14:paraId="4FF8652E" w14:textId="77777777" w:rsidR="00BF3CD7" w:rsidRPr="00023C70" w:rsidRDefault="00BF3CD7" w:rsidP="00BF3CD7">
            <w:pPr>
              <w:spacing w:after="0" w:line="259" w:lineRule="auto"/>
              <w:ind w:left="70" w:firstLine="0"/>
              <w:rPr>
                <w:color w:val="auto"/>
                <w:sz w:val="20"/>
                <w:szCs w:val="20"/>
              </w:rPr>
            </w:pPr>
            <w:r w:rsidRPr="00023C70">
              <w:rPr>
                <w:color w:val="auto"/>
                <w:sz w:val="20"/>
                <w:szCs w:val="20"/>
              </w:rPr>
              <w:t xml:space="preserve">Cement Część1: Skład, wymagania i kryteria zgodności dotyczące cementów powszechnego użytku. </w:t>
            </w:r>
          </w:p>
        </w:tc>
      </w:tr>
      <w:tr w:rsidR="00BF3CD7" w:rsidRPr="00023C70" w14:paraId="28940613" w14:textId="77777777" w:rsidTr="00BF3CD7">
        <w:trPr>
          <w:trHeight w:val="254"/>
        </w:trPr>
        <w:tc>
          <w:tcPr>
            <w:tcW w:w="2126" w:type="dxa"/>
            <w:shd w:val="clear" w:color="auto" w:fill="auto"/>
          </w:tcPr>
          <w:p w14:paraId="6A05A444" w14:textId="77777777" w:rsidR="00BF3CD7" w:rsidRPr="00023C70" w:rsidRDefault="00BF3CD7" w:rsidP="00BF3CD7">
            <w:pPr>
              <w:spacing w:after="0" w:line="259" w:lineRule="auto"/>
              <w:ind w:left="0" w:firstLine="0"/>
              <w:rPr>
                <w:color w:val="auto"/>
                <w:sz w:val="20"/>
                <w:szCs w:val="20"/>
              </w:rPr>
            </w:pPr>
            <w:r w:rsidRPr="00023C70">
              <w:rPr>
                <w:color w:val="auto"/>
                <w:sz w:val="20"/>
                <w:szCs w:val="20"/>
              </w:rPr>
              <w:t xml:space="preserve">PN-91/B-06716 </w:t>
            </w:r>
          </w:p>
        </w:tc>
        <w:tc>
          <w:tcPr>
            <w:tcW w:w="7066" w:type="dxa"/>
            <w:gridSpan w:val="2"/>
            <w:shd w:val="clear" w:color="auto" w:fill="auto"/>
          </w:tcPr>
          <w:p w14:paraId="757BC726" w14:textId="77777777" w:rsidR="00BF3CD7" w:rsidRPr="00023C70" w:rsidRDefault="00BF3CD7" w:rsidP="00BF3CD7">
            <w:pPr>
              <w:spacing w:after="0" w:line="259" w:lineRule="auto"/>
              <w:ind w:left="70" w:firstLine="0"/>
              <w:rPr>
                <w:color w:val="auto"/>
                <w:sz w:val="20"/>
                <w:szCs w:val="20"/>
              </w:rPr>
            </w:pPr>
            <w:r w:rsidRPr="00023C70">
              <w:rPr>
                <w:color w:val="auto"/>
                <w:sz w:val="20"/>
                <w:szCs w:val="20"/>
              </w:rPr>
              <w:t xml:space="preserve">Kruszywa mineralne. Piaski i żwiry filtracyjne. Wymagania techniczne. </w:t>
            </w:r>
          </w:p>
        </w:tc>
      </w:tr>
      <w:tr w:rsidR="00BF3CD7" w:rsidRPr="00023C70" w14:paraId="6E72A52C" w14:textId="77777777" w:rsidTr="00BF3CD7">
        <w:trPr>
          <w:trHeight w:val="505"/>
        </w:trPr>
        <w:tc>
          <w:tcPr>
            <w:tcW w:w="2126" w:type="dxa"/>
            <w:shd w:val="clear" w:color="auto" w:fill="auto"/>
          </w:tcPr>
          <w:p w14:paraId="51B9D7C0" w14:textId="77777777" w:rsidR="00BF3CD7" w:rsidRPr="00023C70" w:rsidRDefault="00BF3CD7" w:rsidP="00BF3CD7">
            <w:pPr>
              <w:spacing w:after="0" w:line="259" w:lineRule="auto"/>
              <w:ind w:left="0" w:firstLine="0"/>
              <w:rPr>
                <w:color w:val="auto"/>
                <w:sz w:val="20"/>
                <w:szCs w:val="20"/>
              </w:rPr>
            </w:pPr>
            <w:r w:rsidRPr="00023C70">
              <w:rPr>
                <w:color w:val="auto"/>
                <w:sz w:val="20"/>
                <w:szCs w:val="20"/>
              </w:rPr>
              <w:t xml:space="preserve">PN-74/S-96017 </w:t>
            </w:r>
          </w:p>
        </w:tc>
        <w:tc>
          <w:tcPr>
            <w:tcW w:w="7066" w:type="dxa"/>
            <w:gridSpan w:val="2"/>
            <w:shd w:val="clear" w:color="auto" w:fill="auto"/>
          </w:tcPr>
          <w:p w14:paraId="6196BA36" w14:textId="77777777" w:rsidR="00BF3CD7" w:rsidRPr="00023C70" w:rsidRDefault="00BF3CD7" w:rsidP="00BF3CD7">
            <w:pPr>
              <w:spacing w:after="0" w:line="259" w:lineRule="auto"/>
              <w:ind w:left="70" w:firstLine="0"/>
              <w:rPr>
                <w:color w:val="auto"/>
                <w:sz w:val="20"/>
                <w:szCs w:val="20"/>
              </w:rPr>
            </w:pPr>
            <w:r w:rsidRPr="00023C70">
              <w:rPr>
                <w:color w:val="auto"/>
                <w:sz w:val="20"/>
                <w:szCs w:val="20"/>
              </w:rPr>
              <w:t xml:space="preserve">Drogi samochodowe. Nawierzchnie z płyt betonowych i kamienno-betonowych. </w:t>
            </w:r>
          </w:p>
        </w:tc>
      </w:tr>
      <w:tr w:rsidR="00BF3CD7" w:rsidRPr="00023C70" w14:paraId="16B13022" w14:textId="77777777" w:rsidTr="00BF3CD7">
        <w:trPr>
          <w:trHeight w:val="506"/>
        </w:trPr>
        <w:tc>
          <w:tcPr>
            <w:tcW w:w="2126" w:type="dxa"/>
            <w:shd w:val="clear" w:color="auto" w:fill="auto"/>
          </w:tcPr>
          <w:p w14:paraId="3F3776FB" w14:textId="77777777" w:rsidR="00BF3CD7" w:rsidRPr="00023C70" w:rsidRDefault="00BF3CD7" w:rsidP="00BF3CD7">
            <w:pPr>
              <w:spacing w:after="0" w:line="259" w:lineRule="auto"/>
              <w:ind w:left="0" w:firstLine="0"/>
              <w:rPr>
                <w:color w:val="auto"/>
                <w:sz w:val="20"/>
                <w:szCs w:val="20"/>
              </w:rPr>
            </w:pPr>
            <w:r w:rsidRPr="00023C70">
              <w:rPr>
                <w:color w:val="auto"/>
                <w:sz w:val="20"/>
                <w:szCs w:val="20"/>
              </w:rPr>
              <w:t xml:space="preserve">PN-S-96025:2000 </w:t>
            </w:r>
          </w:p>
        </w:tc>
        <w:tc>
          <w:tcPr>
            <w:tcW w:w="7066" w:type="dxa"/>
            <w:gridSpan w:val="2"/>
            <w:shd w:val="clear" w:color="auto" w:fill="auto"/>
          </w:tcPr>
          <w:p w14:paraId="4DDC4789" w14:textId="77777777" w:rsidR="00BF3CD7" w:rsidRPr="00023C70" w:rsidRDefault="00BF3CD7" w:rsidP="00BF3CD7">
            <w:pPr>
              <w:spacing w:after="0" w:line="259" w:lineRule="auto"/>
              <w:ind w:left="70" w:firstLine="0"/>
              <w:rPr>
                <w:color w:val="auto"/>
                <w:sz w:val="20"/>
                <w:szCs w:val="20"/>
              </w:rPr>
            </w:pPr>
            <w:r w:rsidRPr="00023C70">
              <w:rPr>
                <w:color w:val="auto"/>
                <w:sz w:val="20"/>
                <w:szCs w:val="20"/>
              </w:rPr>
              <w:t xml:space="preserve">Drogi </w:t>
            </w:r>
            <w:r w:rsidRPr="00023C70">
              <w:rPr>
                <w:color w:val="auto"/>
                <w:sz w:val="20"/>
                <w:szCs w:val="20"/>
              </w:rPr>
              <w:tab/>
              <w:t xml:space="preserve">samochodowe i lotniskowe. Nawierzchnie asfaltowe. Wymagania. </w:t>
            </w:r>
          </w:p>
        </w:tc>
      </w:tr>
      <w:tr w:rsidR="00BF3CD7" w:rsidRPr="00023C70" w14:paraId="6213B42D" w14:textId="77777777" w:rsidTr="00BF3CD7">
        <w:trPr>
          <w:trHeight w:val="505"/>
        </w:trPr>
        <w:tc>
          <w:tcPr>
            <w:tcW w:w="2126" w:type="dxa"/>
            <w:shd w:val="clear" w:color="auto" w:fill="auto"/>
          </w:tcPr>
          <w:p w14:paraId="26904844" w14:textId="77777777" w:rsidR="00BF3CD7" w:rsidRPr="00023C70" w:rsidRDefault="00BF3CD7" w:rsidP="00BF3CD7">
            <w:pPr>
              <w:spacing w:after="0" w:line="259" w:lineRule="auto"/>
              <w:ind w:left="0" w:firstLine="0"/>
              <w:rPr>
                <w:color w:val="auto"/>
                <w:sz w:val="20"/>
                <w:szCs w:val="20"/>
              </w:rPr>
            </w:pPr>
            <w:r w:rsidRPr="00023C70">
              <w:rPr>
                <w:color w:val="auto"/>
                <w:sz w:val="20"/>
                <w:szCs w:val="20"/>
              </w:rPr>
              <w:t xml:space="preserve">PN-58/S-96026 </w:t>
            </w:r>
          </w:p>
        </w:tc>
        <w:tc>
          <w:tcPr>
            <w:tcW w:w="7066" w:type="dxa"/>
            <w:gridSpan w:val="2"/>
            <w:shd w:val="clear" w:color="auto" w:fill="auto"/>
          </w:tcPr>
          <w:p w14:paraId="08313039" w14:textId="77777777" w:rsidR="00BF3CD7" w:rsidRPr="00023C70" w:rsidRDefault="00BF3CD7" w:rsidP="00BF3CD7">
            <w:pPr>
              <w:spacing w:after="0" w:line="259" w:lineRule="auto"/>
              <w:ind w:left="69" w:firstLine="0"/>
              <w:rPr>
                <w:color w:val="auto"/>
                <w:sz w:val="20"/>
                <w:szCs w:val="20"/>
              </w:rPr>
            </w:pPr>
            <w:r w:rsidRPr="00023C70">
              <w:rPr>
                <w:color w:val="auto"/>
                <w:sz w:val="20"/>
                <w:szCs w:val="20"/>
              </w:rPr>
              <w:t xml:space="preserve">Drogi samochodowe. Nawierzchnie z kostki kamiennej nieregularnej. Wymagania techniczne i badania przy odbiorze. </w:t>
            </w:r>
          </w:p>
        </w:tc>
      </w:tr>
      <w:tr w:rsidR="00BF3CD7" w:rsidRPr="00023C70" w14:paraId="6D3A6ABD" w14:textId="77777777" w:rsidTr="00BF3CD7">
        <w:trPr>
          <w:trHeight w:val="507"/>
        </w:trPr>
        <w:tc>
          <w:tcPr>
            <w:tcW w:w="2126" w:type="dxa"/>
            <w:shd w:val="clear" w:color="auto" w:fill="auto"/>
          </w:tcPr>
          <w:p w14:paraId="28F40867" w14:textId="77777777" w:rsidR="00BF3CD7" w:rsidRPr="00023C70" w:rsidRDefault="00BF3CD7" w:rsidP="00BF3CD7">
            <w:pPr>
              <w:spacing w:after="0" w:line="259" w:lineRule="auto"/>
              <w:ind w:left="0" w:firstLine="0"/>
              <w:rPr>
                <w:color w:val="auto"/>
                <w:sz w:val="20"/>
                <w:szCs w:val="20"/>
              </w:rPr>
            </w:pPr>
            <w:r w:rsidRPr="00023C70">
              <w:rPr>
                <w:color w:val="auto"/>
                <w:sz w:val="20"/>
                <w:szCs w:val="20"/>
              </w:rPr>
              <w:t xml:space="preserve">PN-67/S-04001 </w:t>
            </w:r>
          </w:p>
        </w:tc>
        <w:tc>
          <w:tcPr>
            <w:tcW w:w="7066" w:type="dxa"/>
            <w:gridSpan w:val="2"/>
            <w:shd w:val="clear" w:color="auto" w:fill="auto"/>
          </w:tcPr>
          <w:p w14:paraId="34F31A08" w14:textId="4A68CAFB" w:rsidR="00BF3CD7" w:rsidRPr="00023C70" w:rsidRDefault="00BF3CD7" w:rsidP="00BF3CD7">
            <w:pPr>
              <w:spacing w:after="0" w:line="259" w:lineRule="auto"/>
              <w:ind w:left="69" w:firstLine="0"/>
              <w:rPr>
                <w:color w:val="auto"/>
                <w:sz w:val="20"/>
                <w:szCs w:val="20"/>
              </w:rPr>
            </w:pPr>
            <w:r w:rsidRPr="00023C70">
              <w:rPr>
                <w:color w:val="auto"/>
                <w:sz w:val="20"/>
                <w:szCs w:val="20"/>
              </w:rPr>
              <w:t>Drogi samochodowe. Metody badań mas mineralno-bitumicznych i nawierzchni bitumicznych.</w:t>
            </w:r>
          </w:p>
        </w:tc>
      </w:tr>
      <w:tr w:rsidR="00BF3CD7" w:rsidRPr="00023C70" w14:paraId="262F2724" w14:textId="77777777" w:rsidTr="00BF3CD7">
        <w:trPr>
          <w:trHeight w:val="506"/>
        </w:trPr>
        <w:tc>
          <w:tcPr>
            <w:tcW w:w="2126" w:type="dxa"/>
            <w:shd w:val="clear" w:color="auto" w:fill="auto"/>
          </w:tcPr>
          <w:p w14:paraId="751DB996" w14:textId="77777777" w:rsidR="00BF3CD7" w:rsidRPr="00023C70" w:rsidRDefault="00BF3CD7" w:rsidP="00BF3CD7">
            <w:pPr>
              <w:spacing w:after="0" w:line="259" w:lineRule="auto"/>
              <w:ind w:left="0" w:firstLine="0"/>
              <w:rPr>
                <w:color w:val="auto"/>
                <w:sz w:val="20"/>
                <w:szCs w:val="20"/>
              </w:rPr>
            </w:pPr>
            <w:r w:rsidRPr="00023C70">
              <w:rPr>
                <w:color w:val="auto"/>
                <w:sz w:val="20"/>
                <w:szCs w:val="20"/>
              </w:rPr>
              <w:t xml:space="preserve">PN-57/S-06100 </w:t>
            </w:r>
          </w:p>
        </w:tc>
        <w:tc>
          <w:tcPr>
            <w:tcW w:w="7066" w:type="dxa"/>
            <w:gridSpan w:val="2"/>
            <w:shd w:val="clear" w:color="auto" w:fill="auto"/>
          </w:tcPr>
          <w:p w14:paraId="1065A31C" w14:textId="77777777" w:rsidR="00BF3CD7" w:rsidRPr="00023C70" w:rsidRDefault="00BF3CD7" w:rsidP="00BF3CD7">
            <w:pPr>
              <w:spacing w:after="0" w:line="259" w:lineRule="auto"/>
              <w:ind w:left="70" w:firstLine="0"/>
              <w:rPr>
                <w:color w:val="auto"/>
                <w:sz w:val="20"/>
                <w:szCs w:val="20"/>
              </w:rPr>
            </w:pPr>
            <w:r w:rsidRPr="00023C70">
              <w:rPr>
                <w:color w:val="auto"/>
                <w:sz w:val="20"/>
                <w:szCs w:val="20"/>
              </w:rPr>
              <w:t xml:space="preserve">Drogi samochodowe. Nawierzchnie z kostki kamiennej. Warunki Techniczne. </w:t>
            </w:r>
          </w:p>
        </w:tc>
      </w:tr>
      <w:tr w:rsidR="00BF3CD7" w:rsidRPr="00023C70" w14:paraId="1608574F" w14:textId="77777777" w:rsidTr="00BF3CD7">
        <w:trPr>
          <w:trHeight w:val="252"/>
        </w:trPr>
        <w:tc>
          <w:tcPr>
            <w:tcW w:w="2126" w:type="dxa"/>
            <w:shd w:val="clear" w:color="auto" w:fill="auto"/>
          </w:tcPr>
          <w:p w14:paraId="79FD4BDE" w14:textId="77777777" w:rsidR="00BF3CD7" w:rsidRPr="00023C70" w:rsidRDefault="00BF3CD7" w:rsidP="00BF3CD7">
            <w:pPr>
              <w:spacing w:after="0" w:line="259" w:lineRule="auto"/>
              <w:ind w:left="0" w:firstLine="0"/>
              <w:rPr>
                <w:color w:val="auto"/>
                <w:sz w:val="20"/>
                <w:szCs w:val="20"/>
              </w:rPr>
            </w:pPr>
            <w:r w:rsidRPr="00023C70">
              <w:rPr>
                <w:color w:val="auto"/>
                <w:sz w:val="20"/>
                <w:szCs w:val="20"/>
              </w:rPr>
              <w:t xml:space="preserve">PN-57/S-06101 </w:t>
            </w:r>
          </w:p>
        </w:tc>
        <w:tc>
          <w:tcPr>
            <w:tcW w:w="7066" w:type="dxa"/>
            <w:gridSpan w:val="2"/>
            <w:shd w:val="clear" w:color="auto" w:fill="auto"/>
          </w:tcPr>
          <w:p w14:paraId="055481E8" w14:textId="77777777" w:rsidR="00BF3CD7" w:rsidRPr="00023C70" w:rsidRDefault="00BF3CD7" w:rsidP="00BF3CD7">
            <w:pPr>
              <w:spacing w:after="0" w:line="259" w:lineRule="auto"/>
              <w:ind w:left="70" w:firstLine="0"/>
              <w:rPr>
                <w:color w:val="auto"/>
                <w:sz w:val="20"/>
                <w:szCs w:val="20"/>
              </w:rPr>
            </w:pPr>
            <w:r w:rsidRPr="00023C70">
              <w:rPr>
                <w:color w:val="auto"/>
                <w:sz w:val="20"/>
                <w:szCs w:val="20"/>
              </w:rPr>
              <w:t xml:space="preserve">Drogi samochodowe. Nawierzchnie z brukowca. Warunki Techniczne. </w:t>
            </w:r>
          </w:p>
        </w:tc>
      </w:tr>
      <w:tr w:rsidR="00BF3CD7" w:rsidRPr="00023C70" w14:paraId="2A971A49" w14:textId="77777777" w:rsidTr="00BF3CD7">
        <w:trPr>
          <w:trHeight w:val="253"/>
        </w:trPr>
        <w:tc>
          <w:tcPr>
            <w:tcW w:w="2126" w:type="dxa"/>
            <w:shd w:val="clear" w:color="auto" w:fill="auto"/>
          </w:tcPr>
          <w:p w14:paraId="590A23C0" w14:textId="77777777" w:rsidR="00BF3CD7" w:rsidRPr="00023C70" w:rsidRDefault="00BF3CD7" w:rsidP="00BF3CD7">
            <w:pPr>
              <w:spacing w:after="0" w:line="259" w:lineRule="auto"/>
              <w:ind w:left="0" w:firstLine="0"/>
              <w:rPr>
                <w:color w:val="auto"/>
                <w:sz w:val="20"/>
                <w:szCs w:val="20"/>
              </w:rPr>
            </w:pPr>
            <w:r w:rsidRPr="00023C70">
              <w:rPr>
                <w:color w:val="auto"/>
                <w:sz w:val="20"/>
                <w:szCs w:val="20"/>
              </w:rPr>
              <w:t xml:space="preserve">PN-75/S-96015 </w:t>
            </w:r>
          </w:p>
        </w:tc>
        <w:tc>
          <w:tcPr>
            <w:tcW w:w="7066" w:type="dxa"/>
            <w:gridSpan w:val="2"/>
            <w:shd w:val="clear" w:color="auto" w:fill="auto"/>
          </w:tcPr>
          <w:p w14:paraId="750A6379" w14:textId="77777777" w:rsidR="00BF3CD7" w:rsidRPr="00023C70" w:rsidRDefault="00BF3CD7" w:rsidP="00BF3CD7">
            <w:pPr>
              <w:spacing w:after="0" w:line="259" w:lineRule="auto"/>
              <w:ind w:left="70" w:firstLine="0"/>
              <w:rPr>
                <w:color w:val="auto"/>
                <w:sz w:val="20"/>
                <w:szCs w:val="20"/>
              </w:rPr>
            </w:pPr>
            <w:r w:rsidRPr="00023C70">
              <w:rPr>
                <w:color w:val="auto"/>
                <w:sz w:val="20"/>
                <w:szCs w:val="20"/>
              </w:rPr>
              <w:t xml:space="preserve">Drogowe i lotniskowe nawierzchnie z betonu cementowego. </w:t>
            </w:r>
          </w:p>
        </w:tc>
      </w:tr>
      <w:tr w:rsidR="00BF3CD7" w:rsidRPr="00023C70" w14:paraId="6D994839" w14:textId="77777777" w:rsidTr="00BF3CD7">
        <w:trPr>
          <w:trHeight w:val="506"/>
        </w:trPr>
        <w:tc>
          <w:tcPr>
            <w:tcW w:w="2126" w:type="dxa"/>
            <w:shd w:val="clear" w:color="auto" w:fill="auto"/>
          </w:tcPr>
          <w:p w14:paraId="01D829C8" w14:textId="77777777" w:rsidR="00BF3CD7" w:rsidRPr="00023C70" w:rsidRDefault="00BF3CD7" w:rsidP="00BF3CD7">
            <w:pPr>
              <w:spacing w:after="0" w:line="259" w:lineRule="auto"/>
              <w:ind w:left="0" w:firstLine="0"/>
              <w:rPr>
                <w:color w:val="auto"/>
                <w:sz w:val="20"/>
                <w:szCs w:val="20"/>
              </w:rPr>
            </w:pPr>
            <w:r w:rsidRPr="00023C70">
              <w:rPr>
                <w:color w:val="auto"/>
                <w:sz w:val="20"/>
                <w:szCs w:val="20"/>
              </w:rPr>
              <w:t xml:space="preserve">BN-80/6775-03/01 </w:t>
            </w:r>
          </w:p>
        </w:tc>
        <w:tc>
          <w:tcPr>
            <w:tcW w:w="7066" w:type="dxa"/>
            <w:gridSpan w:val="2"/>
            <w:shd w:val="clear" w:color="auto" w:fill="auto"/>
          </w:tcPr>
          <w:p w14:paraId="5CC7872A" w14:textId="77777777" w:rsidR="00BF3CD7" w:rsidRPr="00023C70" w:rsidRDefault="00BF3CD7" w:rsidP="00BF3CD7">
            <w:pPr>
              <w:spacing w:after="0" w:line="259" w:lineRule="auto"/>
              <w:ind w:left="70" w:firstLine="0"/>
              <w:rPr>
                <w:color w:val="auto"/>
                <w:sz w:val="20"/>
                <w:szCs w:val="20"/>
              </w:rPr>
            </w:pPr>
            <w:r w:rsidRPr="00023C70">
              <w:rPr>
                <w:color w:val="auto"/>
                <w:sz w:val="20"/>
                <w:szCs w:val="20"/>
              </w:rPr>
              <w:t xml:space="preserve">Prefabrykaty budowlane z betonu. Elementy nawierzchni dróg, ulic, parkingów, torowisk tramwajowych. Wspólne wymagania i badania. </w:t>
            </w:r>
          </w:p>
        </w:tc>
      </w:tr>
      <w:tr w:rsidR="00BF3CD7" w:rsidRPr="00023C70" w14:paraId="5CCA71AF" w14:textId="77777777" w:rsidTr="00BF3CD7">
        <w:trPr>
          <w:trHeight w:val="505"/>
        </w:trPr>
        <w:tc>
          <w:tcPr>
            <w:tcW w:w="2126" w:type="dxa"/>
            <w:shd w:val="clear" w:color="auto" w:fill="auto"/>
          </w:tcPr>
          <w:p w14:paraId="2C74AE1E" w14:textId="77777777" w:rsidR="00BF3CD7" w:rsidRPr="00023C70" w:rsidRDefault="00BF3CD7" w:rsidP="00BF3CD7">
            <w:pPr>
              <w:spacing w:after="0" w:line="259" w:lineRule="auto"/>
              <w:ind w:left="0" w:firstLine="0"/>
              <w:rPr>
                <w:color w:val="auto"/>
                <w:sz w:val="20"/>
                <w:szCs w:val="20"/>
              </w:rPr>
            </w:pPr>
            <w:r w:rsidRPr="00023C70">
              <w:rPr>
                <w:color w:val="auto"/>
                <w:sz w:val="20"/>
                <w:szCs w:val="20"/>
              </w:rPr>
              <w:t xml:space="preserve">BN-80/6775-03/03 </w:t>
            </w:r>
          </w:p>
        </w:tc>
        <w:tc>
          <w:tcPr>
            <w:tcW w:w="7066" w:type="dxa"/>
            <w:gridSpan w:val="2"/>
            <w:shd w:val="clear" w:color="auto" w:fill="auto"/>
          </w:tcPr>
          <w:p w14:paraId="13486EAC" w14:textId="77777777" w:rsidR="00BF3CD7" w:rsidRPr="00023C70" w:rsidRDefault="00BF3CD7" w:rsidP="00BF3CD7">
            <w:pPr>
              <w:spacing w:after="0" w:line="259" w:lineRule="auto"/>
              <w:ind w:left="70" w:firstLine="0"/>
              <w:rPr>
                <w:color w:val="auto"/>
                <w:sz w:val="20"/>
                <w:szCs w:val="20"/>
              </w:rPr>
            </w:pPr>
            <w:r w:rsidRPr="00023C70">
              <w:rPr>
                <w:color w:val="auto"/>
                <w:sz w:val="20"/>
                <w:szCs w:val="20"/>
              </w:rPr>
              <w:t xml:space="preserve">Prefabrykaty budowlane z betonu. Elementy nawierzchni dróg, ulic, parkingów, torowisk tramwajowych. Płyty chodnikowe. </w:t>
            </w:r>
          </w:p>
        </w:tc>
      </w:tr>
      <w:tr w:rsidR="00BF3CD7" w:rsidRPr="00023C70" w14:paraId="6936D011" w14:textId="77777777" w:rsidTr="00BF3CD7">
        <w:trPr>
          <w:trHeight w:val="506"/>
        </w:trPr>
        <w:tc>
          <w:tcPr>
            <w:tcW w:w="2126" w:type="dxa"/>
            <w:shd w:val="clear" w:color="auto" w:fill="auto"/>
          </w:tcPr>
          <w:p w14:paraId="5D781F10" w14:textId="77777777" w:rsidR="00BF3CD7" w:rsidRPr="00023C70" w:rsidRDefault="00BF3CD7" w:rsidP="00BF3CD7">
            <w:pPr>
              <w:spacing w:after="0" w:line="259" w:lineRule="auto"/>
              <w:ind w:left="0" w:firstLine="0"/>
              <w:rPr>
                <w:color w:val="auto"/>
                <w:sz w:val="20"/>
                <w:szCs w:val="20"/>
              </w:rPr>
            </w:pPr>
            <w:r w:rsidRPr="00023C70">
              <w:rPr>
                <w:color w:val="auto"/>
                <w:sz w:val="20"/>
                <w:szCs w:val="20"/>
              </w:rPr>
              <w:t xml:space="preserve">BN-80/6775-03/04 </w:t>
            </w:r>
          </w:p>
        </w:tc>
        <w:tc>
          <w:tcPr>
            <w:tcW w:w="7066" w:type="dxa"/>
            <w:gridSpan w:val="2"/>
            <w:shd w:val="clear" w:color="auto" w:fill="auto"/>
          </w:tcPr>
          <w:p w14:paraId="644C9681" w14:textId="77777777" w:rsidR="00BF3CD7" w:rsidRPr="00023C70" w:rsidRDefault="00BF3CD7" w:rsidP="00BF3CD7">
            <w:pPr>
              <w:spacing w:after="0" w:line="259" w:lineRule="auto"/>
              <w:ind w:left="70" w:firstLine="0"/>
              <w:rPr>
                <w:color w:val="auto"/>
                <w:sz w:val="20"/>
                <w:szCs w:val="20"/>
              </w:rPr>
            </w:pPr>
            <w:r w:rsidRPr="00023C70">
              <w:rPr>
                <w:color w:val="auto"/>
                <w:sz w:val="20"/>
                <w:szCs w:val="20"/>
              </w:rPr>
              <w:t xml:space="preserve">Prefabrykaty budowlane z betonu. Elementy nawierzchni dróg, ulic, parkingów, torowisk tramwajowych. Krawężniki i obrzeża chodników. </w:t>
            </w:r>
          </w:p>
        </w:tc>
      </w:tr>
      <w:tr w:rsidR="00BF3CD7" w:rsidRPr="00023C70" w14:paraId="783B1AE5" w14:textId="77777777" w:rsidTr="00BF3CD7">
        <w:trPr>
          <w:trHeight w:val="254"/>
        </w:trPr>
        <w:tc>
          <w:tcPr>
            <w:tcW w:w="2126" w:type="dxa"/>
            <w:shd w:val="clear" w:color="auto" w:fill="auto"/>
          </w:tcPr>
          <w:p w14:paraId="76D90A05" w14:textId="77777777" w:rsidR="00BF3CD7" w:rsidRPr="00023C70" w:rsidRDefault="00BF3CD7" w:rsidP="00BF3CD7">
            <w:pPr>
              <w:spacing w:after="0" w:line="259" w:lineRule="auto"/>
              <w:ind w:left="0" w:firstLine="0"/>
              <w:rPr>
                <w:color w:val="auto"/>
                <w:sz w:val="20"/>
                <w:szCs w:val="20"/>
              </w:rPr>
            </w:pPr>
            <w:r w:rsidRPr="00023C70">
              <w:rPr>
                <w:color w:val="auto"/>
                <w:sz w:val="20"/>
                <w:szCs w:val="20"/>
              </w:rPr>
              <w:t xml:space="preserve">BN-64/8845-02 </w:t>
            </w:r>
          </w:p>
        </w:tc>
        <w:tc>
          <w:tcPr>
            <w:tcW w:w="7066" w:type="dxa"/>
            <w:gridSpan w:val="2"/>
            <w:shd w:val="clear" w:color="auto" w:fill="auto"/>
          </w:tcPr>
          <w:p w14:paraId="7F624697" w14:textId="77777777" w:rsidR="00BF3CD7" w:rsidRPr="00023C70" w:rsidRDefault="00BF3CD7" w:rsidP="00BF3CD7">
            <w:pPr>
              <w:spacing w:after="0" w:line="259" w:lineRule="auto"/>
              <w:ind w:left="70" w:firstLine="0"/>
              <w:rPr>
                <w:color w:val="auto"/>
                <w:sz w:val="20"/>
                <w:szCs w:val="20"/>
              </w:rPr>
            </w:pPr>
            <w:r w:rsidRPr="00023C70">
              <w:rPr>
                <w:color w:val="auto"/>
                <w:sz w:val="20"/>
                <w:szCs w:val="20"/>
              </w:rPr>
              <w:t xml:space="preserve">Krawężniki uliczne. Warunki techniczne ustawiania i odbioru. </w:t>
            </w:r>
          </w:p>
        </w:tc>
      </w:tr>
      <w:tr w:rsidR="00023C70" w:rsidRPr="00023C70" w14:paraId="65D24956" w14:textId="77777777" w:rsidTr="00023C70">
        <w:trPr>
          <w:trHeight w:val="266"/>
        </w:trPr>
        <w:tc>
          <w:tcPr>
            <w:tcW w:w="2126" w:type="dxa"/>
            <w:shd w:val="clear" w:color="auto" w:fill="auto"/>
          </w:tcPr>
          <w:p w14:paraId="0E83AFC4" w14:textId="77777777" w:rsidR="00BF3CD7" w:rsidRPr="00023C70" w:rsidRDefault="00BF3CD7" w:rsidP="00BF3CD7">
            <w:pPr>
              <w:spacing w:after="0" w:line="259" w:lineRule="auto"/>
              <w:ind w:left="0" w:firstLine="0"/>
              <w:rPr>
                <w:color w:val="auto"/>
                <w:sz w:val="20"/>
                <w:szCs w:val="20"/>
              </w:rPr>
            </w:pPr>
            <w:r w:rsidRPr="00023C70">
              <w:rPr>
                <w:color w:val="auto"/>
                <w:sz w:val="20"/>
                <w:szCs w:val="20"/>
              </w:rPr>
              <w:t xml:space="preserve">PN-80/B-10021 </w:t>
            </w:r>
          </w:p>
        </w:tc>
        <w:tc>
          <w:tcPr>
            <w:tcW w:w="7066" w:type="dxa"/>
            <w:gridSpan w:val="2"/>
            <w:shd w:val="clear" w:color="auto" w:fill="auto"/>
          </w:tcPr>
          <w:p w14:paraId="6CFAAD52" w14:textId="77777777" w:rsidR="00BF3CD7" w:rsidRPr="00023C70" w:rsidRDefault="00BF3CD7" w:rsidP="00BF3CD7">
            <w:pPr>
              <w:spacing w:after="0" w:line="259" w:lineRule="auto"/>
              <w:ind w:left="70" w:firstLine="0"/>
              <w:rPr>
                <w:color w:val="auto"/>
                <w:sz w:val="20"/>
                <w:szCs w:val="20"/>
              </w:rPr>
            </w:pPr>
            <w:r w:rsidRPr="00023C70">
              <w:rPr>
                <w:color w:val="auto"/>
                <w:sz w:val="20"/>
                <w:szCs w:val="20"/>
              </w:rPr>
              <w:t xml:space="preserve">Prefabrykaty budowlane z betonu. Metody pomiaru cech geometrycznych </w:t>
            </w:r>
          </w:p>
          <w:p w14:paraId="67D808B0" w14:textId="77777777" w:rsidR="00BF3CD7" w:rsidRPr="00023C70" w:rsidRDefault="00BF3CD7" w:rsidP="00BF3CD7">
            <w:pPr>
              <w:spacing w:after="0" w:line="259" w:lineRule="auto"/>
              <w:ind w:left="70" w:firstLine="0"/>
              <w:rPr>
                <w:color w:val="auto"/>
                <w:sz w:val="20"/>
                <w:szCs w:val="20"/>
              </w:rPr>
            </w:pPr>
          </w:p>
        </w:tc>
      </w:tr>
    </w:tbl>
    <w:p w14:paraId="4F545CAE" w14:textId="77777777" w:rsidR="00BF3CD7" w:rsidRPr="00023C70" w:rsidRDefault="00BF3CD7" w:rsidP="005132CA">
      <w:pPr>
        <w:pStyle w:val="Nagwek5"/>
        <w:numPr>
          <w:ilvl w:val="2"/>
          <w:numId w:val="67"/>
        </w:numPr>
        <w:spacing w:before="0"/>
        <w:ind w:firstLine="57"/>
        <w:jc w:val="both"/>
        <w:rPr>
          <w:color w:val="auto"/>
          <w:sz w:val="20"/>
          <w:szCs w:val="20"/>
        </w:rPr>
      </w:pPr>
      <w:bookmarkStart w:id="542" w:name="_Toc475521778"/>
      <w:bookmarkStart w:id="543" w:name="_Toc480616034"/>
      <w:bookmarkStart w:id="544" w:name="_Toc2332735"/>
      <w:r w:rsidRPr="00023C70">
        <w:rPr>
          <w:color w:val="auto"/>
          <w:sz w:val="20"/>
          <w:szCs w:val="20"/>
        </w:rPr>
        <w:t>Inne przepisy</w:t>
      </w:r>
      <w:bookmarkEnd w:id="542"/>
      <w:bookmarkEnd w:id="543"/>
      <w:bookmarkEnd w:id="544"/>
      <w:r w:rsidRPr="00023C70">
        <w:rPr>
          <w:color w:val="auto"/>
          <w:sz w:val="20"/>
          <w:szCs w:val="20"/>
        </w:rPr>
        <w:t xml:space="preserve"> </w:t>
      </w:r>
    </w:p>
    <w:p w14:paraId="72746363" w14:textId="77777777" w:rsidR="00BF3CD7" w:rsidRPr="00023C70" w:rsidRDefault="00BF3CD7" w:rsidP="00023C70">
      <w:pPr>
        <w:spacing w:after="0"/>
        <w:ind w:left="-5" w:firstLine="572"/>
        <w:rPr>
          <w:color w:val="auto"/>
          <w:sz w:val="20"/>
          <w:szCs w:val="20"/>
        </w:rPr>
      </w:pPr>
      <w:r w:rsidRPr="00023C70">
        <w:rPr>
          <w:color w:val="auto"/>
          <w:sz w:val="20"/>
          <w:szCs w:val="20"/>
        </w:rPr>
        <w:t xml:space="preserve">Ogólne Specyfikacje Techniczne Wykonania i Odbioru Robót w polskim drogownictwie wydane przez Branżowy Zakład Doświadczalny Budownictwa Drogowego i Mostowego </w:t>
      </w:r>
    </w:p>
    <w:p w14:paraId="7615C78B" w14:textId="77777777" w:rsidR="00BF3CD7" w:rsidRPr="00023C70" w:rsidRDefault="00BF3CD7" w:rsidP="00BF3CD7">
      <w:pPr>
        <w:spacing w:after="0"/>
        <w:ind w:left="-5"/>
        <w:rPr>
          <w:color w:val="auto"/>
          <w:sz w:val="20"/>
          <w:szCs w:val="20"/>
        </w:rPr>
      </w:pPr>
      <w:r w:rsidRPr="00023C70">
        <w:rPr>
          <w:color w:val="auto"/>
          <w:sz w:val="20"/>
          <w:szCs w:val="20"/>
        </w:rPr>
        <w:t xml:space="preserve">Sp z o.o. </w:t>
      </w:r>
    </w:p>
    <w:p w14:paraId="3C9525FE" w14:textId="77777777" w:rsidR="00BF3CD7" w:rsidRPr="00023C70" w:rsidRDefault="00BF3CD7" w:rsidP="00023C70">
      <w:pPr>
        <w:spacing w:after="0"/>
        <w:ind w:left="-5" w:firstLine="572"/>
        <w:rPr>
          <w:color w:val="auto"/>
          <w:sz w:val="20"/>
          <w:szCs w:val="20"/>
        </w:rPr>
      </w:pPr>
      <w:r w:rsidRPr="00023C70">
        <w:rPr>
          <w:color w:val="auto"/>
          <w:sz w:val="20"/>
          <w:szCs w:val="20"/>
        </w:rPr>
        <w:t xml:space="preserve">Katalog Powtarzalnych Elementów Drogowych. Centralne Biuro Projektowo-Badawcze Dróg i Mostów z 1979 i 1982 roku.  </w:t>
      </w:r>
    </w:p>
    <w:p w14:paraId="40DF5CE9" w14:textId="77777777" w:rsidR="00BF3CD7" w:rsidRDefault="00BF3CD7" w:rsidP="00023C70">
      <w:pPr>
        <w:spacing w:after="0"/>
        <w:ind w:left="-5" w:firstLine="572"/>
        <w:rPr>
          <w:color w:val="auto"/>
          <w:sz w:val="20"/>
          <w:szCs w:val="20"/>
        </w:rPr>
      </w:pPr>
      <w:r w:rsidRPr="00023C70">
        <w:rPr>
          <w:color w:val="auto"/>
          <w:sz w:val="20"/>
          <w:szCs w:val="20"/>
        </w:rPr>
        <w:t>Instrukcja o znakach drogowych pionowych – Monitor Polski Nr 16 z 1994 roku. ZUAT-15/IV.4 Geowłókniny w robotach ziemn</w:t>
      </w:r>
      <w:r w:rsidR="001B6112" w:rsidRPr="00023C70">
        <w:rPr>
          <w:color w:val="auto"/>
          <w:sz w:val="20"/>
          <w:szCs w:val="20"/>
        </w:rPr>
        <w:t xml:space="preserve">ych i budowlanych – ITB 1997r. </w:t>
      </w:r>
    </w:p>
    <w:p w14:paraId="53FC361A" w14:textId="77777777" w:rsidR="00696041" w:rsidRDefault="00696041" w:rsidP="00023C70">
      <w:pPr>
        <w:spacing w:after="0"/>
        <w:ind w:left="-5" w:firstLine="572"/>
        <w:rPr>
          <w:color w:val="auto"/>
          <w:sz w:val="20"/>
          <w:szCs w:val="20"/>
        </w:rPr>
      </w:pPr>
    </w:p>
    <w:p w14:paraId="0DB46D06" w14:textId="77777777" w:rsidR="00696041" w:rsidRDefault="00696041" w:rsidP="00696041">
      <w:pPr>
        <w:pStyle w:val="Style19"/>
        <w:widowControl/>
        <w:tabs>
          <w:tab w:val="left" w:pos="1080"/>
        </w:tabs>
        <w:spacing w:before="5" w:line="226" w:lineRule="exact"/>
        <w:ind w:left="715"/>
        <w:jc w:val="right"/>
        <w:rPr>
          <w:rFonts w:ascii="Arial" w:eastAsia="Arial" w:hAnsi="Arial" w:cs="Arial"/>
          <w:sz w:val="20"/>
          <w:szCs w:val="20"/>
          <w:lang w:eastAsia="en-US"/>
        </w:rPr>
      </w:pPr>
    </w:p>
    <w:p w14:paraId="5DC73008" w14:textId="77777777" w:rsidR="00696041" w:rsidRDefault="00696041" w:rsidP="00696041">
      <w:pPr>
        <w:pStyle w:val="Style19"/>
        <w:widowControl/>
        <w:tabs>
          <w:tab w:val="left" w:pos="1080"/>
        </w:tabs>
        <w:spacing w:before="5" w:line="226" w:lineRule="exact"/>
        <w:ind w:left="715"/>
        <w:jc w:val="right"/>
        <w:rPr>
          <w:rFonts w:ascii="Arial" w:eastAsia="Arial" w:hAnsi="Arial" w:cs="Arial"/>
          <w:sz w:val="20"/>
          <w:szCs w:val="20"/>
          <w:lang w:eastAsia="en-US"/>
        </w:rPr>
      </w:pPr>
      <w:r w:rsidRPr="00696041">
        <w:rPr>
          <w:rFonts w:ascii="Arial" w:eastAsia="Arial" w:hAnsi="Arial" w:cs="Arial"/>
          <w:sz w:val="20"/>
          <w:szCs w:val="20"/>
          <w:lang w:eastAsia="en-US"/>
        </w:rPr>
        <w:t xml:space="preserve">OPRACOWANIE: </w:t>
      </w:r>
    </w:p>
    <w:p w14:paraId="3D8A8D3B" w14:textId="77777777" w:rsidR="00696041" w:rsidRDefault="00696041" w:rsidP="00696041">
      <w:pPr>
        <w:pStyle w:val="Style19"/>
        <w:widowControl/>
        <w:tabs>
          <w:tab w:val="left" w:pos="1080"/>
        </w:tabs>
        <w:spacing w:before="5" w:line="226" w:lineRule="exact"/>
        <w:ind w:left="715"/>
        <w:jc w:val="right"/>
        <w:rPr>
          <w:rFonts w:ascii="Arial" w:eastAsia="Arial" w:hAnsi="Arial" w:cs="Arial"/>
          <w:sz w:val="20"/>
          <w:szCs w:val="20"/>
          <w:lang w:eastAsia="en-US"/>
        </w:rPr>
      </w:pPr>
    </w:p>
    <w:p w14:paraId="0758E09C" w14:textId="77777777" w:rsidR="00696041" w:rsidRPr="00696041" w:rsidRDefault="00696041" w:rsidP="00696041">
      <w:pPr>
        <w:pStyle w:val="Style19"/>
        <w:widowControl/>
        <w:tabs>
          <w:tab w:val="left" w:pos="1080"/>
        </w:tabs>
        <w:spacing w:before="5" w:line="226" w:lineRule="exact"/>
        <w:ind w:left="715"/>
        <w:jc w:val="right"/>
        <w:rPr>
          <w:rFonts w:ascii="Arial" w:eastAsia="Arial" w:hAnsi="Arial" w:cs="Arial"/>
          <w:sz w:val="20"/>
          <w:szCs w:val="20"/>
          <w:lang w:eastAsia="en-US"/>
        </w:rPr>
      </w:pPr>
    </w:p>
    <w:p w14:paraId="77AD81C8" w14:textId="77777777" w:rsidR="00696041" w:rsidRPr="00696041" w:rsidRDefault="00696041" w:rsidP="00696041">
      <w:pPr>
        <w:pStyle w:val="Style19"/>
        <w:widowControl/>
        <w:tabs>
          <w:tab w:val="left" w:pos="1080"/>
        </w:tabs>
        <w:spacing w:before="5" w:line="226" w:lineRule="exact"/>
        <w:ind w:left="715"/>
        <w:jc w:val="right"/>
        <w:rPr>
          <w:rFonts w:ascii="Arial" w:eastAsia="Arial" w:hAnsi="Arial" w:cs="Arial"/>
          <w:sz w:val="20"/>
          <w:szCs w:val="20"/>
          <w:lang w:eastAsia="en-US"/>
        </w:rPr>
      </w:pPr>
      <w:r w:rsidRPr="00696041">
        <w:rPr>
          <w:rFonts w:ascii="Arial" w:eastAsia="Arial" w:hAnsi="Arial" w:cs="Arial"/>
          <w:sz w:val="20"/>
          <w:szCs w:val="20"/>
          <w:lang w:eastAsia="en-US"/>
        </w:rPr>
        <w:t>Izabela Kozłowska</w:t>
      </w:r>
    </w:p>
    <w:p w14:paraId="5658CFF0" w14:textId="77777777" w:rsidR="00696041" w:rsidRPr="00023C70" w:rsidRDefault="00696041" w:rsidP="00023C70">
      <w:pPr>
        <w:spacing w:after="0"/>
        <w:ind w:left="-5" w:firstLine="572"/>
        <w:rPr>
          <w:color w:val="auto"/>
          <w:sz w:val="20"/>
          <w:szCs w:val="20"/>
        </w:rPr>
      </w:pPr>
    </w:p>
    <w:sectPr w:rsidR="00696041" w:rsidRPr="00023C70" w:rsidSect="008C0A94">
      <w:headerReference w:type="default" r:id="rId10"/>
      <w:footerReference w:type="default" r:id="rId11"/>
      <w:headerReference w:type="first" r:id="rId12"/>
      <w:footerReference w:type="first" r:id="rId13"/>
      <w:pgSz w:w="11906" w:h="16838"/>
      <w:pgMar w:top="1134" w:right="1406" w:bottom="956" w:left="1418" w:header="720" w:footer="119" w:gutter="0"/>
      <w:cols w:space="708"/>
      <w:formProt w:val="0"/>
      <w:titlePg/>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B2EFC" w14:textId="77777777" w:rsidR="008072B7" w:rsidRDefault="008072B7">
      <w:pPr>
        <w:spacing w:after="0" w:line="240" w:lineRule="auto"/>
      </w:pPr>
      <w:r>
        <w:separator/>
      </w:r>
    </w:p>
  </w:endnote>
  <w:endnote w:type="continuationSeparator" w:id="0">
    <w:p w14:paraId="64AE915E" w14:textId="77777777" w:rsidR="008072B7" w:rsidRDefault="00807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OpenSymbol">
    <w:altName w:val="Calibri"/>
    <w:charset w:val="00"/>
    <w:family w:val="auto"/>
    <w:pitch w:val="variable"/>
    <w:sig w:usb0="800000AF" w:usb1="1001ECEA" w:usb2="00000000" w:usb3="00000000" w:csb0="00000001"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StarSymbol">
    <w:altName w:val="Times New Roman"/>
    <w:charset w:val="00"/>
    <w:family w:val="auto"/>
    <w:pitch w:val="default"/>
  </w:font>
  <w:font w:name="Andale Sans UI">
    <w:altName w:val="Calibri"/>
    <w:charset w:val="00"/>
    <w:family w:val="auto"/>
    <w:pitch w:val="variable"/>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287" w:usb1="00000013"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entury">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4300691"/>
      <w:docPartObj>
        <w:docPartGallery w:val="Page Numbers (Bottom of Page)"/>
        <w:docPartUnique/>
      </w:docPartObj>
    </w:sdtPr>
    <w:sdtEndPr>
      <w:rPr>
        <w:rFonts w:ascii="Verdana" w:hAnsi="Verdana"/>
        <w:i/>
        <w:sz w:val="16"/>
        <w:szCs w:val="16"/>
      </w:rPr>
    </w:sdtEndPr>
    <w:sdtContent>
      <w:p w14:paraId="05D0EB64" w14:textId="77777777" w:rsidR="00B81BAD" w:rsidRPr="0046321B" w:rsidRDefault="00B81BAD" w:rsidP="0046321B">
        <w:pPr>
          <w:spacing w:after="0" w:line="240" w:lineRule="auto"/>
          <w:ind w:left="0" w:right="207" w:firstLine="0"/>
          <w:jc w:val="center"/>
          <w:rPr>
            <w:rFonts w:ascii="Verdana" w:hAnsi="Verdana"/>
            <w:i/>
            <w:sz w:val="16"/>
            <w:szCs w:val="16"/>
          </w:rPr>
        </w:pPr>
        <w:r w:rsidRPr="0046321B">
          <w:rPr>
            <w:rFonts w:ascii="Verdana" w:hAnsi="Verdana"/>
            <w:i/>
            <w:noProof/>
            <w:sz w:val="16"/>
            <w:szCs w:val="16"/>
            <w:lang w:eastAsia="pl-PL"/>
          </w:rPr>
          <mc:AlternateContent>
            <mc:Choice Requires="wps">
              <w:drawing>
                <wp:anchor distT="0" distB="0" distL="114300" distR="114300" simplePos="0" relativeHeight="251661312" behindDoc="0" locked="0" layoutInCell="1" allowOverlap="1" wp14:anchorId="542DD571" wp14:editId="7D624409">
                  <wp:simplePos x="0" y="0"/>
                  <wp:positionH relativeFrom="column">
                    <wp:posOffset>-20320</wp:posOffset>
                  </wp:positionH>
                  <wp:positionV relativeFrom="paragraph">
                    <wp:posOffset>-18367</wp:posOffset>
                  </wp:positionV>
                  <wp:extent cx="5805170" cy="0"/>
                  <wp:effectExtent l="0" t="0" r="24130" b="19050"/>
                  <wp:wrapNone/>
                  <wp:docPr id="7" name="Łącznik prosty 7"/>
                  <wp:cNvGraphicFramePr/>
                  <a:graphic xmlns:a="http://schemas.openxmlformats.org/drawingml/2006/main">
                    <a:graphicData uri="http://schemas.microsoft.com/office/word/2010/wordprocessingShape">
                      <wps:wsp>
                        <wps:cNvCnPr/>
                        <wps:spPr>
                          <a:xfrm>
                            <a:off x="0" y="0"/>
                            <a:ext cx="58051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D946A2" id="Łącznik prosty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pt,-1.45pt" to="455.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" strokecolor="#5b9bd5 [3204]" strokeweight=".5pt">
                  <v:stroke joinstyle="miter"/>
                </v:line>
              </w:pict>
            </mc:Fallback>
          </mc:AlternateContent>
        </w:r>
        <w:r w:rsidRPr="0046321B">
          <w:rPr>
            <w:rFonts w:ascii="Verdana" w:hAnsi="Verdana"/>
            <w:i/>
            <w:sz w:val="16"/>
            <w:szCs w:val="16"/>
          </w:rPr>
          <w:fldChar w:fldCharType="begin"/>
        </w:r>
        <w:r w:rsidRPr="0046321B">
          <w:rPr>
            <w:rFonts w:ascii="Verdana" w:hAnsi="Verdana"/>
            <w:i/>
            <w:sz w:val="16"/>
            <w:szCs w:val="16"/>
          </w:rPr>
          <w:instrText>PAGE   \* MERGEFORMAT</w:instrText>
        </w:r>
        <w:r w:rsidRPr="0046321B">
          <w:rPr>
            <w:rFonts w:ascii="Verdana" w:hAnsi="Verdana"/>
            <w:i/>
            <w:sz w:val="16"/>
            <w:szCs w:val="16"/>
          </w:rPr>
          <w:fldChar w:fldCharType="separate"/>
        </w:r>
        <w:r>
          <w:rPr>
            <w:rFonts w:ascii="Verdana" w:hAnsi="Verdana"/>
            <w:i/>
            <w:noProof/>
            <w:sz w:val="16"/>
            <w:szCs w:val="16"/>
          </w:rPr>
          <w:t>57</w:t>
        </w:r>
        <w:r w:rsidRPr="0046321B">
          <w:rPr>
            <w:rFonts w:ascii="Verdana" w:hAnsi="Verdana"/>
            <w:i/>
            <w:sz w:val="16"/>
            <w:szCs w:val="16"/>
          </w:rPr>
          <w:fldChar w:fldCharType="end"/>
        </w:r>
      </w:p>
    </w:sdtContent>
  </w:sdt>
  <w:p w14:paraId="3AE31D31" w14:textId="77777777" w:rsidR="00B81BAD" w:rsidRDefault="00B81BA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Verdana" w:hAnsi="Verdana"/>
        <w:i/>
        <w:sz w:val="16"/>
        <w:szCs w:val="16"/>
      </w:rPr>
      <w:id w:val="2059279459"/>
      <w:docPartObj>
        <w:docPartGallery w:val="Page Numbers (Bottom of Page)"/>
        <w:docPartUnique/>
      </w:docPartObj>
    </w:sdtPr>
    <w:sdtEndPr/>
    <w:sdtContent>
      <w:p w14:paraId="4B261FC0" w14:textId="77777777" w:rsidR="00B81BAD" w:rsidRPr="0046321B" w:rsidRDefault="00B81BAD" w:rsidP="00FC3FAB">
        <w:pPr>
          <w:spacing w:after="0" w:line="240" w:lineRule="auto"/>
          <w:ind w:left="0" w:right="207" w:firstLine="0"/>
          <w:jc w:val="left"/>
          <w:rPr>
            <w:rFonts w:ascii="Verdana" w:hAnsi="Verdana"/>
            <w:i/>
            <w:sz w:val="16"/>
            <w:szCs w:val="16"/>
          </w:rPr>
        </w:pPr>
        <w:r w:rsidRPr="0046321B">
          <w:rPr>
            <w:rFonts w:ascii="Verdana" w:hAnsi="Verdana"/>
            <w:i/>
            <w:noProof/>
            <w:sz w:val="16"/>
            <w:szCs w:val="16"/>
            <w:lang w:eastAsia="pl-PL"/>
          </w:rPr>
          <mc:AlternateContent>
            <mc:Choice Requires="wps">
              <w:drawing>
                <wp:anchor distT="0" distB="0" distL="114300" distR="114300" simplePos="0" relativeHeight="251658752" behindDoc="0" locked="0" layoutInCell="1" allowOverlap="1" wp14:anchorId="2FCA63B1" wp14:editId="025F4383">
                  <wp:simplePos x="0" y="0"/>
                  <wp:positionH relativeFrom="column">
                    <wp:posOffset>-20320</wp:posOffset>
                  </wp:positionH>
                  <wp:positionV relativeFrom="paragraph">
                    <wp:posOffset>-18367</wp:posOffset>
                  </wp:positionV>
                  <wp:extent cx="5805170" cy="0"/>
                  <wp:effectExtent l="0" t="0" r="24130" b="19050"/>
                  <wp:wrapNone/>
                  <wp:docPr id="8" name="Łącznik prosty 8"/>
                  <wp:cNvGraphicFramePr/>
                  <a:graphic xmlns:a="http://schemas.openxmlformats.org/drawingml/2006/main">
                    <a:graphicData uri="http://schemas.microsoft.com/office/word/2010/wordprocessingShape">
                      <wps:wsp>
                        <wps:cNvCnPr/>
                        <wps:spPr>
                          <a:xfrm>
                            <a:off x="0" y="0"/>
                            <a:ext cx="58051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64FF23" id="Łącznik prosty 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pt,-1.45pt" to="455.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" strokecolor="#5b9bd5 [3204]" strokeweight=".5pt">
                  <v:stroke joinstyle="miter"/>
                </v:line>
              </w:pict>
            </mc:Fallback>
          </mc:AlternateContent>
        </w:r>
      </w:p>
      <w:p w14:paraId="109CF806" w14:textId="77777777" w:rsidR="00B81BAD" w:rsidRPr="0046321B" w:rsidRDefault="00B81BAD">
        <w:pPr>
          <w:pStyle w:val="Stopka"/>
          <w:jc w:val="center"/>
          <w:rPr>
            <w:rFonts w:ascii="Verdana" w:hAnsi="Verdana"/>
            <w:i/>
            <w:sz w:val="16"/>
            <w:szCs w:val="16"/>
          </w:rPr>
        </w:pPr>
        <w:r w:rsidRPr="0046321B">
          <w:rPr>
            <w:rFonts w:ascii="Verdana" w:hAnsi="Verdana"/>
            <w:i/>
            <w:sz w:val="16"/>
            <w:szCs w:val="16"/>
          </w:rPr>
          <w:fldChar w:fldCharType="begin"/>
        </w:r>
        <w:r w:rsidRPr="0046321B">
          <w:rPr>
            <w:rFonts w:ascii="Verdana" w:hAnsi="Verdana"/>
            <w:i/>
            <w:sz w:val="16"/>
            <w:szCs w:val="16"/>
          </w:rPr>
          <w:instrText>PAGE   \* MERGEFORMAT</w:instrText>
        </w:r>
        <w:r w:rsidRPr="0046321B">
          <w:rPr>
            <w:rFonts w:ascii="Verdana" w:hAnsi="Verdana"/>
            <w:i/>
            <w:sz w:val="16"/>
            <w:szCs w:val="16"/>
          </w:rPr>
          <w:fldChar w:fldCharType="separate"/>
        </w:r>
        <w:r>
          <w:rPr>
            <w:rFonts w:ascii="Verdana" w:hAnsi="Verdana"/>
            <w:i/>
            <w:noProof/>
            <w:sz w:val="16"/>
            <w:szCs w:val="16"/>
          </w:rPr>
          <w:t>1</w:t>
        </w:r>
        <w:r w:rsidRPr="0046321B">
          <w:rPr>
            <w:rFonts w:ascii="Verdana" w:hAnsi="Verdana"/>
            <w:i/>
            <w:sz w:val="16"/>
            <w:szCs w:val="16"/>
          </w:rPr>
          <w:fldChar w:fldCharType="end"/>
        </w:r>
      </w:p>
    </w:sdtContent>
  </w:sdt>
  <w:p w14:paraId="70E3A78A" w14:textId="77777777" w:rsidR="00B81BAD" w:rsidRDefault="00B81BA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B61FC" w14:textId="77777777" w:rsidR="008072B7" w:rsidRDefault="008072B7">
      <w:pPr>
        <w:spacing w:after="0" w:line="240" w:lineRule="auto"/>
      </w:pPr>
      <w:r>
        <w:separator/>
      </w:r>
    </w:p>
  </w:footnote>
  <w:footnote w:type="continuationSeparator" w:id="0">
    <w:p w14:paraId="33A9F381" w14:textId="77777777" w:rsidR="008072B7" w:rsidRDefault="008072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2F2F" w14:textId="77777777" w:rsidR="00B81BAD" w:rsidRDefault="00B81BAD" w:rsidP="008C0A94">
    <w:pPr>
      <w:spacing w:after="0" w:line="240" w:lineRule="auto"/>
      <w:ind w:left="0" w:right="207" w:firstLine="0"/>
      <w:jc w:val="left"/>
    </w:pPr>
    <w:r>
      <w:rPr>
        <w:rFonts w:ascii="Verdana" w:hAnsi="Verdana"/>
        <w:i/>
        <w:noProof/>
        <w:sz w:val="16"/>
        <w:szCs w:val="16"/>
        <w:lang w:eastAsia="pl-PL"/>
      </w:rPr>
      <mc:AlternateContent>
        <mc:Choice Requires="wps">
          <w:drawing>
            <wp:anchor distT="0" distB="0" distL="114300" distR="114300" simplePos="0" relativeHeight="251659264" behindDoc="0" locked="0" layoutInCell="1" allowOverlap="1" wp14:anchorId="7DA78860" wp14:editId="1F27C7EF">
              <wp:simplePos x="0" y="0"/>
              <wp:positionH relativeFrom="column">
                <wp:posOffset>-20536</wp:posOffset>
              </wp:positionH>
              <wp:positionV relativeFrom="paragraph">
                <wp:posOffset>138023</wp:posOffset>
              </wp:positionV>
              <wp:extent cx="5805578" cy="0"/>
              <wp:effectExtent l="0" t="0" r="24130" b="19050"/>
              <wp:wrapNone/>
              <wp:docPr id="6" name="Łącznik prosty 6"/>
              <wp:cNvGraphicFramePr/>
              <a:graphic xmlns:a="http://schemas.openxmlformats.org/drawingml/2006/main">
                <a:graphicData uri="http://schemas.microsoft.com/office/word/2010/wordprocessingShape">
                  <wps:wsp>
                    <wps:cNvCnPr/>
                    <wps:spPr>
                      <a:xfrm>
                        <a:off x="0" y="0"/>
                        <a:ext cx="580557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12C071" id="Łącznik prosty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pt,10.85pt" to="455.5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" strokecolor="#5b9bd5 [3204]" strokeweight=".5pt">
              <v:stroke joinstyle="miter"/>
            </v:line>
          </w:pict>
        </mc:Fallback>
      </mc:AlternateContent>
    </w:r>
    <w:r w:rsidRPr="008C0A94">
      <w:rPr>
        <w:rFonts w:ascii="Verdana" w:hAnsi="Verdana"/>
        <w:i/>
        <w:sz w:val="16"/>
        <w:szCs w:val="16"/>
      </w:rPr>
      <w:t xml:space="preserve">Specyfikacje Techniczne Wykonania i Odbioru Robót Budowlanych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AD9F" w14:textId="77777777" w:rsidR="00B81BAD" w:rsidRDefault="00B81BAD" w:rsidP="00FC3FAB">
    <w:pPr>
      <w:spacing w:after="0" w:line="240" w:lineRule="auto"/>
      <w:ind w:left="0" w:right="207" w:firstLine="0"/>
      <w:jc w:val="left"/>
    </w:pPr>
    <w:r>
      <w:rPr>
        <w:rFonts w:ascii="Verdana" w:hAnsi="Verdana"/>
        <w:i/>
        <w:noProof/>
        <w:sz w:val="16"/>
        <w:szCs w:val="16"/>
        <w:lang w:eastAsia="pl-PL"/>
      </w:rPr>
      <mc:AlternateContent>
        <mc:Choice Requires="wps">
          <w:drawing>
            <wp:anchor distT="0" distB="0" distL="114300" distR="114300" simplePos="0" relativeHeight="251663360" behindDoc="0" locked="0" layoutInCell="1" allowOverlap="1" wp14:anchorId="3DD9145E" wp14:editId="4BEF20CE">
              <wp:simplePos x="0" y="0"/>
              <wp:positionH relativeFrom="column">
                <wp:posOffset>-20536</wp:posOffset>
              </wp:positionH>
              <wp:positionV relativeFrom="paragraph">
                <wp:posOffset>138023</wp:posOffset>
              </wp:positionV>
              <wp:extent cx="5805578" cy="0"/>
              <wp:effectExtent l="0" t="0" r="24130" b="19050"/>
              <wp:wrapNone/>
              <wp:docPr id="1" name="Łącznik prosty 1"/>
              <wp:cNvGraphicFramePr/>
              <a:graphic xmlns:a="http://schemas.openxmlformats.org/drawingml/2006/main">
                <a:graphicData uri="http://schemas.microsoft.com/office/word/2010/wordprocessingShape">
                  <wps:wsp>
                    <wps:cNvCnPr/>
                    <wps:spPr>
                      <a:xfrm>
                        <a:off x="0" y="0"/>
                        <a:ext cx="580557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7E27D8" id="Łącznik prosty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pt,10.85pt" to="455.5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" strokecolor="#5b9bd5 [3204]" strokeweight=".5pt">
              <v:stroke joinstyle="miter"/>
            </v:line>
          </w:pict>
        </mc:Fallback>
      </mc:AlternateContent>
    </w:r>
    <w:r w:rsidRPr="008C0A94">
      <w:rPr>
        <w:rFonts w:ascii="Verdana" w:hAnsi="Verdana"/>
        <w:i/>
        <w:sz w:val="16"/>
        <w:szCs w:val="16"/>
      </w:rPr>
      <w:t xml:space="preserve">Specyfikacje Techniczne Wykonania i Odbioru Robót Budowlanych </w:t>
    </w:r>
  </w:p>
  <w:p w14:paraId="35339C8E" w14:textId="77777777" w:rsidR="00B81BAD" w:rsidRDefault="00B81BA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26D97"/>
    <w:multiLevelType w:val="multilevel"/>
    <w:tmpl w:val="160884E8"/>
    <w:lvl w:ilvl="0">
      <w:start w:val="1"/>
      <w:numFmt w:val="bullet"/>
      <w:lvlText w:val="-"/>
      <w:lvlJc w:val="left"/>
      <w:pPr>
        <w:ind w:left="283"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080" w:hanging="360"/>
      </w:pPr>
      <w:rPr>
        <w:rFonts w:ascii="Arial" w:hAnsi="Arial" w:cs="Aria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1800" w:hanging="360"/>
      </w:pPr>
      <w:rPr>
        <w:rFonts w:ascii="Arial" w:hAnsi="Arial" w:cs="Aria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52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240" w:hanging="360"/>
      </w:pPr>
      <w:rPr>
        <w:rFonts w:ascii="Arial" w:hAnsi="Arial" w:cs="Aria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3960" w:hanging="360"/>
      </w:pPr>
      <w:rPr>
        <w:rFonts w:ascii="Arial" w:hAnsi="Arial" w:cs="Aria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468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400" w:hanging="360"/>
      </w:pPr>
      <w:rPr>
        <w:rFonts w:ascii="Arial" w:hAnsi="Arial" w:cs="Aria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120" w:hanging="360"/>
      </w:pPr>
      <w:rPr>
        <w:rFonts w:ascii="Arial" w:hAnsi="Arial" w:cs="Arial" w:hint="default"/>
        <w:b w:val="0"/>
        <w:i w:val="0"/>
        <w:strike w:val="0"/>
        <w:dstrike w:val="0"/>
        <w:color w:val="000000"/>
        <w:position w:val="0"/>
        <w:sz w:val="22"/>
        <w:szCs w:val="22"/>
        <w:highlight w:val="white"/>
        <w:u w:val="none" w:color="000000"/>
        <w:vertAlign w:val="baseline"/>
      </w:rPr>
    </w:lvl>
  </w:abstractNum>
  <w:abstractNum w:abstractNumId="1" w15:restartNumberingAfterBreak="0">
    <w:nsid w:val="04DA3D21"/>
    <w:multiLevelType w:val="hybridMultilevel"/>
    <w:tmpl w:val="972E37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5FF4200"/>
    <w:multiLevelType w:val="multilevel"/>
    <w:tmpl w:val="77F680F0"/>
    <w:lvl w:ilvl="0">
      <w:start w:val="1"/>
      <w:numFmt w:val="bullet"/>
      <w:lvlText w:val="-"/>
      <w:lvlJc w:val="left"/>
      <w:pPr>
        <w:ind w:left="283"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080" w:hanging="360"/>
      </w:pPr>
      <w:rPr>
        <w:rFonts w:ascii="Arial" w:hAnsi="Arial" w:cs="Aria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1800" w:hanging="360"/>
      </w:pPr>
      <w:rPr>
        <w:rFonts w:ascii="Arial" w:hAnsi="Arial" w:cs="Aria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52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240" w:hanging="360"/>
      </w:pPr>
      <w:rPr>
        <w:rFonts w:ascii="Arial" w:hAnsi="Arial" w:cs="Aria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3960" w:hanging="360"/>
      </w:pPr>
      <w:rPr>
        <w:rFonts w:ascii="Arial" w:hAnsi="Arial" w:cs="Aria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468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400" w:hanging="360"/>
      </w:pPr>
      <w:rPr>
        <w:rFonts w:ascii="Arial" w:hAnsi="Arial" w:cs="Aria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120" w:hanging="360"/>
      </w:pPr>
      <w:rPr>
        <w:rFonts w:ascii="Arial" w:hAnsi="Arial" w:cs="Arial" w:hint="default"/>
        <w:b w:val="0"/>
        <w:i w:val="0"/>
        <w:strike w:val="0"/>
        <w:dstrike w:val="0"/>
        <w:color w:val="000000"/>
        <w:position w:val="0"/>
        <w:sz w:val="22"/>
        <w:szCs w:val="22"/>
        <w:highlight w:val="white"/>
        <w:u w:val="none" w:color="000000"/>
        <w:vertAlign w:val="baseline"/>
      </w:rPr>
    </w:lvl>
  </w:abstractNum>
  <w:abstractNum w:abstractNumId="3" w15:restartNumberingAfterBreak="0">
    <w:nsid w:val="083B76C3"/>
    <w:multiLevelType w:val="multilevel"/>
    <w:tmpl w:val="D8189E5E"/>
    <w:lvl w:ilvl="0">
      <w:start w:val="1"/>
      <w:numFmt w:val="bullet"/>
      <w:lvlText w:val="•"/>
      <w:lvlJc w:val="left"/>
      <w:pPr>
        <w:ind w:left="720"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44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21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88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60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32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504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7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4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4" w15:restartNumberingAfterBreak="0">
    <w:nsid w:val="0BB67513"/>
    <w:multiLevelType w:val="multilevel"/>
    <w:tmpl w:val="48C059BA"/>
    <w:lvl w:ilvl="0">
      <w:start w:val="1"/>
      <w:numFmt w:val="bullet"/>
      <w:lvlText w:val="•"/>
      <w:lvlJc w:val="left"/>
      <w:pPr>
        <w:ind w:left="720"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44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21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88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60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32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504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7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4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5" w15:restartNumberingAfterBreak="0">
    <w:nsid w:val="0DD30BF6"/>
    <w:multiLevelType w:val="multilevel"/>
    <w:tmpl w:val="3B2EC22C"/>
    <w:lvl w:ilvl="0">
      <w:start w:val="1"/>
      <w:numFmt w:val="bullet"/>
      <w:lvlText w:val="•"/>
      <w:lvlJc w:val="left"/>
      <w:pPr>
        <w:ind w:left="708"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440" w:hanging="360"/>
      </w:pPr>
      <w:rPr>
        <w:rFonts w:ascii="Courier New" w:hAnsi="Courier New" w:cs="Courier New"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2160" w:hanging="360"/>
      </w:pPr>
      <w:rPr>
        <w:rFonts w:ascii="Courier New" w:hAnsi="Courier New" w:cs="Courier New"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880" w:hanging="360"/>
      </w:pPr>
      <w:rPr>
        <w:rFonts w:ascii="Courier New" w:hAnsi="Courier New" w:cs="Courier New"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600" w:hanging="360"/>
      </w:pPr>
      <w:rPr>
        <w:rFonts w:ascii="Courier New" w:hAnsi="Courier New" w:cs="Courier New"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320" w:hanging="360"/>
      </w:pPr>
      <w:rPr>
        <w:rFonts w:ascii="Courier New" w:hAnsi="Courier New" w:cs="Courier New"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5040" w:hanging="360"/>
      </w:pPr>
      <w:rPr>
        <w:rFonts w:ascii="Courier New" w:hAnsi="Courier New" w:cs="Courier New"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760" w:hanging="360"/>
      </w:pPr>
      <w:rPr>
        <w:rFonts w:ascii="Courier New" w:hAnsi="Courier New" w:cs="Courier New"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480" w:hanging="360"/>
      </w:pPr>
      <w:rPr>
        <w:rFonts w:ascii="Courier New" w:hAnsi="Courier New" w:cs="Courier New" w:hint="default"/>
        <w:b w:val="0"/>
        <w:i w:val="0"/>
        <w:strike w:val="0"/>
        <w:dstrike w:val="0"/>
        <w:color w:val="000000"/>
        <w:position w:val="0"/>
        <w:sz w:val="22"/>
        <w:szCs w:val="22"/>
        <w:highlight w:val="white"/>
        <w:u w:val="none" w:color="000000"/>
        <w:vertAlign w:val="baseline"/>
      </w:rPr>
    </w:lvl>
  </w:abstractNum>
  <w:abstractNum w:abstractNumId="6" w15:restartNumberingAfterBreak="0">
    <w:nsid w:val="0DF93009"/>
    <w:multiLevelType w:val="multilevel"/>
    <w:tmpl w:val="FF72724A"/>
    <w:lvl w:ilvl="0">
      <w:start w:val="1"/>
      <w:numFmt w:val="bullet"/>
      <w:lvlText w:val="•"/>
      <w:lvlJc w:val="left"/>
      <w:pPr>
        <w:ind w:left="720"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44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21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88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60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32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504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7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4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7" w15:restartNumberingAfterBreak="0">
    <w:nsid w:val="1076388F"/>
    <w:multiLevelType w:val="multilevel"/>
    <w:tmpl w:val="27A08ABE"/>
    <w:lvl w:ilvl="0">
      <w:start w:val="1"/>
      <w:numFmt w:val="bullet"/>
      <w:lvlText w:val="•"/>
      <w:lvlJc w:val="left"/>
      <w:pPr>
        <w:ind w:left="720"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44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21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88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60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32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504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7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4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8" w15:restartNumberingAfterBreak="0">
    <w:nsid w:val="13044149"/>
    <w:multiLevelType w:val="multilevel"/>
    <w:tmpl w:val="B756E9A8"/>
    <w:lvl w:ilvl="0">
      <w:start w:val="1"/>
      <w:numFmt w:val="bullet"/>
      <w:lvlText w:val="•"/>
      <w:lvlJc w:val="left"/>
      <w:pPr>
        <w:ind w:left="720"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44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21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88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60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32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504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7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4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9" w15:restartNumberingAfterBreak="0">
    <w:nsid w:val="133E61CD"/>
    <w:multiLevelType w:val="multilevel"/>
    <w:tmpl w:val="6F44005C"/>
    <w:lvl w:ilvl="0">
      <w:start w:val="1"/>
      <w:numFmt w:val="bullet"/>
      <w:lvlText w:val="•"/>
      <w:lvlJc w:val="left"/>
      <w:pPr>
        <w:ind w:left="720"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44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21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88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60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32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504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7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4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10" w15:restartNumberingAfterBreak="0">
    <w:nsid w:val="16ED48D7"/>
    <w:multiLevelType w:val="multilevel"/>
    <w:tmpl w:val="5420D20A"/>
    <w:lvl w:ilvl="0">
      <w:start w:val="1"/>
      <w:numFmt w:val="bullet"/>
      <w:lvlText w:val="•"/>
      <w:lvlJc w:val="left"/>
      <w:pPr>
        <w:ind w:left="720"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44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21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88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60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32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504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7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4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11" w15:restartNumberingAfterBreak="0">
    <w:nsid w:val="16F55B8B"/>
    <w:multiLevelType w:val="multilevel"/>
    <w:tmpl w:val="6A90AC28"/>
    <w:lvl w:ilvl="0">
      <w:start w:val="1"/>
      <w:numFmt w:val="bullet"/>
      <w:lvlText w:val="-"/>
      <w:lvlJc w:val="left"/>
      <w:pPr>
        <w:ind w:left="283"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080" w:hanging="360"/>
      </w:pPr>
      <w:rPr>
        <w:rFonts w:ascii="Arial" w:hAnsi="Arial" w:cs="Aria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1800" w:hanging="360"/>
      </w:pPr>
      <w:rPr>
        <w:rFonts w:ascii="Arial" w:hAnsi="Arial" w:cs="Aria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52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240" w:hanging="360"/>
      </w:pPr>
      <w:rPr>
        <w:rFonts w:ascii="Arial" w:hAnsi="Arial" w:cs="Aria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3960" w:hanging="360"/>
      </w:pPr>
      <w:rPr>
        <w:rFonts w:ascii="Arial" w:hAnsi="Arial" w:cs="Aria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468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400" w:hanging="360"/>
      </w:pPr>
      <w:rPr>
        <w:rFonts w:ascii="Arial" w:hAnsi="Arial" w:cs="Aria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120" w:hanging="360"/>
      </w:pPr>
      <w:rPr>
        <w:rFonts w:ascii="Arial" w:hAnsi="Arial" w:cs="Arial" w:hint="default"/>
        <w:b w:val="0"/>
        <w:i w:val="0"/>
        <w:strike w:val="0"/>
        <w:dstrike w:val="0"/>
        <w:color w:val="000000"/>
        <w:position w:val="0"/>
        <w:sz w:val="22"/>
        <w:szCs w:val="22"/>
        <w:highlight w:val="white"/>
        <w:u w:val="none" w:color="000000"/>
        <w:vertAlign w:val="baseline"/>
      </w:rPr>
    </w:lvl>
  </w:abstractNum>
  <w:abstractNum w:abstractNumId="12" w15:restartNumberingAfterBreak="0">
    <w:nsid w:val="172E7FFC"/>
    <w:multiLevelType w:val="multilevel"/>
    <w:tmpl w:val="7DA6A80E"/>
    <w:lvl w:ilvl="0">
      <w:start w:val="1"/>
      <w:numFmt w:val="bullet"/>
      <w:lvlText w:val="•"/>
      <w:lvlJc w:val="left"/>
      <w:pPr>
        <w:ind w:left="360"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44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21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88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60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32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504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7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4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13" w15:restartNumberingAfterBreak="0">
    <w:nsid w:val="19A80AF4"/>
    <w:multiLevelType w:val="multilevel"/>
    <w:tmpl w:val="AFE4738A"/>
    <w:lvl w:ilvl="0">
      <w:start w:val="1"/>
      <w:numFmt w:val="bullet"/>
      <w:lvlText w:val="•"/>
      <w:lvlJc w:val="left"/>
      <w:pPr>
        <w:ind w:left="720"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44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21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88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60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32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504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7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4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14" w15:restartNumberingAfterBreak="0">
    <w:nsid w:val="1C6763A0"/>
    <w:multiLevelType w:val="multilevel"/>
    <w:tmpl w:val="7C44E4AC"/>
    <w:lvl w:ilvl="0">
      <w:start w:val="1"/>
      <w:numFmt w:val="bullet"/>
      <w:lvlText w:val="•"/>
      <w:lvlJc w:val="left"/>
      <w:pPr>
        <w:ind w:left="720"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44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21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88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60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32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504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7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4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15" w15:restartNumberingAfterBreak="0">
    <w:nsid w:val="245C0555"/>
    <w:multiLevelType w:val="multilevel"/>
    <w:tmpl w:val="D9D44544"/>
    <w:lvl w:ilvl="0">
      <w:start w:val="1"/>
      <w:numFmt w:val="decimal"/>
      <w:lvlText w:val="%1."/>
      <w:lvlJc w:val="left"/>
      <w:pPr>
        <w:ind w:left="720" w:hanging="360"/>
      </w:pPr>
      <w:rPr>
        <w:rFonts w:eastAsia="Arial" w:cs="Arial"/>
        <w:b w:val="0"/>
        <w:i w:val="0"/>
        <w:strike w:val="0"/>
        <w:dstrike w:val="0"/>
        <w:color w:val="000000"/>
        <w:position w:val="0"/>
        <w:sz w:val="20"/>
        <w:szCs w:val="20"/>
        <w:highlight w:val="white"/>
        <w:u w:val="none" w:color="000000"/>
        <w:vertAlign w:val="baseline"/>
      </w:rPr>
    </w:lvl>
    <w:lvl w:ilvl="1">
      <w:start w:val="1"/>
      <w:numFmt w:val="lowerLetter"/>
      <w:lvlText w:val="%2"/>
      <w:lvlJc w:val="left"/>
      <w:pPr>
        <w:ind w:left="1440" w:hanging="360"/>
      </w:pPr>
      <w:rPr>
        <w:rFonts w:eastAsia="Arial" w:cs="Arial"/>
        <w:b w:val="0"/>
        <w:i w:val="0"/>
        <w:strike w:val="0"/>
        <w:dstrike w:val="0"/>
        <w:color w:val="000000"/>
        <w:position w:val="0"/>
        <w:sz w:val="22"/>
        <w:szCs w:val="22"/>
        <w:highlight w:val="white"/>
        <w:u w:val="none" w:color="000000"/>
        <w:vertAlign w:val="baseline"/>
      </w:rPr>
    </w:lvl>
    <w:lvl w:ilvl="2">
      <w:start w:val="1"/>
      <w:numFmt w:val="lowerRoman"/>
      <w:lvlText w:val="%3"/>
      <w:lvlJc w:val="left"/>
      <w:pPr>
        <w:ind w:left="2160" w:hanging="360"/>
      </w:pPr>
      <w:rPr>
        <w:rFonts w:eastAsia="Arial" w:cs="Arial"/>
        <w:b w:val="0"/>
        <w:i w:val="0"/>
        <w:strike w:val="0"/>
        <w:dstrike w:val="0"/>
        <w:color w:val="000000"/>
        <w:position w:val="0"/>
        <w:sz w:val="22"/>
        <w:szCs w:val="22"/>
        <w:highlight w:val="white"/>
        <w:u w:val="none" w:color="000000"/>
        <w:vertAlign w:val="baseline"/>
      </w:rPr>
    </w:lvl>
    <w:lvl w:ilvl="3">
      <w:start w:val="1"/>
      <w:numFmt w:val="decimal"/>
      <w:lvlText w:val="%4"/>
      <w:lvlJc w:val="left"/>
      <w:pPr>
        <w:ind w:left="2880" w:hanging="360"/>
      </w:pPr>
      <w:rPr>
        <w:rFonts w:eastAsia="Arial" w:cs="Arial"/>
        <w:b w:val="0"/>
        <w:i w:val="0"/>
        <w:strike w:val="0"/>
        <w:dstrike w:val="0"/>
        <w:color w:val="000000"/>
        <w:position w:val="0"/>
        <w:sz w:val="22"/>
        <w:szCs w:val="22"/>
        <w:highlight w:val="white"/>
        <w:u w:val="none" w:color="000000"/>
        <w:vertAlign w:val="baseline"/>
      </w:rPr>
    </w:lvl>
    <w:lvl w:ilvl="4">
      <w:start w:val="1"/>
      <w:numFmt w:val="lowerLetter"/>
      <w:lvlText w:val="%5"/>
      <w:lvlJc w:val="left"/>
      <w:pPr>
        <w:ind w:left="3600" w:hanging="360"/>
      </w:pPr>
      <w:rPr>
        <w:rFonts w:eastAsia="Arial" w:cs="Arial"/>
        <w:b w:val="0"/>
        <w:i w:val="0"/>
        <w:strike w:val="0"/>
        <w:dstrike w:val="0"/>
        <w:color w:val="000000"/>
        <w:position w:val="0"/>
        <w:sz w:val="22"/>
        <w:szCs w:val="22"/>
        <w:highlight w:val="white"/>
        <w:u w:val="none" w:color="000000"/>
        <w:vertAlign w:val="baseline"/>
      </w:rPr>
    </w:lvl>
    <w:lvl w:ilvl="5">
      <w:start w:val="1"/>
      <w:numFmt w:val="lowerRoman"/>
      <w:lvlText w:val="%6"/>
      <w:lvlJc w:val="left"/>
      <w:pPr>
        <w:ind w:left="4320" w:hanging="360"/>
      </w:pPr>
      <w:rPr>
        <w:rFonts w:eastAsia="Arial" w:cs="Arial"/>
        <w:b w:val="0"/>
        <w:i w:val="0"/>
        <w:strike w:val="0"/>
        <w:dstrike w:val="0"/>
        <w:color w:val="000000"/>
        <w:position w:val="0"/>
        <w:sz w:val="22"/>
        <w:szCs w:val="22"/>
        <w:highlight w:val="white"/>
        <w:u w:val="none" w:color="000000"/>
        <w:vertAlign w:val="baseline"/>
      </w:rPr>
    </w:lvl>
    <w:lvl w:ilvl="6">
      <w:start w:val="1"/>
      <w:numFmt w:val="decimal"/>
      <w:lvlText w:val="%7"/>
      <w:lvlJc w:val="left"/>
      <w:pPr>
        <w:ind w:left="5040" w:hanging="360"/>
      </w:pPr>
      <w:rPr>
        <w:rFonts w:eastAsia="Arial" w:cs="Arial"/>
        <w:b w:val="0"/>
        <w:i w:val="0"/>
        <w:strike w:val="0"/>
        <w:dstrike w:val="0"/>
        <w:color w:val="000000"/>
        <w:position w:val="0"/>
        <w:sz w:val="22"/>
        <w:szCs w:val="22"/>
        <w:highlight w:val="white"/>
        <w:u w:val="none" w:color="000000"/>
        <w:vertAlign w:val="baseline"/>
      </w:rPr>
    </w:lvl>
    <w:lvl w:ilvl="7">
      <w:start w:val="1"/>
      <w:numFmt w:val="lowerLetter"/>
      <w:lvlText w:val="%8"/>
      <w:lvlJc w:val="left"/>
      <w:pPr>
        <w:ind w:left="5760" w:hanging="360"/>
      </w:pPr>
      <w:rPr>
        <w:rFonts w:eastAsia="Arial" w:cs="Arial"/>
        <w:b w:val="0"/>
        <w:i w:val="0"/>
        <w:strike w:val="0"/>
        <w:dstrike w:val="0"/>
        <w:color w:val="000000"/>
        <w:position w:val="0"/>
        <w:sz w:val="22"/>
        <w:szCs w:val="22"/>
        <w:highlight w:val="white"/>
        <w:u w:val="none" w:color="000000"/>
        <w:vertAlign w:val="baseline"/>
      </w:rPr>
    </w:lvl>
    <w:lvl w:ilvl="8">
      <w:start w:val="1"/>
      <w:numFmt w:val="lowerRoman"/>
      <w:lvlText w:val="%9"/>
      <w:lvlJc w:val="left"/>
      <w:pPr>
        <w:ind w:left="6480" w:hanging="360"/>
      </w:pPr>
      <w:rPr>
        <w:rFonts w:eastAsia="Arial" w:cs="Arial"/>
        <w:b w:val="0"/>
        <w:i w:val="0"/>
        <w:strike w:val="0"/>
        <w:dstrike w:val="0"/>
        <w:color w:val="000000"/>
        <w:position w:val="0"/>
        <w:sz w:val="22"/>
        <w:szCs w:val="22"/>
        <w:highlight w:val="white"/>
        <w:u w:val="none" w:color="000000"/>
        <w:vertAlign w:val="baseline"/>
      </w:rPr>
    </w:lvl>
  </w:abstractNum>
  <w:abstractNum w:abstractNumId="16" w15:restartNumberingAfterBreak="0">
    <w:nsid w:val="274D5BDA"/>
    <w:multiLevelType w:val="multilevel"/>
    <w:tmpl w:val="256AA8F8"/>
    <w:lvl w:ilvl="0">
      <w:start w:val="1"/>
      <w:numFmt w:val="bullet"/>
      <w:lvlText w:val="•"/>
      <w:lvlJc w:val="left"/>
      <w:pPr>
        <w:ind w:left="720"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44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21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88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60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32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504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7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4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17" w15:restartNumberingAfterBreak="0">
    <w:nsid w:val="2AAE01C5"/>
    <w:multiLevelType w:val="multilevel"/>
    <w:tmpl w:val="E04AF64A"/>
    <w:lvl w:ilvl="0">
      <w:start w:val="1"/>
      <w:numFmt w:val="decimal"/>
      <w:suff w:val="space"/>
      <w:lvlText w:val="%1."/>
      <w:lvlJc w:val="left"/>
      <w:pPr>
        <w:ind w:left="170" w:hanging="170"/>
      </w:pPr>
      <w:rPr>
        <w:rFonts w:hint="default"/>
      </w:rPr>
    </w:lvl>
    <w:lvl w:ilvl="1">
      <w:start w:val="1"/>
      <w:numFmt w:val="decimal"/>
      <w:suff w:val="space"/>
      <w:lvlText w:val="%1.%2."/>
      <w:lvlJc w:val="left"/>
      <w:pPr>
        <w:ind w:left="340" w:hanging="170"/>
      </w:pPr>
      <w:rPr>
        <w:rFonts w:hint="default"/>
        <w:sz w:val="20"/>
        <w:szCs w:val="20"/>
      </w:rPr>
    </w:lvl>
    <w:lvl w:ilvl="2">
      <w:start w:val="1"/>
      <w:numFmt w:val="decimal"/>
      <w:suff w:val="space"/>
      <w:lvlText w:val="%1.%2.%3."/>
      <w:lvlJc w:val="left"/>
      <w:pPr>
        <w:ind w:left="510" w:hanging="170"/>
      </w:pPr>
      <w:rPr>
        <w:rFonts w:hint="default"/>
        <w:sz w:val="20"/>
        <w:szCs w:val="20"/>
      </w:rPr>
    </w:lvl>
    <w:lvl w:ilvl="3">
      <w:start w:val="1"/>
      <w:numFmt w:val="decimal"/>
      <w:suff w:val="space"/>
      <w:lvlText w:val="%1.%2.%3.%4."/>
      <w:lvlJc w:val="left"/>
      <w:pPr>
        <w:ind w:left="454" w:hanging="170"/>
      </w:pPr>
      <w:rPr>
        <w:rFonts w:hint="default"/>
      </w:rPr>
    </w:lvl>
    <w:lvl w:ilvl="4">
      <w:start w:val="1"/>
      <w:numFmt w:val="decimal"/>
      <w:suff w:val="space"/>
      <w:lvlText w:val="%1.%2.%3.%4.%5."/>
      <w:lvlJc w:val="left"/>
      <w:pPr>
        <w:ind w:left="850" w:hanging="170"/>
      </w:pPr>
      <w:rPr>
        <w:rFonts w:hint="default"/>
      </w:rPr>
    </w:lvl>
    <w:lvl w:ilvl="5">
      <w:start w:val="1"/>
      <w:numFmt w:val="decimal"/>
      <w:suff w:val="space"/>
      <w:lvlText w:val="%1.%2.%3.%4.%5.%6."/>
      <w:lvlJc w:val="left"/>
      <w:pPr>
        <w:ind w:left="1020" w:hanging="170"/>
      </w:pPr>
      <w:rPr>
        <w:rFonts w:hint="default"/>
      </w:rPr>
    </w:lvl>
    <w:lvl w:ilvl="6">
      <w:start w:val="1"/>
      <w:numFmt w:val="decimal"/>
      <w:suff w:val="space"/>
      <w:lvlText w:val="%1.%2.%3.%4.%5.%6.%7."/>
      <w:lvlJc w:val="left"/>
      <w:pPr>
        <w:ind w:left="1190" w:hanging="170"/>
      </w:pPr>
      <w:rPr>
        <w:rFonts w:hint="default"/>
      </w:rPr>
    </w:lvl>
    <w:lvl w:ilvl="7">
      <w:start w:val="1"/>
      <w:numFmt w:val="decimal"/>
      <w:suff w:val="space"/>
      <w:lvlText w:val="%1.%2.%3.%4.%5.%6.%7.%8."/>
      <w:lvlJc w:val="left"/>
      <w:pPr>
        <w:ind w:left="1360" w:hanging="170"/>
      </w:pPr>
      <w:rPr>
        <w:rFonts w:hint="default"/>
      </w:rPr>
    </w:lvl>
    <w:lvl w:ilvl="8">
      <w:start w:val="1"/>
      <w:numFmt w:val="decimal"/>
      <w:suff w:val="space"/>
      <w:lvlText w:val="%1.%2.%3.%4.%5.%6.%7.%8.%9."/>
      <w:lvlJc w:val="left"/>
      <w:pPr>
        <w:ind w:left="1530" w:hanging="170"/>
      </w:pPr>
      <w:rPr>
        <w:rFonts w:hint="default"/>
      </w:rPr>
    </w:lvl>
  </w:abstractNum>
  <w:abstractNum w:abstractNumId="18" w15:restartNumberingAfterBreak="0">
    <w:nsid w:val="2C6F5D1E"/>
    <w:multiLevelType w:val="multilevel"/>
    <w:tmpl w:val="41EAFE42"/>
    <w:lvl w:ilvl="0">
      <w:start w:val="1"/>
      <w:numFmt w:val="bullet"/>
      <w:lvlText w:val="•"/>
      <w:lvlJc w:val="left"/>
      <w:pPr>
        <w:ind w:left="720"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44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21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88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60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32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504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7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4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19" w15:restartNumberingAfterBreak="0">
    <w:nsid w:val="2C9176E0"/>
    <w:multiLevelType w:val="multilevel"/>
    <w:tmpl w:val="A4887B4E"/>
    <w:lvl w:ilvl="0">
      <w:start w:val="1"/>
      <w:numFmt w:val="decimal"/>
      <w:lvlText w:val="%1"/>
      <w:lvlJc w:val="left"/>
      <w:pPr>
        <w:ind w:left="0" w:hanging="360"/>
      </w:pPr>
      <w:rPr>
        <w:rFonts w:eastAsia="Arial" w:cs="Arial"/>
        <w:b w:val="0"/>
        <w:i w:val="0"/>
        <w:strike w:val="0"/>
        <w:dstrike w:val="0"/>
        <w:color w:val="000000"/>
        <w:position w:val="0"/>
        <w:sz w:val="22"/>
        <w:szCs w:val="22"/>
        <w:highlight w:val="white"/>
        <w:u w:val="none" w:color="000000"/>
        <w:vertAlign w:val="baseline"/>
      </w:rPr>
    </w:lvl>
    <w:lvl w:ilvl="1">
      <w:start w:val="1"/>
      <w:numFmt w:val="lowerLetter"/>
      <w:lvlText w:val="%2"/>
      <w:lvlJc w:val="left"/>
      <w:pPr>
        <w:ind w:left="1150" w:hanging="360"/>
      </w:pPr>
      <w:rPr>
        <w:rFonts w:eastAsia="Arial" w:cs="Arial"/>
        <w:b w:val="0"/>
        <w:i w:val="0"/>
        <w:strike w:val="0"/>
        <w:dstrike w:val="0"/>
        <w:color w:val="000000"/>
        <w:position w:val="0"/>
        <w:sz w:val="22"/>
        <w:szCs w:val="22"/>
        <w:highlight w:val="white"/>
        <w:u w:val="none" w:color="000000"/>
        <w:vertAlign w:val="baseline"/>
      </w:rPr>
    </w:lvl>
    <w:lvl w:ilvl="2">
      <w:start w:val="1"/>
      <w:numFmt w:val="lowerRoman"/>
      <w:lvlText w:val="%3"/>
      <w:lvlJc w:val="left"/>
      <w:pPr>
        <w:ind w:left="1870" w:hanging="360"/>
      </w:pPr>
      <w:rPr>
        <w:rFonts w:eastAsia="Arial" w:cs="Arial"/>
        <w:b w:val="0"/>
        <w:i w:val="0"/>
        <w:strike w:val="0"/>
        <w:dstrike w:val="0"/>
        <w:color w:val="000000"/>
        <w:position w:val="0"/>
        <w:sz w:val="22"/>
        <w:szCs w:val="22"/>
        <w:highlight w:val="white"/>
        <w:u w:val="none" w:color="000000"/>
        <w:vertAlign w:val="baseline"/>
      </w:rPr>
    </w:lvl>
    <w:lvl w:ilvl="3">
      <w:start w:val="1"/>
      <w:numFmt w:val="decimal"/>
      <w:lvlText w:val="%4"/>
      <w:lvlJc w:val="left"/>
      <w:pPr>
        <w:ind w:left="2590" w:hanging="360"/>
      </w:pPr>
      <w:rPr>
        <w:rFonts w:eastAsia="Arial" w:cs="Arial"/>
        <w:b w:val="0"/>
        <w:i w:val="0"/>
        <w:strike w:val="0"/>
        <w:dstrike w:val="0"/>
        <w:color w:val="000000"/>
        <w:position w:val="0"/>
        <w:sz w:val="22"/>
        <w:szCs w:val="22"/>
        <w:highlight w:val="white"/>
        <w:u w:val="none" w:color="000000"/>
        <w:vertAlign w:val="baseline"/>
      </w:rPr>
    </w:lvl>
    <w:lvl w:ilvl="4">
      <w:start w:val="1"/>
      <w:numFmt w:val="lowerLetter"/>
      <w:lvlText w:val="%5"/>
      <w:lvlJc w:val="left"/>
      <w:pPr>
        <w:ind w:left="3310" w:hanging="360"/>
      </w:pPr>
      <w:rPr>
        <w:rFonts w:eastAsia="Arial" w:cs="Arial"/>
        <w:b w:val="0"/>
        <w:i w:val="0"/>
        <w:strike w:val="0"/>
        <w:dstrike w:val="0"/>
        <w:color w:val="000000"/>
        <w:position w:val="0"/>
        <w:sz w:val="22"/>
        <w:szCs w:val="22"/>
        <w:highlight w:val="white"/>
        <w:u w:val="none" w:color="000000"/>
        <w:vertAlign w:val="baseline"/>
      </w:rPr>
    </w:lvl>
    <w:lvl w:ilvl="5">
      <w:start w:val="1"/>
      <w:numFmt w:val="lowerRoman"/>
      <w:lvlText w:val="%6"/>
      <w:lvlJc w:val="left"/>
      <w:pPr>
        <w:ind w:left="4030" w:hanging="360"/>
      </w:pPr>
      <w:rPr>
        <w:rFonts w:eastAsia="Arial" w:cs="Arial"/>
        <w:b w:val="0"/>
        <w:i w:val="0"/>
        <w:strike w:val="0"/>
        <w:dstrike w:val="0"/>
        <w:color w:val="000000"/>
        <w:position w:val="0"/>
        <w:sz w:val="22"/>
        <w:szCs w:val="22"/>
        <w:highlight w:val="white"/>
        <w:u w:val="none" w:color="000000"/>
        <w:vertAlign w:val="baseline"/>
      </w:rPr>
    </w:lvl>
    <w:lvl w:ilvl="6">
      <w:start w:val="1"/>
      <w:numFmt w:val="decimal"/>
      <w:lvlText w:val="%7"/>
      <w:lvlJc w:val="left"/>
      <w:pPr>
        <w:ind w:left="4750" w:hanging="360"/>
      </w:pPr>
      <w:rPr>
        <w:rFonts w:eastAsia="Arial" w:cs="Arial"/>
        <w:b w:val="0"/>
        <w:i w:val="0"/>
        <w:strike w:val="0"/>
        <w:dstrike w:val="0"/>
        <w:color w:val="000000"/>
        <w:position w:val="0"/>
        <w:sz w:val="22"/>
        <w:szCs w:val="22"/>
        <w:highlight w:val="white"/>
        <w:u w:val="none" w:color="000000"/>
        <w:vertAlign w:val="baseline"/>
      </w:rPr>
    </w:lvl>
    <w:lvl w:ilvl="7">
      <w:start w:val="1"/>
      <w:numFmt w:val="lowerLetter"/>
      <w:lvlText w:val="%8"/>
      <w:lvlJc w:val="left"/>
      <w:pPr>
        <w:ind w:left="5470" w:hanging="360"/>
      </w:pPr>
      <w:rPr>
        <w:rFonts w:eastAsia="Arial" w:cs="Arial"/>
        <w:b w:val="0"/>
        <w:i w:val="0"/>
        <w:strike w:val="0"/>
        <w:dstrike w:val="0"/>
        <w:color w:val="000000"/>
        <w:position w:val="0"/>
        <w:sz w:val="22"/>
        <w:szCs w:val="22"/>
        <w:highlight w:val="white"/>
        <w:u w:val="none" w:color="000000"/>
        <w:vertAlign w:val="baseline"/>
      </w:rPr>
    </w:lvl>
    <w:lvl w:ilvl="8">
      <w:start w:val="1"/>
      <w:numFmt w:val="lowerRoman"/>
      <w:lvlText w:val="%9"/>
      <w:lvlJc w:val="left"/>
      <w:pPr>
        <w:ind w:left="6190" w:hanging="360"/>
      </w:pPr>
      <w:rPr>
        <w:rFonts w:eastAsia="Arial" w:cs="Arial"/>
        <w:b w:val="0"/>
        <w:i w:val="0"/>
        <w:strike w:val="0"/>
        <w:dstrike w:val="0"/>
        <w:color w:val="000000"/>
        <w:position w:val="0"/>
        <w:sz w:val="22"/>
        <w:szCs w:val="22"/>
        <w:highlight w:val="white"/>
        <w:u w:val="none" w:color="000000"/>
        <w:vertAlign w:val="baseline"/>
      </w:rPr>
    </w:lvl>
  </w:abstractNum>
  <w:abstractNum w:abstractNumId="20" w15:restartNumberingAfterBreak="0">
    <w:nsid w:val="2FF46146"/>
    <w:multiLevelType w:val="multilevel"/>
    <w:tmpl w:val="1F08DD1E"/>
    <w:lvl w:ilvl="0">
      <w:start w:val="1"/>
      <w:numFmt w:val="bullet"/>
      <w:lvlText w:val="•"/>
      <w:lvlJc w:val="left"/>
      <w:pPr>
        <w:ind w:left="720"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44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21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88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60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32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504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7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4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21" w15:restartNumberingAfterBreak="0">
    <w:nsid w:val="318916A3"/>
    <w:multiLevelType w:val="multilevel"/>
    <w:tmpl w:val="3ABEF956"/>
    <w:lvl w:ilvl="0">
      <w:start w:val="1"/>
      <w:numFmt w:val="bullet"/>
      <w:lvlText w:val="-"/>
      <w:lvlJc w:val="left"/>
      <w:pPr>
        <w:ind w:left="283"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080" w:hanging="360"/>
      </w:pPr>
      <w:rPr>
        <w:rFonts w:ascii="Arial" w:hAnsi="Arial" w:cs="Aria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1800" w:hanging="360"/>
      </w:pPr>
      <w:rPr>
        <w:rFonts w:ascii="Arial" w:hAnsi="Arial" w:cs="Aria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52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240" w:hanging="360"/>
      </w:pPr>
      <w:rPr>
        <w:rFonts w:ascii="Arial" w:hAnsi="Arial" w:cs="Aria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3960" w:hanging="360"/>
      </w:pPr>
      <w:rPr>
        <w:rFonts w:ascii="Arial" w:hAnsi="Arial" w:cs="Aria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468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400" w:hanging="360"/>
      </w:pPr>
      <w:rPr>
        <w:rFonts w:ascii="Arial" w:hAnsi="Arial" w:cs="Aria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120" w:hanging="360"/>
      </w:pPr>
      <w:rPr>
        <w:rFonts w:ascii="Arial" w:hAnsi="Arial" w:cs="Arial" w:hint="default"/>
        <w:b w:val="0"/>
        <w:i w:val="0"/>
        <w:strike w:val="0"/>
        <w:dstrike w:val="0"/>
        <w:color w:val="000000"/>
        <w:position w:val="0"/>
        <w:sz w:val="22"/>
        <w:szCs w:val="22"/>
        <w:highlight w:val="white"/>
        <w:u w:val="none" w:color="000000"/>
        <w:vertAlign w:val="baseline"/>
      </w:rPr>
    </w:lvl>
  </w:abstractNum>
  <w:abstractNum w:abstractNumId="22" w15:restartNumberingAfterBreak="0">
    <w:nsid w:val="34880F5D"/>
    <w:multiLevelType w:val="multilevel"/>
    <w:tmpl w:val="0C0217E0"/>
    <w:lvl w:ilvl="0">
      <w:start w:val="1"/>
      <w:numFmt w:val="bullet"/>
      <w:lvlText w:val="•"/>
      <w:lvlJc w:val="left"/>
      <w:pPr>
        <w:ind w:left="720"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44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21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88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60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32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504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7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4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23" w15:restartNumberingAfterBreak="0">
    <w:nsid w:val="36A103DF"/>
    <w:multiLevelType w:val="multilevel"/>
    <w:tmpl w:val="75E4311C"/>
    <w:lvl w:ilvl="0">
      <w:start w:val="1"/>
      <w:numFmt w:val="decimal"/>
      <w:lvlText w:val="%1"/>
      <w:lvlJc w:val="left"/>
      <w:pPr>
        <w:ind w:left="254" w:hanging="360"/>
      </w:pPr>
      <w:rPr>
        <w:rFonts w:eastAsia="Arial" w:cs="Arial"/>
        <w:b w:val="0"/>
        <w:i w:val="0"/>
        <w:strike w:val="0"/>
        <w:dstrike w:val="0"/>
        <w:color w:val="000000"/>
        <w:position w:val="0"/>
        <w:sz w:val="22"/>
        <w:szCs w:val="22"/>
        <w:highlight w:val="white"/>
        <w:u w:val="none" w:color="000000"/>
        <w:vertAlign w:val="baseline"/>
      </w:rPr>
    </w:lvl>
    <w:lvl w:ilvl="1">
      <w:start w:val="1"/>
      <w:numFmt w:val="lowerLetter"/>
      <w:lvlText w:val="%2"/>
      <w:lvlJc w:val="left"/>
      <w:pPr>
        <w:ind w:left="1150" w:hanging="360"/>
      </w:pPr>
      <w:rPr>
        <w:rFonts w:eastAsia="Arial" w:cs="Arial"/>
        <w:b w:val="0"/>
        <w:i w:val="0"/>
        <w:strike w:val="0"/>
        <w:dstrike w:val="0"/>
        <w:color w:val="000000"/>
        <w:position w:val="0"/>
        <w:sz w:val="22"/>
        <w:szCs w:val="22"/>
        <w:highlight w:val="white"/>
        <w:u w:val="none" w:color="000000"/>
        <w:vertAlign w:val="baseline"/>
      </w:rPr>
    </w:lvl>
    <w:lvl w:ilvl="2">
      <w:start w:val="1"/>
      <w:numFmt w:val="lowerRoman"/>
      <w:lvlText w:val="%3"/>
      <w:lvlJc w:val="left"/>
      <w:pPr>
        <w:ind w:left="1870" w:hanging="360"/>
      </w:pPr>
      <w:rPr>
        <w:rFonts w:eastAsia="Arial" w:cs="Arial"/>
        <w:b w:val="0"/>
        <w:i w:val="0"/>
        <w:strike w:val="0"/>
        <w:dstrike w:val="0"/>
        <w:color w:val="000000"/>
        <w:position w:val="0"/>
        <w:sz w:val="22"/>
        <w:szCs w:val="22"/>
        <w:highlight w:val="white"/>
        <w:u w:val="none" w:color="000000"/>
        <w:vertAlign w:val="baseline"/>
      </w:rPr>
    </w:lvl>
    <w:lvl w:ilvl="3">
      <w:start w:val="1"/>
      <w:numFmt w:val="decimal"/>
      <w:lvlText w:val="%4"/>
      <w:lvlJc w:val="left"/>
      <w:pPr>
        <w:ind w:left="2590" w:hanging="360"/>
      </w:pPr>
      <w:rPr>
        <w:rFonts w:eastAsia="Arial" w:cs="Arial"/>
        <w:b w:val="0"/>
        <w:i w:val="0"/>
        <w:strike w:val="0"/>
        <w:dstrike w:val="0"/>
        <w:color w:val="000000"/>
        <w:position w:val="0"/>
        <w:sz w:val="22"/>
        <w:szCs w:val="22"/>
        <w:highlight w:val="white"/>
        <w:u w:val="none" w:color="000000"/>
        <w:vertAlign w:val="baseline"/>
      </w:rPr>
    </w:lvl>
    <w:lvl w:ilvl="4">
      <w:start w:val="1"/>
      <w:numFmt w:val="lowerLetter"/>
      <w:lvlText w:val="%5"/>
      <w:lvlJc w:val="left"/>
      <w:pPr>
        <w:ind w:left="3310" w:hanging="360"/>
      </w:pPr>
      <w:rPr>
        <w:rFonts w:eastAsia="Arial" w:cs="Arial"/>
        <w:b w:val="0"/>
        <w:i w:val="0"/>
        <w:strike w:val="0"/>
        <w:dstrike w:val="0"/>
        <w:color w:val="000000"/>
        <w:position w:val="0"/>
        <w:sz w:val="22"/>
        <w:szCs w:val="22"/>
        <w:highlight w:val="white"/>
        <w:u w:val="none" w:color="000000"/>
        <w:vertAlign w:val="baseline"/>
      </w:rPr>
    </w:lvl>
    <w:lvl w:ilvl="5">
      <w:start w:val="1"/>
      <w:numFmt w:val="lowerRoman"/>
      <w:lvlText w:val="%6"/>
      <w:lvlJc w:val="left"/>
      <w:pPr>
        <w:ind w:left="4030" w:hanging="360"/>
      </w:pPr>
      <w:rPr>
        <w:rFonts w:eastAsia="Arial" w:cs="Arial"/>
        <w:b w:val="0"/>
        <w:i w:val="0"/>
        <w:strike w:val="0"/>
        <w:dstrike w:val="0"/>
        <w:color w:val="000000"/>
        <w:position w:val="0"/>
        <w:sz w:val="22"/>
        <w:szCs w:val="22"/>
        <w:highlight w:val="white"/>
        <w:u w:val="none" w:color="000000"/>
        <w:vertAlign w:val="baseline"/>
      </w:rPr>
    </w:lvl>
    <w:lvl w:ilvl="6">
      <w:start w:val="1"/>
      <w:numFmt w:val="decimal"/>
      <w:lvlText w:val="%7"/>
      <w:lvlJc w:val="left"/>
      <w:pPr>
        <w:ind w:left="4750" w:hanging="360"/>
      </w:pPr>
      <w:rPr>
        <w:rFonts w:eastAsia="Arial" w:cs="Arial"/>
        <w:b w:val="0"/>
        <w:i w:val="0"/>
        <w:strike w:val="0"/>
        <w:dstrike w:val="0"/>
        <w:color w:val="000000"/>
        <w:position w:val="0"/>
        <w:sz w:val="22"/>
        <w:szCs w:val="22"/>
        <w:highlight w:val="white"/>
        <w:u w:val="none" w:color="000000"/>
        <w:vertAlign w:val="baseline"/>
      </w:rPr>
    </w:lvl>
    <w:lvl w:ilvl="7">
      <w:start w:val="1"/>
      <w:numFmt w:val="lowerLetter"/>
      <w:lvlText w:val="%8"/>
      <w:lvlJc w:val="left"/>
      <w:pPr>
        <w:ind w:left="5470" w:hanging="360"/>
      </w:pPr>
      <w:rPr>
        <w:rFonts w:eastAsia="Arial" w:cs="Arial"/>
        <w:b w:val="0"/>
        <w:i w:val="0"/>
        <w:strike w:val="0"/>
        <w:dstrike w:val="0"/>
        <w:color w:val="000000"/>
        <w:position w:val="0"/>
        <w:sz w:val="22"/>
        <w:szCs w:val="22"/>
        <w:highlight w:val="white"/>
        <w:u w:val="none" w:color="000000"/>
        <w:vertAlign w:val="baseline"/>
      </w:rPr>
    </w:lvl>
    <w:lvl w:ilvl="8">
      <w:start w:val="1"/>
      <w:numFmt w:val="lowerRoman"/>
      <w:lvlText w:val="%9"/>
      <w:lvlJc w:val="left"/>
      <w:pPr>
        <w:ind w:left="6190" w:hanging="360"/>
      </w:pPr>
      <w:rPr>
        <w:rFonts w:eastAsia="Arial" w:cs="Arial"/>
        <w:b w:val="0"/>
        <w:i w:val="0"/>
        <w:strike w:val="0"/>
        <w:dstrike w:val="0"/>
        <w:color w:val="000000"/>
        <w:position w:val="0"/>
        <w:sz w:val="22"/>
        <w:szCs w:val="22"/>
        <w:highlight w:val="white"/>
        <w:u w:val="none" w:color="000000"/>
        <w:vertAlign w:val="baseline"/>
      </w:rPr>
    </w:lvl>
  </w:abstractNum>
  <w:abstractNum w:abstractNumId="24" w15:restartNumberingAfterBreak="0">
    <w:nsid w:val="36A81CAC"/>
    <w:multiLevelType w:val="multilevel"/>
    <w:tmpl w:val="4A2C07D4"/>
    <w:lvl w:ilvl="0">
      <w:start w:val="1"/>
      <w:numFmt w:val="bullet"/>
      <w:lvlText w:val="•"/>
      <w:lvlJc w:val="left"/>
      <w:pPr>
        <w:ind w:left="720"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44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21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88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60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32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504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7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4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25" w15:restartNumberingAfterBreak="0">
    <w:nsid w:val="37D94120"/>
    <w:multiLevelType w:val="multilevel"/>
    <w:tmpl w:val="379227EC"/>
    <w:lvl w:ilvl="0">
      <w:start w:val="1"/>
      <w:numFmt w:val="bullet"/>
      <w:lvlText w:val="•"/>
      <w:lvlJc w:val="left"/>
      <w:pPr>
        <w:ind w:left="720"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44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21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88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60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32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504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7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4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26" w15:restartNumberingAfterBreak="0">
    <w:nsid w:val="382C2381"/>
    <w:multiLevelType w:val="multilevel"/>
    <w:tmpl w:val="750E1AA8"/>
    <w:lvl w:ilvl="0">
      <w:start w:val="1"/>
      <w:numFmt w:val="bullet"/>
      <w:lvlText w:val="-"/>
      <w:lvlJc w:val="left"/>
      <w:pPr>
        <w:ind w:left="283"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080" w:hanging="360"/>
      </w:pPr>
      <w:rPr>
        <w:rFonts w:ascii="Arial" w:hAnsi="Arial" w:cs="Aria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1800" w:hanging="360"/>
      </w:pPr>
      <w:rPr>
        <w:rFonts w:ascii="Arial" w:hAnsi="Arial" w:cs="Aria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52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240" w:hanging="360"/>
      </w:pPr>
      <w:rPr>
        <w:rFonts w:ascii="Arial" w:hAnsi="Arial" w:cs="Aria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3960" w:hanging="360"/>
      </w:pPr>
      <w:rPr>
        <w:rFonts w:ascii="Arial" w:hAnsi="Arial" w:cs="Aria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468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400" w:hanging="360"/>
      </w:pPr>
      <w:rPr>
        <w:rFonts w:ascii="Arial" w:hAnsi="Arial" w:cs="Aria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120" w:hanging="360"/>
      </w:pPr>
      <w:rPr>
        <w:rFonts w:ascii="Arial" w:hAnsi="Arial" w:cs="Arial" w:hint="default"/>
        <w:b w:val="0"/>
        <w:i w:val="0"/>
        <w:strike w:val="0"/>
        <w:dstrike w:val="0"/>
        <w:color w:val="000000"/>
        <w:position w:val="0"/>
        <w:sz w:val="22"/>
        <w:szCs w:val="22"/>
        <w:highlight w:val="white"/>
        <w:u w:val="none" w:color="000000"/>
        <w:vertAlign w:val="baseline"/>
      </w:rPr>
    </w:lvl>
  </w:abstractNum>
  <w:abstractNum w:abstractNumId="27" w15:restartNumberingAfterBreak="0">
    <w:nsid w:val="388D3C90"/>
    <w:multiLevelType w:val="multilevel"/>
    <w:tmpl w:val="1F849008"/>
    <w:lvl w:ilvl="0">
      <w:start w:val="1"/>
      <w:numFmt w:val="bullet"/>
      <w:lvlText w:val="•"/>
      <w:lvlJc w:val="left"/>
      <w:pPr>
        <w:ind w:left="720"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44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21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88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60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32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504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7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4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28" w15:restartNumberingAfterBreak="0">
    <w:nsid w:val="38F70F51"/>
    <w:multiLevelType w:val="multilevel"/>
    <w:tmpl w:val="70FAB8A6"/>
    <w:lvl w:ilvl="0">
      <w:start w:val="1"/>
      <w:numFmt w:val="bullet"/>
      <w:lvlText w:val="•"/>
      <w:lvlJc w:val="left"/>
      <w:pPr>
        <w:ind w:left="720"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44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21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88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60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32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504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7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4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29" w15:restartNumberingAfterBreak="0">
    <w:nsid w:val="39D30F6B"/>
    <w:multiLevelType w:val="multilevel"/>
    <w:tmpl w:val="39B09890"/>
    <w:lvl w:ilvl="0">
      <w:start w:val="1"/>
      <w:numFmt w:val="bullet"/>
      <w:lvlText w:val="-"/>
      <w:lvlJc w:val="left"/>
      <w:pPr>
        <w:ind w:left="283"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080" w:hanging="360"/>
      </w:pPr>
      <w:rPr>
        <w:rFonts w:ascii="Arial" w:hAnsi="Arial" w:cs="Aria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1800" w:hanging="360"/>
      </w:pPr>
      <w:rPr>
        <w:rFonts w:ascii="Arial" w:hAnsi="Arial" w:cs="Aria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52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240" w:hanging="360"/>
      </w:pPr>
      <w:rPr>
        <w:rFonts w:ascii="Arial" w:hAnsi="Arial" w:cs="Aria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3960" w:hanging="360"/>
      </w:pPr>
      <w:rPr>
        <w:rFonts w:ascii="Arial" w:hAnsi="Arial" w:cs="Aria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468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400" w:hanging="360"/>
      </w:pPr>
      <w:rPr>
        <w:rFonts w:ascii="Arial" w:hAnsi="Arial" w:cs="Aria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120" w:hanging="360"/>
      </w:pPr>
      <w:rPr>
        <w:rFonts w:ascii="Arial" w:hAnsi="Arial" w:cs="Arial" w:hint="default"/>
        <w:b w:val="0"/>
        <w:i w:val="0"/>
        <w:strike w:val="0"/>
        <w:dstrike w:val="0"/>
        <w:color w:val="000000"/>
        <w:position w:val="0"/>
        <w:sz w:val="22"/>
        <w:szCs w:val="22"/>
        <w:highlight w:val="white"/>
        <w:u w:val="none" w:color="000000"/>
        <w:vertAlign w:val="baseline"/>
      </w:rPr>
    </w:lvl>
  </w:abstractNum>
  <w:abstractNum w:abstractNumId="30" w15:restartNumberingAfterBreak="0">
    <w:nsid w:val="3ABD31D3"/>
    <w:multiLevelType w:val="multilevel"/>
    <w:tmpl w:val="A658F7E8"/>
    <w:lvl w:ilvl="0">
      <w:start w:val="1"/>
      <w:numFmt w:val="decimal"/>
      <w:lvlText w:val="%1."/>
      <w:lvlJc w:val="left"/>
      <w:pPr>
        <w:ind w:left="708" w:hanging="360"/>
      </w:pPr>
      <w:rPr>
        <w:rFonts w:eastAsia="Arial" w:cs="Arial"/>
        <w:b w:val="0"/>
        <w:i w:val="0"/>
        <w:strike w:val="0"/>
        <w:dstrike w:val="0"/>
        <w:color w:val="000000"/>
        <w:position w:val="0"/>
        <w:sz w:val="20"/>
        <w:szCs w:val="20"/>
        <w:highlight w:val="white"/>
        <w:u w:val="none" w:color="000000"/>
        <w:vertAlign w:val="baseline"/>
      </w:rPr>
    </w:lvl>
    <w:lvl w:ilvl="1">
      <w:start w:val="1"/>
      <w:numFmt w:val="lowerLetter"/>
      <w:lvlText w:val="%2"/>
      <w:lvlJc w:val="left"/>
      <w:pPr>
        <w:ind w:left="1140" w:hanging="360"/>
      </w:pPr>
      <w:rPr>
        <w:rFonts w:eastAsia="Arial" w:cs="Arial"/>
        <w:b w:val="0"/>
        <w:i w:val="0"/>
        <w:strike w:val="0"/>
        <w:dstrike w:val="0"/>
        <w:color w:val="000000"/>
        <w:position w:val="0"/>
        <w:sz w:val="22"/>
        <w:szCs w:val="22"/>
        <w:highlight w:val="white"/>
        <w:u w:val="none" w:color="000000"/>
        <w:vertAlign w:val="baseline"/>
      </w:rPr>
    </w:lvl>
    <w:lvl w:ilvl="2">
      <w:start w:val="1"/>
      <w:numFmt w:val="lowerRoman"/>
      <w:lvlText w:val="%3"/>
      <w:lvlJc w:val="left"/>
      <w:pPr>
        <w:ind w:left="1860" w:hanging="360"/>
      </w:pPr>
      <w:rPr>
        <w:rFonts w:eastAsia="Arial" w:cs="Arial"/>
        <w:b w:val="0"/>
        <w:i w:val="0"/>
        <w:strike w:val="0"/>
        <w:dstrike w:val="0"/>
        <w:color w:val="000000"/>
        <w:position w:val="0"/>
        <w:sz w:val="22"/>
        <w:szCs w:val="22"/>
        <w:highlight w:val="white"/>
        <w:u w:val="none" w:color="000000"/>
        <w:vertAlign w:val="baseline"/>
      </w:rPr>
    </w:lvl>
    <w:lvl w:ilvl="3">
      <w:start w:val="1"/>
      <w:numFmt w:val="decimal"/>
      <w:lvlText w:val="%4"/>
      <w:lvlJc w:val="left"/>
      <w:pPr>
        <w:ind w:left="2580" w:hanging="360"/>
      </w:pPr>
      <w:rPr>
        <w:rFonts w:eastAsia="Arial" w:cs="Arial"/>
        <w:b w:val="0"/>
        <w:i w:val="0"/>
        <w:strike w:val="0"/>
        <w:dstrike w:val="0"/>
        <w:color w:val="000000"/>
        <w:position w:val="0"/>
        <w:sz w:val="22"/>
        <w:szCs w:val="22"/>
        <w:highlight w:val="white"/>
        <w:u w:val="none" w:color="000000"/>
        <w:vertAlign w:val="baseline"/>
      </w:rPr>
    </w:lvl>
    <w:lvl w:ilvl="4">
      <w:start w:val="1"/>
      <w:numFmt w:val="lowerLetter"/>
      <w:lvlText w:val="%5"/>
      <w:lvlJc w:val="left"/>
      <w:pPr>
        <w:ind w:left="3300" w:hanging="360"/>
      </w:pPr>
      <w:rPr>
        <w:rFonts w:eastAsia="Arial" w:cs="Arial"/>
        <w:b w:val="0"/>
        <w:i w:val="0"/>
        <w:strike w:val="0"/>
        <w:dstrike w:val="0"/>
        <w:color w:val="000000"/>
        <w:position w:val="0"/>
        <w:sz w:val="22"/>
        <w:szCs w:val="22"/>
        <w:highlight w:val="white"/>
        <w:u w:val="none" w:color="000000"/>
        <w:vertAlign w:val="baseline"/>
      </w:rPr>
    </w:lvl>
    <w:lvl w:ilvl="5">
      <w:start w:val="1"/>
      <w:numFmt w:val="lowerRoman"/>
      <w:lvlText w:val="%6"/>
      <w:lvlJc w:val="left"/>
      <w:pPr>
        <w:ind w:left="4020" w:hanging="360"/>
      </w:pPr>
      <w:rPr>
        <w:rFonts w:eastAsia="Arial" w:cs="Arial"/>
        <w:b w:val="0"/>
        <w:i w:val="0"/>
        <w:strike w:val="0"/>
        <w:dstrike w:val="0"/>
        <w:color w:val="000000"/>
        <w:position w:val="0"/>
        <w:sz w:val="22"/>
        <w:szCs w:val="22"/>
        <w:highlight w:val="white"/>
        <w:u w:val="none" w:color="000000"/>
        <w:vertAlign w:val="baseline"/>
      </w:rPr>
    </w:lvl>
    <w:lvl w:ilvl="6">
      <w:start w:val="1"/>
      <w:numFmt w:val="decimal"/>
      <w:lvlText w:val="%7"/>
      <w:lvlJc w:val="left"/>
      <w:pPr>
        <w:ind w:left="4740" w:hanging="360"/>
      </w:pPr>
      <w:rPr>
        <w:rFonts w:eastAsia="Arial" w:cs="Arial"/>
        <w:b w:val="0"/>
        <w:i w:val="0"/>
        <w:strike w:val="0"/>
        <w:dstrike w:val="0"/>
        <w:color w:val="000000"/>
        <w:position w:val="0"/>
        <w:sz w:val="22"/>
        <w:szCs w:val="22"/>
        <w:highlight w:val="white"/>
        <w:u w:val="none" w:color="000000"/>
        <w:vertAlign w:val="baseline"/>
      </w:rPr>
    </w:lvl>
    <w:lvl w:ilvl="7">
      <w:start w:val="1"/>
      <w:numFmt w:val="lowerLetter"/>
      <w:lvlText w:val="%8"/>
      <w:lvlJc w:val="left"/>
      <w:pPr>
        <w:ind w:left="5460" w:hanging="360"/>
      </w:pPr>
      <w:rPr>
        <w:rFonts w:eastAsia="Arial" w:cs="Arial"/>
        <w:b w:val="0"/>
        <w:i w:val="0"/>
        <w:strike w:val="0"/>
        <w:dstrike w:val="0"/>
        <w:color w:val="000000"/>
        <w:position w:val="0"/>
        <w:sz w:val="22"/>
        <w:szCs w:val="22"/>
        <w:highlight w:val="white"/>
        <w:u w:val="none" w:color="000000"/>
        <w:vertAlign w:val="baseline"/>
      </w:rPr>
    </w:lvl>
    <w:lvl w:ilvl="8">
      <w:start w:val="1"/>
      <w:numFmt w:val="lowerRoman"/>
      <w:lvlText w:val="%9"/>
      <w:lvlJc w:val="left"/>
      <w:pPr>
        <w:ind w:left="6180" w:hanging="360"/>
      </w:pPr>
      <w:rPr>
        <w:rFonts w:eastAsia="Arial" w:cs="Arial"/>
        <w:b w:val="0"/>
        <w:i w:val="0"/>
        <w:strike w:val="0"/>
        <w:dstrike w:val="0"/>
        <w:color w:val="000000"/>
        <w:position w:val="0"/>
        <w:sz w:val="22"/>
        <w:szCs w:val="22"/>
        <w:highlight w:val="white"/>
        <w:u w:val="none" w:color="000000"/>
        <w:vertAlign w:val="baseline"/>
      </w:rPr>
    </w:lvl>
  </w:abstractNum>
  <w:abstractNum w:abstractNumId="31" w15:restartNumberingAfterBreak="0">
    <w:nsid w:val="3AC14D80"/>
    <w:multiLevelType w:val="multilevel"/>
    <w:tmpl w:val="BAA27A3A"/>
    <w:lvl w:ilvl="0">
      <w:start w:val="1"/>
      <w:numFmt w:val="bullet"/>
      <w:lvlText w:val="•"/>
      <w:lvlJc w:val="left"/>
      <w:pPr>
        <w:ind w:left="720"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44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21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88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60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32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504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7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4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32" w15:restartNumberingAfterBreak="0">
    <w:nsid w:val="3D69148F"/>
    <w:multiLevelType w:val="multilevel"/>
    <w:tmpl w:val="48F8D9BA"/>
    <w:lvl w:ilvl="0">
      <w:start w:val="5"/>
      <w:numFmt w:val="decimal"/>
      <w:suff w:val="space"/>
      <w:lvlText w:val="%1."/>
      <w:lvlJc w:val="left"/>
      <w:pPr>
        <w:ind w:left="170" w:hanging="170"/>
      </w:pPr>
      <w:rPr>
        <w:rFonts w:hint="default"/>
      </w:rPr>
    </w:lvl>
    <w:lvl w:ilvl="1">
      <w:start w:val="1"/>
      <w:numFmt w:val="decimal"/>
      <w:suff w:val="space"/>
      <w:lvlText w:val="%1.%2."/>
      <w:lvlJc w:val="left"/>
      <w:pPr>
        <w:ind w:left="340" w:hanging="170"/>
      </w:pPr>
      <w:rPr>
        <w:rFonts w:hint="default"/>
        <w:sz w:val="20"/>
        <w:szCs w:val="20"/>
      </w:rPr>
    </w:lvl>
    <w:lvl w:ilvl="2">
      <w:start w:val="1"/>
      <w:numFmt w:val="decimal"/>
      <w:suff w:val="space"/>
      <w:lvlText w:val="%1.%2.%3."/>
      <w:lvlJc w:val="left"/>
      <w:pPr>
        <w:ind w:left="510" w:hanging="170"/>
      </w:pPr>
      <w:rPr>
        <w:rFonts w:hint="default"/>
        <w:sz w:val="20"/>
        <w:szCs w:val="20"/>
      </w:rPr>
    </w:lvl>
    <w:lvl w:ilvl="3">
      <w:start w:val="1"/>
      <w:numFmt w:val="decimal"/>
      <w:suff w:val="space"/>
      <w:lvlText w:val="%1.%2.%3.%4."/>
      <w:lvlJc w:val="left"/>
      <w:pPr>
        <w:ind w:left="454" w:hanging="170"/>
      </w:pPr>
      <w:rPr>
        <w:rFonts w:hint="default"/>
      </w:rPr>
    </w:lvl>
    <w:lvl w:ilvl="4">
      <w:start w:val="1"/>
      <w:numFmt w:val="decimal"/>
      <w:suff w:val="space"/>
      <w:lvlText w:val="%1.%2.%3.%4.%5."/>
      <w:lvlJc w:val="left"/>
      <w:pPr>
        <w:ind w:left="850" w:hanging="170"/>
      </w:pPr>
      <w:rPr>
        <w:rFonts w:hint="default"/>
      </w:rPr>
    </w:lvl>
    <w:lvl w:ilvl="5">
      <w:start w:val="1"/>
      <w:numFmt w:val="decimal"/>
      <w:suff w:val="space"/>
      <w:lvlText w:val="%1.%2.%3.%4.%5.%6."/>
      <w:lvlJc w:val="left"/>
      <w:pPr>
        <w:ind w:left="1020" w:hanging="170"/>
      </w:pPr>
      <w:rPr>
        <w:rFonts w:hint="default"/>
      </w:rPr>
    </w:lvl>
    <w:lvl w:ilvl="6">
      <w:start w:val="1"/>
      <w:numFmt w:val="decimal"/>
      <w:suff w:val="space"/>
      <w:lvlText w:val="%1.%2.%3.%4.%5.%6.%7."/>
      <w:lvlJc w:val="left"/>
      <w:pPr>
        <w:ind w:left="1190" w:hanging="170"/>
      </w:pPr>
      <w:rPr>
        <w:rFonts w:hint="default"/>
      </w:rPr>
    </w:lvl>
    <w:lvl w:ilvl="7">
      <w:start w:val="1"/>
      <w:numFmt w:val="decimal"/>
      <w:suff w:val="space"/>
      <w:lvlText w:val="%1.%2.%3.%4.%5.%6.%7.%8."/>
      <w:lvlJc w:val="left"/>
      <w:pPr>
        <w:ind w:left="1360" w:hanging="170"/>
      </w:pPr>
      <w:rPr>
        <w:rFonts w:hint="default"/>
      </w:rPr>
    </w:lvl>
    <w:lvl w:ilvl="8">
      <w:start w:val="1"/>
      <w:numFmt w:val="decimal"/>
      <w:suff w:val="space"/>
      <w:lvlText w:val="%1.%2.%3.%4.%5.%6.%7.%8.%9."/>
      <w:lvlJc w:val="left"/>
      <w:pPr>
        <w:ind w:left="1530" w:hanging="170"/>
      </w:pPr>
      <w:rPr>
        <w:rFonts w:hint="default"/>
      </w:rPr>
    </w:lvl>
  </w:abstractNum>
  <w:abstractNum w:abstractNumId="33" w15:restartNumberingAfterBreak="0">
    <w:nsid w:val="3FA140E0"/>
    <w:multiLevelType w:val="multilevel"/>
    <w:tmpl w:val="C53E793C"/>
    <w:lvl w:ilvl="0">
      <w:start w:val="3"/>
      <w:numFmt w:val="decimal"/>
      <w:suff w:val="space"/>
      <w:lvlText w:val="%1."/>
      <w:lvlJc w:val="left"/>
      <w:pPr>
        <w:ind w:left="170" w:hanging="170"/>
      </w:pPr>
      <w:rPr>
        <w:rFonts w:hint="default"/>
      </w:rPr>
    </w:lvl>
    <w:lvl w:ilvl="1">
      <w:start w:val="1"/>
      <w:numFmt w:val="decimal"/>
      <w:suff w:val="space"/>
      <w:lvlText w:val="%1.%2."/>
      <w:lvlJc w:val="left"/>
      <w:pPr>
        <w:ind w:left="340" w:hanging="170"/>
      </w:pPr>
      <w:rPr>
        <w:rFonts w:hint="default"/>
        <w:sz w:val="20"/>
        <w:szCs w:val="20"/>
      </w:rPr>
    </w:lvl>
    <w:lvl w:ilvl="2">
      <w:start w:val="1"/>
      <w:numFmt w:val="decimal"/>
      <w:suff w:val="space"/>
      <w:lvlText w:val="%1.%2.%3."/>
      <w:lvlJc w:val="left"/>
      <w:pPr>
        <w:ind w:left="510" w:hanging="170"/>
      </w:pPr>
      <w:rPr>
        <w:rFonts w:hint="default"/>
        <w:sz w:val="20"/>
        <w:szCs w:val="20"/>
      </w:rPr>
    </w:lvl>
    <w:lvl w:ilvl="3">
      <w:start w:val="1"/>
      <w:numFmt w:val="decimal"/>
      <w:suff w:val="space"/>
      <w:lvlText w:val="%1.%2.%3.%4."/>
      <w:lvlJc w:val="left"/>
      <w:pPr>
        <w:ind w:left="454" w:hanging="170"/>
      </w:pPr>
      <w:rPr>
        <w:rFonts w:hint="default"/>
      </w:rPr>
    </w:lvl>
    <w:lvl w:ilvl="4">
      <w:start w:val="1"/>
      <w:numFmt w:val="decimal"/>
      <w:suff w:val="space"/>
      <w:lvlText w:val="%1.%2.%3.%4.%5."/>
      <w:lvlJc w:val="left"/>
      <w:pPr>
        <w:ind w:left="850" w:hanging="170"/>
      </w:pPr>
      <w:rPr>
        <w:rFonts w:hint="default"/>
      </w:rPr>
    </w:lvl>
    <w:lvl w:ilvl="5">
      <w:start w:val="1"/>
      <w:numFmt w:val="decimal"/>
      <w:suff w:val="space"/>
      <w:lvlText w:val="%1.%2.%3.%4.%5.%6."/>
      <w:lvlJc w:val="left"/>
      <w:pPr>
        <w:ind w:left="1020" w:hanging="170"/>
      </w:pPr>
      <w:rPr>
        <w:rFonts w:hint="default"/>
      </w:rPr>
    </w:lvl>
    <w:lvl w:ilvl="6">
      <w:start w:val="1"/>
      <w:numFmt w:val="decimal"/>
      <w:suff w:val="space"/>
      <w:lvlText w:val="%1.%2.%3.%4.%5.%6.%7."/>
      <w:lvlJc w:val="left"/>
      <w:pPr>
        <w:ind w:left="1190" w:hanging="170"/>
      </w:pPr>
      <w:rPr>
        <w:rFonts w:hint="default"/>
      </w:rPr>
    </w:lvl>
    <w:lvl w:ilvl="7">
      <w:start w:val="1"/>
      <w:numFmt w:val="decimal"/>
      <w:suff w:val="space"/>
      <w:lvlText w:val="%1.%2.%3.%4.%5.%6.%7.%8."/>
      <w:lvlJc w:val="left"/>
      <w:pPr>
        <w:ind w:left="1360" w:hanging="170"/>
      </w:pPr>
      <w:rPr>
        <w:rFonts w:hint="default"/>
      </w:rPr>
    </w:lvl>
    <w:lvl w:ilvl="8">
      <w:start w:val="1"/>
      <w:numFmt w:val="decimal"/>
      <w:suff w:val="space"/>
      <w:lvlText w:val="%1.%2.%3.%4.%5.%6.%7.%8.%9."/>
      <w:lvlJc w:val="left"/>
      <w:pPr>
        <w:ind w:left="1530" w:hanging="170"/>
      </w:pPr>
      <w:rPr>
        <w:rFonts w:hint="default"/>
      </w:rPr>
    </w:lvl>
  </w:abstractNum>
  <w:abstractNum w:abstractNumId="34" w15:restartNumberingAfterBreak="0">
    <w:nsid w:val="453B3105"/>
    <w:multiLevelType w:val="multilevel"/>
    <w:tmpl w:val="9D426B4E"/>
    <w:lvl w:ilvl="0">
      <w:start w:val="1"/>
      <w:numFmt w:val="bullet"/>
      <w:lvlText w:val="•"/>
      <w:lvlJc w:val="left"/>
      <w:pPr>
        <w:ind w:left="720"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44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21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88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60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32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504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7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4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35" w15:restartNumberingAfterBreak="0">
    <w:nsid w:val="485C2B8B"/>
    <w:multiLevelType w:val="multilevel"/>
    <w:tmpl w:val="75DE5F68"/>
    <w:lvl w:ilvl="0">
      <w:start w:val="1"/>
      <w:numFmt w:val="lowerLetter"/>
      <w:lvlText w:val="%1)"/>
      <w:lvlJc w:val="left"/>
      <w:pPr>
        <w:ind w:left="259" w:hanging="360"/>
      </w:pPr>
      <w:rPr>
        <w:rFonts w:eastAsia="Arial" w:cs="Arial"/>
        <w:b w:val="0"/>
        <w:i w:val="0"/>
        <w:strike w:val="0"/>
        <w:dstrike w:val="0"/>
        <w:color w:val="000000"/>
        <w:position w:val="0"/>
        <w:sz w:val="22"/>
        <w:szCs w:val="22"/>
        <w:highlight w:val="white"/>
        <w:u w:val="none" w:color="000000"/>
        <w:vertAlign w:val="baseline"/>
      </w:rPr>
    </w:lvl>
    <w:lvl w:ilvl="1">
      <w:start w:val="1"/>
      <w:numFmt w:val="lowerLetter"/>
      <w:lvlText w:val="%2"/>
      <w:lvlJc w:val="left"/>
      <w:pPr>
        <w:ind w:left="1150" w:hanging="360"/>
      </w:pPr>
      <w:rPr>
        <w:rFonts w:eastAsia="Arial" w:cs="Arial"/>
        <w:b w:val="0"/>
        <w:i w:val="0"/>
        <w:strike w:val="0"/>
        <w:dstrike w:val="0"/>
        <w:color w:val="000000"/>
        <w:position w:val="0"/>
        <w:sz w:val="22"/>
        <w:szCs w:val="22"/>
        <w:highlight w:val="white"/>
        <w:u w:val="none" w:color="000000"/>
        <w:vertAlign w:val="baseline"/>
      </w:rPr>
    </w:lvl>
    <w:lvl w:ilvl="2">
      <w:start w:val="1"/>
      <w:numFmt w:val="lowerRoman"/>
      <w:lvlText w:val="%3"/>
      <w:lvlJc w:val="left"/>
      <w:pPr>
        <w:ind w:left="1870" w:hanging="360"/>
      </w:pPr>
      <w:rPr>
        <w:rFonts w:eastAsia="Arial" w:cs="Arial"/>
        <w:b w:val="0"/>
        <w:i w:val="0"/>
        <w:strike w:val="0"/>
        <w:dstrike w:val="0"/>
        <w:color w:val="000000"/>
        <w:position w:val="0"/>
        <w:sz w:val="22"/>
        <w:szCs w:val="22"/>
        <w:highlight w:val="white"/>
        <w:u w:val="none" w:color="000000"/>
        <w:vertAlign w:val="baseline"/>
      </w:rPr>
    </w:lvl>
    <w:lvl w:ilvl="3">
      <w:start w:val="1"/>
      <w:numFmt w:val="decimal"/>
      <w:lvlText w:val="%4"/>
      <w:lvlJc w:val="left"/>
      <w:pPr>
        <w:ind w:left="2590" w:hanging="360"/>
      </w:pPr>
      <w:rPr>
        <w:rFonts w:eastAsia="Arial" w:cs="Arial"/>
        <w:b w:val="0"/>
        <w:i w:val="0"/>
        <w:strike w:val="0"/>
        <w:dstrike w:val="0"/>
        <w:color w:val="000000"/>
        <w:position w:val="0"/>
        <w:sz w:val="22"/>
        <w:szCs w:val="22"/>
        <w:highlight w:val="white"/>
        <w:u w:val="none" w:color="000000"/>
        <w:vertAlign w:val="baseline"/>
      </w:rPr>
    </w:lvl>
    <w:lvl w:ilvl="4">
      <w:start w:val="1"/>
      <w:numFmt w:val="lowerLetter"/>
      <w:lvlText w:val="%5"/>
      <w:lvlJc w:val="left"/>
      <w:pPr>
        <w:ind w:left="3310" w:hanging="360"/>
      </w:pPr>
      <w:rPr>
        <w:rFonts w:eastAsia="Arial" w:cs="Arial"/>
        <w:b w:val="0"/>
        <w:i w:val="0"/>
        <w:strike w:val="0"/>
        <w:dstrike w:val="0"/>
        <w:color w:val="000000"/>
        <w:position w:val="0"/>
        <w:sz w:val="22"/>
        <w:szCs w:val="22"/>
        <w:highlight w:val="white"/>
        <w:u w:val="none" w:color="000000"/>
        <w:vertAlign w:val="baseline"/>
      </w:rPr>
    </w:lvl>
    <w:lvl w:ilvl="5">
      <w:start w:val="1"/>
      <w:numFmt w:val="lowerRoman"/>
      <w:lvlText w:val="%6"/>
      <w:lvlJc w:val="left"/>
      <w:pPr>
        <w:ind w:left="4030" w:hanging="360"/>
      </w:pPr>
      <w:rPr>
        <w:rFonts w:eastAsia="Arial" w:cs="Arial"/>
        <w:b w:val="0"/>
        <w:i w:val="0"/>
        <w:strike w:val="0"/>
        <w:dstrike w:val="0"/>
        <w:color w:val="000000"/>
        <w:position w:val="0"/>
        <w:sz w:val="22"/>
        <w:szCs w:val="22"/>
        <w:highlight w:val="white"/>
        <w:u w:val="none" w:color="000000"/>
        <w:vertAlign w:val="baseline"/>
      </w:rPr>
    </w:lvl>
    <w:lvl w:ilvl="6">
      <w:start w:val="1"/>
      <w:numFmt w:val="decimal"/>
      <w:lvlText w:val="%7"/>
      <w:lvlJc w:val="left"/>
      <w:pPr>
        <w:ind w:left="4750" w:hanging="360"/>
      </w:pPr>
      <w:rPr>
        <w:rFonts w:eastAsia="Arial" w:cs="Arial"/>
        <w:b w:val="0"/>
        <w:i w:val="0"/>
        <w:strike w:val="0"/>
        <w:dstrike w:val="0"/>
        <w:color w:val="000000"/>
        <w:position w:val="0"/>
        <w:sz w:val="22"/>
        <w:szCs w:val="22"/>
        <w:highlight w:val="white"/>
        <w:u w:val="none" w:color="000000"/>
        <w:vertAlign w:val="baseline"/>
      </w:rPr>
    </w:lvl>
    <w:lvl w:ilvl="7">
      <w:start w:val="1"/>
      <w:numFmt w:val="lowerLetter"/>
      <w:lvlText w:val="%8"/>
      <w:lvlJc w:val="left"/>
      <w:pPr>
        <w:ind w:left="5470" w:hanging="360"/>
      </w:pPr>
      <w:rPr>
        <w:rFonts w:eastAsia="Arial" w:cs="Arial"/>
        <w:b w:val="0"/>
        <w:i w:val="0"/>
        <w:strike w:val="0"/>
        <w:dstrike w:val="0"/>
        <w:color w:val="000000"/>
        <w:position w:val="0"/>
        <w:sz w:val="22"/>
        <w:szCs w:val="22"/>
        <w:highlight w:val="white"/>
        <w:u w:val="none" w:color="000000"/>
        <w:vertAlign w:val="baseline"/>
      </w:rPr>
    </w:lvl>
    <w:lvl w:ilvl="8">
      <w:start w:val="1"/>
      <w:numFmt w:val="lowerRoman"/>
      <w:lvlText w:val="%9"/>
      <w:lvlJc w:val="left"/>
      <w:pPr>
        <w:ind w:left="6190" w:hanging="360"/>
      </w:pPr>
      <w:rPr>
        <w:rFonts w:eastAsia="Arial" w:cs="Arial"/>
        <w:b w:val="0"/>
        <w:i w:val="0"/>
        <w:strike w:val="0"/>
        <w:dstrike w:val="0"/>
        <w:color w:val="000000"/>
        <w:position w:val="0"/>
        <w:sz w:val="22"/>
        <w:szCs w:val="22"/>
        <w:highlight w:val="white"/>
        <w:u w:val="none" w:color="000000"/>
        <w:vertAlign w:val="baseline"/>
      </w:rPr>
    </w:lvl>
  </w:abstractNum>
  <w:abstractNum w:abstractNumId="36" w15:restartNumberingAfterBreak="0">
    <w:nsid w:val="49C007A8"/>
    <w:multiLevelType w:val="multilevel"/>
    <w:tmpl w:val="3542866E"/>
    <w:lvl w:ilvl="0">
      <w:start w:val="4"/>
      <w:numFmt w:val="decimal"/>
      <w:suff w:val="space"/>
      <w:lvlText w:val="%1."/>
      <w:lvlJc w:val="left"/>
      <w:pPr>
        <w:ind w:left="170" w:hanging="170"/>
      </w:pPr>
      <w:rPr>
        <w:rFonts w:hint="default"/>
      </w:rPr>
    </w:lvl>
    <w:lvl w:ilvl="1">
      <w:start w:val="1"/>
      <w:numFmt w:val="decimal"/>
      <w:suff w:val="space"/>
      <w:lvlText w:val="%1.%2."/>
      <w:lvlJc w:val="left"/>
      <w:pPr>
        <w:ind w:left="340" w:hanging="170"/>
      </w:pPr>
      <w:rPr>
        <w:rFonts w:hint="default"/>
        <w:sz w:val="20"/>
        <w:szCs w:val="20"/>
      </w:rPr>
    </w:lvl>
    <w:lvl w:ilvl="2">
      <w:start w:val="1"/>
      <w:numFmt w:val="decimal"/>
      <w:suff w:val="space"/>
      <w:lvlText w:val="%1.%2.%3."/>
      <w:lvlJc w:val="left"/>
      <w:pPr>
        <w:ind w:left="510" w:hanging="170"/>
      </w:pPr>
      <w:rPr>
        <w:rFonts w:hint="default"/>
        <w:sz w:val="20"/>
        <w:szCs w:val="20"/>
      </w:rPr>
    </w:lvl>
    <w:lvl w:ilvl="3">
      <w:start w:val="1"/>
      <w:numFmt w:val="decimal"/>
      <w:suff w:val="space"/>
      <w:lvlText w:val="%1.%2.%3.%4."/>
      <w:lvlJc w:val="left"/>
      <w:pPr>
        <w:ind w:left="454" w:hanging="170"/>
      </w:pPr>
      <w:rPr>
        <w:rFonts w:hint="default"/>
      </w:rPr>
    </w:lvl>
    <w:lvl w:ilvl="4">
      <w:start w:val="1"/>
      <w:numFmt w:val="decimal"/>
      <w:suff w:val="space"/>
      <w:lvlText w:val="%1.%2.%3.%4.%5."/>
      <w:lvlJc w:val="left"/>
      <w:pPr>
        <w:ind w:left="850" w:hanging="170"/>
      </w:pPr>
      <w:rPr>
        <w:rFonts w:hint="default"/>
      </w:rPr>
    </w:lvl>
    <w:lvl w:ilvl="5">
      <w:start w:val="1"/>
      <w:numFmt w:val="decimal"/>
      <w:suff w:val="space"/>
      <w:lvlText w:val="%1.%2.%3.%4.%5.%6."/>
      <w:lvlJc w:val="left"/>
      <w:pPr>
        <w:ind w:left="1020" w:hanging="170"/>
      </w:pPr>
      <w:rPr>
        <w:rFonts w:hint="default"/>
      </w:rPr>
    </w:lvl>
    <w:lvl w:ilvl="6">
      <w:start w:val="1"/>
      <w:numFmt w:val="decimal"/>
      <w:suff w:val="space"/>
      <w:lvlText w:val="%1.%2.%3.%4.%5.%6.%7."/>
      <w:lvlJc w:val="left"/>
      <w:pPr>
        <w:ind w:left="1190" w:hanging="170"/>
      </w:pPr>
      <w:rPr>
        <w:rFonts w:hint="default"/>
      </w:rPr>
    </w:lvl>
    <w:lvl w:ilvl="7">
      <w:start w:val="1"/>
      <w:numFmt w:val="decimal"/>
      <w:suff w:val="space"/>
      <w:lvlText w:val="%1.%2.%3.%4.%5.%6.%7.%8."/>
      <w:lvlJc w:val="left"/>
      <w:pPr>
        <w:ind w:left="1360" w:hanging="170"/>
      </w:pPr>
      <w:rPr>
        <w:rFonts w:hint="default"/>
      </w:rPr>
    </w:lvl>
    <w:lvl w:ilvl="8">
      <w:start w:val="1"/>
      <w:numFmt w:val="decimal"/>
      <w:suff w:val="space"/>
      <w:lvlText w:val="%1.%2.%3.%4.%5.%6.%7.%8.%9."/>
      <w:lvlJc w:val="left"/>
      <w:pPr>
        <w:ind w:left="1530" w:hanging="170"/>
      </w:pPr>
      <w:rPr>
        <w:rFonts w:hint="default"/>
      </w:rPr>
    </w:lvl>
  </w:abstractNum>
  <w:abstractNum w:abstractNumId="37" w15:restartNumberingAfterBreak="0">
    <w:nsid w:val="4E5E33FB"/>
    <w:multiLevelType w:val="multilevel"/>
    <w:tmpl w:val="C3ECE6BC"/>
    <w:lvl w:ilvl="0">
      <w:start w:val="1"/>
      <w:numFmt w:val="bullet"/>
      <w:lvlText w:val="•"/>
      <w:lvlJc w:val="left"/>
      <w:pPr>
        <w:ind w:left="720"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44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21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88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60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32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504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7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4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38" w15:restartNumberingAfterBreak="0">
    <w:nsid w:val="50DF41D1"/>
    <w:multiLevelType w:val="multilevel"/>
    <w:tmpl w:val="6A080BD6"/>
    <w:lvl w:ilvl="0">
      <w:start w:val="1"/>
      <w:numFmt w:val="bullet"/>
      <w:lvlText w:val="•"/>
      <w:lvlJc w:val="left"/>
      <w:pPr>
        <w:ind w:left="708"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196"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1916"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636"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356"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076"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4796"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516"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236"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39" w15:restartNumberingAfterBreak="0">
    <w:nsid w:val="51416D84"/>
    <w:multiLevelType w:val="multilevel"/>
    <w:tmpl w:val="7618FD26"/>
    <w:lvl w:ilvl="0">
      <w:start w:val="1"/>
      <w:numFmt w:val="bullet"/>
      <w:lvlText w:val="•"/>
      <w:lvlJc w:val="left"/>
      <w:pPr>
        <w:ind w:left="708"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2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19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70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42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14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486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5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30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40" w15:restartNumberingAfterBreak="0">
    <w:nsid w:val="536513BD"/>
    <w:multiLevelType w:val="multilevel"/>
    <w:tmpl w:val="DAB4BBFA"/>
    <w:lvl w:ilvl="0">
      <w:start w:val="1"/>
      <w:numFmt w:val="bullet"/>
      <w:lvlText w:val="•"/>
      <w:lvlJc w:val="left"/>
      <w:pPr>
        <w:ind w:left="1363" w:hanging="360"/>
      </w:pPr>
      <w:rPr>
        <w:rFonts w:ascii="Arial" w:hAnsi="Arial" w:cs="Arial" w:hint="default"/>
        <w:b w:val="0"/>
        <w:i w:val="0"/>
        <w:strike w:val="0"/>
        <w:dstrike w:val="0"/>
        <w:color w:val="000000"/>
        <w:position w:val="0"/>
        <w:sz w:val="16"/>
        <w:szCs w:val="16"/>
        <w:highlight w:val="white"/>
        <w:u w:val="none" w:color="000000"/>
        <w:vertAlign w:val="baseline"/>
      </w:rPr>
    </w:lvl>
    <w:lvl w:ilvl="1">
      <w:start w:val="1"/>
      <w:numFmt w:val="bullet"/>
      <w:lvlText w:val="o"/>
      <w:lvlJc w:val="left"/>
      <w:pPr>
        <w:ind w:left="2160" w:hanging="360"/>
      </w:pPr>
      <w:rPr>
        <w:rFonts w:ascii="Segoe UI Symbol" w:hAnsi="Segoe UI Symbol" w:cs="Segoe UI Symbol" w:hint="default"/>
        <w:b w:val="0"/>
        <w:i w:val="0"/>
        <w:strike w:val="0"/>
        <w:dstrike w:val="0"/>
        <w:color w:val="000000"/>
        <w:position w:val="0"/>
        <w:sz w:val="16"/>
        <w:szCs w:val="16"/>
        <w:highlight w:val="white"/>
        <w:u w:val="none" w:color="000000"/>
        <w:vertAlign w:val="baseline"/>
      </w:rPr>
    </w:lvl>
    <w:lvl w:ilvl="2">
      <w:start w:val="1"/>
      <w:numFmt w:val="bullet"/>
      <w:lvlText w:val="▪"/>
      <w:lvlJc w:val="left"/>
      <w:pPr>
        <w:ind w:left="2880" w:hanging="360"/>
      </w:pPr>
      <w:rPr>
        <w:rFonts w:ascii="Segoe UI Symbol" w:hAnsi="Segoe UI Symbol" w:cs="Segoe UI Symbol" w:hint="default"/>
        <w:b w:val="0"/>
        <w:i w:val="0"/>
        <w:strike w:val="0"/>
        <w:dstrike w:val="0"/>
        <w:color w:val="000000"/>
        <w:position w:val="0"/>
        <w:sz w:val="16"/>
        <w:szCs w:val="16"/>
        <w:highlight w:val="white"/>
        <w:u w:val="none" w:color="000000"/>
        <w:vertAlign w:val="baseline"/>
      </w:rPr>
    </w:lvl>
    <w:lvl w:ilvl="3">
      <w:start w:val="1"/>
      <w:numFmt w:val="bullet"/>
      <w:lvlText w:val="•"/>
      <w:lvlJc w:val="left"/>
      <w:pPr>
        <w:ind w:left="3600" w:hanging="360"/>
      </w:pPr>
      <w:rPr>
        <w:rFonts w:ascii="Arial" w:hAnsi="Arial" w:cs="Arial" w:hint="default"/>
        <w:b w:val="0"/>
        <w:i w:val="0"/>
        <w:strike w:val="0"/>
        <w:dstrike w:val="0"/>
        <w:color w:val="000000"/>
        <w:position w:val="0"/>
        <w:sz w:val="16"/>
        <w:szCs w:val="16"/>
        <w:highlight w:val="white"/>
        <w:u w:val="none" w:color="000000"/>
        <w:vertAlign w:val="baseline"/>
      </w:rPr>
    </w:lvl>
    <w:lvl w:ilvl="4">
      <w:start w:val="1"/>
      <w:numFmt w:val="bullet"/>
      <w:lvlText w:val="o"/>
      <w:lvlJc w:val="left"/>
      <w:pPr>
        <w:ind w:left="4320" w:hanging="360"/>
      </w:pPr>
      <w:rPr>
        <w:rFonts w:ascii="Segoe UI Symbol" w:hAnsi="Segoe UI Symbol" w:cs="Segoe UI Symbol" w:hint="default"/>
        <w:b w:val="0"/>
        <w:i w:val="0"/>
        <w:strike w:val="0"/>
        <w:dstrike w:val="0"/>
        <w:color w:val="000000"/>
        <w:position w:val="0"/>
        <w:sz w:val="16"/>
        <w:szCs w:val="16"/>
        <w:highlight w:val="white"/>
        <w:u w:val="none" w:color="000000"/>
        <w:vertAlign w:val="baseline"/>
      </w:rPr>
    </w:lvl>
    <w:lvl w:ilvl="5">
      <w:start w:val="1"/>
      <w:numFmt w:val="bullet"/>
      <w:lvlText w:val="▪"/>
      <w:lvlJc w:val="left"/>
      <w:pPr>
        <w:ind w:left="5040" w:hanging="360"/>
      </w:pPr>
      <w:rPr>
        <w:rFonts w:ascii="Segoe UI Symbol" w:hAnsi="Segoe UI Symbol" w:cs="Segoe UI Symbol" w:hint="default"/>
        <w:b w:val="0"/>
        <w:i w:val="0"/>
        <w:strike w:val="0"/>
        <w:dstrike w:val="0"/>
        <w:color w:val="000000"/>
        <w:position w:val="0"/>
        <w:sz w:val="16"/>
        <w:szCs w:val="16"/>
        <w:highlight w:val="white"/>
        <w:u w:val="none" w:color="000000"/>
        <w:vertAlign w:val="baseline"/>
      </w:rPr>
    </w:lvl>
    <w:lvl w:ilvl="6">
      <w:start w:val="1"/>
      <w:numFmt w:val="bullet"/>
      <w:lvlText w:val="•"/>
      <w:lvlJc w:val="left"/>
      <w:pPr>
        <w:ind w:left="5760" w:hanging="360"/>
      </w:pPr>
      <w:rPr>
        <w:rFonts w:ascii="Arial" w:hAnsi="Arial" w:cs="Arial" w:hint="default"/>
        <w:b w:val="0"/>
        <w:i w:val="0"/>
        <w:strike w:val="0"/>
        <w:dstrike w:val="0"/>
        <w:color w:val="000000"/>
        <w:position w:val="0"/>
        <w:sz w:val="16"/>
        <w:szCs w:val="16"/>
        <w:highlight w:val="white"/>
        <w:u w:val="none" w:color="000000"/>
        <w:vertAlign w:val="baseline"/>
      </w:rPr>
    </w:lvl>
    <w:lvl w:ilvl="7">
      <w:start w:val="1"/>
      <w:numFmt w:val="bullet"/>
      <w:lvlText w:val="o"/>
      <w:lvlJc w:val="left"/>
      <w:pPr>
        <w:ind w:left="6480" w:hanging="360"/>
      </w:pPr>
      <w:rPr>
        <w:rFonts w:ascii="Segoe UI Symbol" w:hAnsi="Segoe UI Symbol" w:cs="Segoe UI Symbol" w:hint="default"/>
        <w:b w:val="0"/>
        <w:i w:val="0"/>
        <w:strike w:val="0"/>
        <w:dstrike w:val="0"/>
        <w:color w:val="000000"/>
        <w:position w:val="0"/>
        <w:sz w:val="16"/>
        <w:szCs w:val="16"/>
        <w:highlight w:val="white"/>
        <w:u w:val="none" w:color="000000"/>
        <w:vertAlign w:val="baseline"/>
      </w:rPr>
    </w:lvl>
    <w:lvl w:ilvl="8">
      <w:start w:val="1"/>
      <w:numFmt w:val="bullet"/>
      <w:lvlText w:val="▪"/>
      <w:lvlJc w:val="left"/>
      <w:pPr>
        <w:ind w:left="7200" w:hanging="360"/>
      </w:pPr>
      <w:rPr>
        <w:rFonts w:ascii="Segoe UI Symbol" w:hAnsi="Segoe UI Symbol" w:cs="Segoe UI Symbol" w:hint="default"/>
        <w:b w:val="0"/>
        <w:i w:val="0"/>
        <w:strike w:val="0"/>
        <w:dstrike w:val="0"/>
        <w:color w:val="000000"/>
        <w:position w:val="0"/>
        <w:sz w:val="16"/>
        <w:szCs w:val="16"/>
        <w:highlight w:val="white"/>
        <w:u w:val="none" w:color="000000"/>
        <w:vertAlign w:val="baseline"/>
      </w:rPr>
    </w:lvl>
  </w:abstractNum>
  <w:abstractNum w:abstractNumId="41" w15:restartNumberingAfterBreak="0">
    <w:nsid w:val="54726DC9"/>
    <w:multiLevelType w:val="multilevel"/>
    <w:tmpl w:val="01B27CFA"/>
    <w:lvl w:ilvl="0">
      <w:start w:val="1"/>
      <w:numFmt w:val="bullet"/>
      <w:lvlText w:val="•"/>
      <w:lvlJc w:val="left"/>
      <w:pPr>
        <w:ind w:left="720"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44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21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88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60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32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504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7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4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42" w15:restartNumberingAfterBreak="0">
    <w:nsid w:val="58550BAC"/>
    <w:multiLevelType w:val="multilevel"/>
    <w:tmpl w:val="E26E34C8"/>
    <w:lvl w:ilvl="0">
      <w:start w:val="1"/>
      <w:numFmt w:val="bullet"/>
      <w:lvlText w:val="•"/>
      <w:lvlJc w:val="left"/>
      <w:pPr>
        <w:ind w:left="360"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44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21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88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60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32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504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7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4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43" w15:restartNumberingAfterBreak="0">
    <w:nsid w:val="59456C92"/>
    <w:multiLevelType w:val="multilevel"/>
    <w:tmpl w:val="D3B68578"/>
    <w:lvl w:ilvl="0">
      <w:start w:val="1"/>
      <w:numFmt w:val="bullet"/>
      <w:lvlText w:val="•"/>
      <w:lvlJc w:val="left"/>
      <w:pPr>
        <w:ind w:left="720"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44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21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88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60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32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504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7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4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44" w15:restartNumberingAfterBreak="0">
    <w:nsid w:val="59F37C2E"/>
    <w:multiLevelType w:val="multilevel"/>
    <w:tmpl w:val="7108B90C"/>
    <w:lvl w:ilvl="0">
      <w:start w:val="1"/>
      <w:numFmt w:val="bullet"/>
      <w:lvlText w:val="•"/>
      <w:lvlJc w:val="left"/>
      <w:pPr>
        <w:ind w:left="720"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44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21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88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60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32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504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7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4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45" w15:restartNumberingAfterBreak="0">
    <w:nsid w:val="5A2765FC"/>
    <w:multiLevelType w:val="multilevel"/>
    <w:tmpl w:val="71380884"/>
    <w:lvl w:ilvl="0">
      <w:start w:val="1"/>
      <w:numFmt w:val="bullet"/>
      <w:lvlText w:val="-"/>
      <w:lvlJc w:val="left"/>
      <w:pPr>
        <w:ind w:left="10" w:hanging="360"/>
      </w:pPr>
      <w:rPr>
        <w:rFonts w:ascii="Arial" w:hAnsi="Arial" w:cs="Arial" w:hint="default"/>
        <w:b/>
        <w:bCs/>
        <w:i w:val="0"/>
        <w:strike w:val="0"/>
        <w:dstrike w:val="0"/>
        <w:color w:val="000000"/>
        <w:position w:val="0"/>
        <w:sz w:val="22"/>
        <w:szCs w:val="22"/>
        <w:highlight w:val="white"/>
        <w:u w:val="none" w:color="000000"/>
        <w:vertAlign w:val="baseline"/>
      </w:rPr>
    </w:lvl>
    <w:lvl w:ilvl="1">
      <w:start w:val="1"/>
      <w:numFmt w:val="bullet"/>
      <w:lvlText w:val="o"/>
      <w:lvlJc w:val="left"/>
      <w:pPr>
        <w:ind w:left="1110" w:hanging="360"/>
      </w:pPr>
      <w:rPr>
        <w:rFonts w:ascii="Arial" w:hAnsi="Arial" w:cs="Arial" w:hint="default"/>
        <w:b/>
        <w:bCs/>
        <w:i w:val="0"/>
        <w:strike w:val="0"/>
        <w:dstrike w:val="0"/>
        <w:color w:val="000000"/>
        <w:position w:val="0"/>
        <w:sz w:val="22"/>
        <w:szCs w:val="22"/>
        <w:highlight w:val="white"/>
        <w:u w:val="none" w:color="000000"/>
        <w:vertAlign w:val="baseline"/>
      </w:rPr>
    </w:lvl>
    <w:lvl w:ilvl="2">
      <w:start w:val="1"/>
      <w:numFmt w:val="bullet"/>
      <w:lvlText w:val="▪"/>
      <w:lvlJc w:val="left"/>
      <w:pPr>
        <w:ind w:left="1830" w:hanging="360"/>
      </w:pPr>
      <w:rPr>
        <w:rFonts w:ascii="Arial" w:hAnsi="Arial" w:cs="Arial" w:hint="default"/>
        <w:b/>
        <w:bCs/>
        <w:i w:val="0"/>
        <w:strike w:val="0"/>
        <w:dstrike w:val="0"/>
        <w:color w:val="000000"/>
        <w:position w:val="0"/>
        <w:sz w:val="22"/>
        <w:szCs w:val="22"/>
        <w:highlight w:val="white"/>
        <w:u w:val="none" w:color="000000"/>
        <w:vertAlign w:val="baseline"/>
      </w:rPr>
    </w:lvl>
    <w:lvl w:ilvl="3">
      <w:start w:val="1"/>
      <w:numFmt w:val="bullet"/>
      <w:lvlText w:val="•"/>
      <w:lvlJc w:val="left"/>
      <w:pPr>
        <w:ind w:left="2550" w:hanging="360"/>
      </w:pPr>
      <w:rPr>
        <w:rFonts w:ascii="Arial" w:hAnsi="Arial" w:cs="Arial" w:hint="default"/>
        <w:b/>
        <w:bCs/>
        <w:i w:val="0"/>
        <w:strike w:val="0"/>
        <w:dstrike w:val="0"/>
        <w:color w:val="000000"/>
        <w:position w:val="0"/>
        <w:sz w:val="22"/>
        <w:szCs w:val="22"/>
        <w:highlight w:val="white"/>
        <w:u w:val="none" w:color="000000"/>
        <w:vertAlign w:val="baseline"/>
      </w:rPr>
    </w:lvl>
    <w:lvl w:ilvl="4">
      <w:start w:val="1"/>
      <w:numFmt w:val="bullet"/>
      <w:lvlText w:val="o"/>
      <w:lvlJc w:val="left"/>
      <w:pPr>
        <w:ind w:left="3270" w:hanging="360"/>
      </w:pPr>
      <w:rPr>
        <w:rFonts w:ascii="Arial" w:hAnsi="Arial" w:cs="Arial" w:hint="default"/>
        <w:b/>
        <w:bCs/>
        <w:i w:val="0"/>
        <w:strike w:val="0"/>
        <w:dstrike w:val="0"/>
        <w:color w:val="000000"/>
        <w:position w:val="0"/>
        <w:sz w:val="22"/>
        <w:szCs w:val="22"/>
        <w:highlight w:val="white"/>
        <w:u w:val="none" w:color="000000"/>
        <w:vertAlign w:val="baseline"/>
      </w:rPr>
    </w:lvl>
    <w:lvl w:ilvl="5">
      <w:start w:val="1"/>
      <w:numFmt w:val="bullet"/>
      <w:lvlText w:val="▪"/>
      <w:lvlJc w:val="left"/>
      <w:pPr>
        <w:ind w:left="3990" w:hanging="360"/>
      </w:pPr>
      <w:rPr>
        <w:rFonts w:ascii="Arial" w:hAnsi="Arial" w:cs="Arial" w:hint="default"/>
        <w:b/>
        <w:bCs/>
        <w:i w:val="0"/>
        <w:strike w:val="0"/>
        <w:dstrike w:val="0"/>
        <w:color w:val="000000"/>
        <w:position w:val="0"/>
        <w:sz w:val="22"/>
        <w:szCs w:val="22"/>
        <w:highlight w:val="white"/>
        <w:u w:val="none" w:color="000000"/>
        <w:vertAlign w:val="baseline"/>
      </w:rPr>
    </w:lvl>
    <w:lvl w:ilvl="6">
      <w:start w:val="1"/>
      <w:numFmt w:val="bullet"/>
      <w:lvlText w:val="•"/>
      <w:lvlJc w:val="left"/>
      <w:pPr>
        <w:ind w:left="4710" w:hanging="360"/>
      </w:pPr>
      <w:rPr>
        <w:rFonts w:ascii="Arial" w:hAnsi="Arial" w:cs="Arial" w:hint="default"/>
        <w:b/>
        <w:bCs/>
        <w:i w:val="0"/>
        <w:strike w:val="0"/>
        <w:dstrike w:val="0"/>
        <w:color w:val="000000"/>
        <w:position w:val="0"/>
        <w:sz w:val="22"/>
        <w:szCs w:val="22"/>
        <w:highlight w:val="white"/>
        <w:u w:val="none" w:color="000000"/>
        <w:vertAlign w:val="baseline"/>
      </w:rPr>
    </w:lvl>
    <w:lvl w:ilvl="7">
      <w:start w:val="1"/>
      <w:numFmt w:val="bullet"/>
      <w:lvlText w:val="o"/>
      <w:lvlJc w:val="left"/>
      <w:pPr>
        <w:ind w:left="5430" w:hanging="360"/>
      </w:pPr>
      <w:rPr>
        <w:rFonts w:ascii="Arial" w:hAnsi="Arial" w:cs="Arial" w:hint="default"/>
        <w:b/>
        <w:bCs/>
        <w:i w:val="0"/>
        <w:strike w:val="0"/>
        <w:dstrike w:val="0"/>
        <w:color w:val="000000"/>
        <w:position w:val="0"/>
        <w:sz w:val="22"/>
        <w:szCs w:val="22"/>
        <w:highlight w:val="white"/>
        <w:u w:val="none" w:color="000000"/>
        <w:vertAlign w:val="baseline"/>
      </w:rPr>
    </w:lvl>
    <w:lvl w:ilvl="8">
      <w:start w:val="1"/>
      <w:numFmt w:val="bullet"/>
      <w:lvlText w:val="▪"/>
      <w:lvlJc w:val="left"/>
      <w:pPr>
        <w:ind w:left="6150" w:hanging="360"/>
      </w:pPr>
      <w:rPr>
        <w:rFonts w:ascii="Arial" w:hAnsi="Arial" w:cs="Arial" w:hint="default"/>
        <w:b/>
        <w:bCs/>
        <w:i w:val="0"/>
        <w:strike w:val="0"/>
        <w:dstrike w:val="0"/>
        <w:color w:val="000000"/>
        <w:position w:val="0"/>
        <w:sz w:val="22"/>
        <w:szCs w:val="22"/>
        <w:highlight w:val="white"/>
        <w:u w:val="none" w:color="000000"/>
        <w:vertAlign w:val="baseline"/>
      </w:rPr>
    </w:lvl>
  </w:abstractNum>
  <w:abstractNum w:abstractNumId="46" w15:restartNumberingAfterBreak="0">
    <w:nsid w:val="5AFD7253"/>
    <w:multiLevelType w:val="multilevel"/>
    <w:tmpl w:val="398CF9A6"/>
    <w:lvl w:ilvl="0">
      <w:start w:val="1"/>
      <w:numFmt w:val="decimal"/>
      <w:lvlText w:val="%1)"/>
      <w:lvlJc w:val="left"/>
      <w:pPr>
        <w:ind w:left="70" w:hanging="360"/>
      </w:pPr>
      <w:rPr>
        <w:rFonts w:eastAsia="Arial" w:cs="Arial"/>
        <w:b w:val="0"/>
        <w:i w:val="0"/>
        <w:strike w:val="0"/>
        <w:dstrike w:val="0"/>
        <w:color w:val="000000"/>
        <w:position w:val="0"/>
        <w:sz w:val="22"/>
        <w:szCs w:val="22"/>
        <w:highlight w:val="white"/>
        <w:u w:val="none" w:color="000000"/>
        <w:vertAlign w:val="baseline"/>
      </w:rPr>
    </w:lvl>
    <w:lvl w:ilvl="1">
      <w:start w:val="1"/>
      <w:numFmt w:val="lowerLetter"/>
      <w:lvlText w:val="%2"/>
      <w:lvlJc w:val="left"/>
      <w:pPr>
        <w:ind w:left="1150" w:hanging="360"/>
      </w:pPr>
      <w:rPr>
        <w:rFonts w:eastAsia="Arial" w:cs="Arial"/>
        <w:b w:val="0"/>
        <w:i w:val="0"/>
        <w:strike w:val="0"/>
        <w:dstrike w:val="0"/>
        <w:color w:val="000000"/>
        <w:position w:val="0"/>
        <w:sz w:val="22"/>
        <w:szCs w:val="22"/>
        <w:highlight w:val="white"/>
        <w:u w:val="none" w:color="000000"/>
        <w:vertAlign w:val="baseline"/>
      </w:rPr>
    </w:lvl>
    <w:lvl w:ilvl="2">
      <w:start w:val="1"/>
      <w:numFmt w:val="lowerRoman"/>
      <w:lvlText w:val="%3"/>
      <w:lvlJc w:val="left"/>
      <w:pPr>
        <w:ind w:left="1870" w:hanging="360"/>
      </w:pPr>
      <w:rPr>
        <w:rFonts w:eastAsia="Arial" w:cs="Arial"/>
        <w:b w:val="0"/>
        <w:i w:val="0"/>
        <w:strike w:val="0"/>
        <w:dstrike w:val="0"/>
        <w:color w:val="000000"/>
        <w:position w:val="0"/>
        <w:sz w:val="22"/>
        <w:szCs w:val="22"/>
        <w:highlight w:val="white"/>
        <w:u w:val="none" w:color="000000"/>
        <w:vertAlign w:val="baseline"/>
      </w:rPr>
    </w:lvl>
    <w:lvl w:ilvl="3">
      <w:start w:val="1"/>
      <w:numFmt w:val="decimal"/>
      <w:lvlText w:val="%4"/>
      <w:lvlJc w:val="left"/>
      <w:pPr>
        <w:ind w:left="2590" w:hanging="360"/>
      </w:pPr>
      <w:rPr>
        <w:rFonts w:eastAsia="Arial" w:cs="Arial"/>
        <w:b w:val="0"/>
        <w:i w:val="0"/>
        <w:strike w:val="0"/>
        <w:dstrike w:val="0"/>
        <w:color w:val="000000"/>
        <w:position w:val="0"/>
        <w:sz w:val="22"/>
        <w:szCs w:val="22"/>
        <w:highlight w:val="white"/>
        <w:u w:val="none" w:color="000000"/>
        <w:vertAlign w:val="baseline"/>
      </w:rPr>
    </w:lvl>
    <w:lvl w:ilvl="4">
      <w:start w:val="1"/>
      <w:numFmt w:val="lowerLetter"/>
      <w:lvlText w:val="%5"/>
      <w:lvlJc w:val="left"/>
      <w:pPr>
        <w:ind w:left="3310" w:hanging="360"/>
      </w:pPr>
      <w:rPr>
        <w:rFonts w:eastAsia="Arial" w:cs="Arial"/>
        <w:b w:val="0"/>
        <w:i w:val="0"/>
        <w:strike w:val="0"/>
        <w:dstrike w:val="0"/>
        <w:color w:val="000000"/>
        <w:position w:val="0"/>
        <w:sz w:val="22"/>
        <w:szCs w:val="22"/>
        <w:highlight w:val="white"/>
        <w:u w:val="none" w:color="000000"/>
        <w:vertAlign w:val="baseline"/>
      </w:rPr>
    </w:lvl>
    <w:lvl w:ilvl="5">
      <w:start w:val="1"/>
      <w:numFmt w:val="lowerRoman"/>
      <w:lvlText w:val="%6"/>
      <w:lvlJc w:val="left"/>
      <w:pPr>
        <w:ind w:left="4030" w:hanging="360"/>
      </w:pPr>
      <w:rPr>
        <w:rFonts w:eastAsia="Arial" w:cs="Arial"/>
        <w:b w:val="0"/>
        <w:i w:val="0"/>
        <w:strike w:val="0"/>
        <w:dstrike w:val="0"/>
        <w:color w:val="000000"/>
        <w:position w:val="0"/>
        <w:sz w:val="22"/>
        <w:szCs w:val="22"/>
        <w:highlight w:val="white"/>
        <w:u w:val="none" w:color="000000"/>
        <w:vertAlign w:val="baseline"/>
      </w:rPr>
    </w:lvl>
    <w:lvl w:ilvl="6">
      <w:start w:val="1"/>
      <w:numFmt w:val="decimal"/>
      <w:lvlText w:val="%7"/>
      <w:lvlJc w:val="left"/>
      <w:pPr>
        <w:ind w:left="4750" w:hanging="360"/>
      </w:pPr>
      <w:rPr>
        <w:rFonts w:eastAsia="Arial" w:cs="Arial"/>
        <w:b w:val="0"/>
        <w:i w:val="0"/>
        <w:strike w:val="0"/>
        <w:dstrike w:val="0"/>
        <w:color w:val="000000"/>
        <w:position w:val="0"/>
        <w:sz w:val="22"/>
        <w:szCs w:val="22"/>
        <w:highlight w:val="white"/>
        <w:u w:val="none" w:color="000000"/>
        <w:vertAlign w:val="baseline"/>
      </w:rPr>
    </w:lvl>
    <w:lvl w:ilvl="7">
      <w:start w:val="1"/>
      <w:numFmt w:val="lowerLetter"/>
      <w:lvlText w:val="%8"/>
      <w:lvlJc w:val="left"/>
      <w:pPr>
        <w:ind w:left="5470" w:hanging="360"/>
      </w:pPr>
      <w:rPr>
        <w:rFonts w:eastAsia="Arial" w:cs="Arial"/>
        <w:b w:val="0"/>
        <w:i w:val="0"/>
        <w:strike w:val="0"/>
        <w:dstrike w:val="0"/>
        <w:color w:val="000000"/>
        <w:position w:val="0"/>
        <w:sz w:val="22"/>
        <w:szCs w:val="22"/>
        <w:highlight w:val="white"/>
        <w:u w:val="none" w:color="000000"/>
        <w:vertAlign w:val="baseline"/>
      </w:rPr>
    </w:lvl>
    <w:lvl w:ilvl="8">
      <w:start w:val="1"/>
      <w:numFmt w:val="lowerRoman"/>
      <w:lvlText w:val="%9"/>
      <w:lvlJc w:val="left"/>
      <w:pPr>
        <w:ind w:left="6190" w:hanging="360"/>
      </w:pPr>
      <w:rPr>
        <w:rFonts w:eastAsia="Arial" w:cs="Arial"/>
        <w:b w:val="0"/>
        <w:i w:val="0"/>
        <w:strike w:val="0"/>
        <w:dstrike w:val="0"/>
        <w:color w:val="000000"/>
        <w:position w:val="0"/>
        <w:sz w:val="22"/>
        <w:szCs w:val="22"/>
        <w:highlight w:val="white"/>
        <w:u w:val="none" w:color="000000"/>
        <w:vertAlign w:val="baseline"/>
      </w:rPr>
    </w:lvl>
  </w:abstractNum>
  <w:abstractNum w:abstractNumId="47" w15:restartNumberingAfterBreak="0">
    <w:nsid w:val="5E2D2D68"/>
    <w:multiLevelType w:val="multilevel"/>
    <w:tmpl w:val="568225E6"/>
    <w:lvl w:ilvl="0">
      <w:start w:val="1"/>
      <w:numFmt w:val="bullet"/>
      <w:lvlText w:val="•"/>
      <w:lvlJc w:val="left"/>
      <w:pPr>
        <w:ind w:left="720"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44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21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88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60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32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504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7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4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48" w15:restartNumberingAfterBreak="0">
    <w:nsid w:val="5E3B3C61"/>
    <w:multiLevelType w:val="multilevel"/>
    <w:tmpl w:val="2D102C40"/>
    <w:lvl w:ilvl="0">
      <w:start w:val="1"/>
      <w:numFmt w:val="lowerLetter"/>
      <w:lvlText w:val="%1)"/>
      <w:lvlJc w:val="left"/>
      <w:pPr>
        <w:ind w:left="0" w:hanging="360"/>
      </w:pPr>
      <w:rPr>
        <w:rFonts w:eastAsia="Arial" w:cs="Arial"/>
        <w:b w:val="0"/>
        <w:i w:val="0"/>
        <w:strike w:val="0"/>
        <w:dstrike w:val="0"/>
        <w:color w:val="000000"/>
        <w:position w:val="0"/>
        <w:sz w:val="22"/>
        <w:szCs w:val="22"/>
        <w:highlight w:val="white"/>
        <w:u w:val="none" w:color="000000"/>
        <w:vertAlign w:val="baseline"/>
      </w:rPr>
    </w:lvl>
    <w:lvl w:ilvl="1">
      <w:start w:val="1"/>
      <w:numFmt w:val="lowerLetter"/>
      <w:lvlText w:val="%2"/>
      <w:lvlJc w:val="left"/>
      <w:pPr>
        <w:ind w:left="1150" w:hanging="360"/>
      </w:pPr>
      <w:rPr>
        <w:rFonts w:eastAsia="Arial" w:cs="Arial"/>
        <w:b w:val="0"/>
        <w:i w:val="0"/>
        <w:strike w:val="0"/>
        <w:dstrike w:val="0"/>
        <w:color w:val="000000"/>
        <w:position w:val="0"/>
        <w:sz w:val="22"/>
        <w:szCs w:val="22"/>
        <w:highlight w:val="white"/>
        <w:u w:val="none" w:color="000000"/>
        <w:vertAlign w:val="baseline"/>
      </w:rPr>
    </w:lvl>
    <w:lvl w:ilvl="2">
      <w:start w:val="1"/>
      <w:numFmt w:val="lowerRoman"/>
      <w:lvlText w:val="%3"/>
      <w:lvlJc w:val="left"/>
      <w:pPr>
        <w:ind w:left="1870" w:hanging="360"/>
      </w:pPr>
      <w:rPr>
        <w:rFonts w:eastAsia="Arial" w:cs="Arial"/>
        <w:b w:val="0"/>
        <w:i w:val="0"/>
        <w:strike w:val="0"/>
        <w:dstrike w:val="0"/>
        <w:color w:val="000000"/>
        <w:position w:val="0"/>
        <w:sz w:val="22"/>
        <w:szCs w:val="22"/>
        <w:highlight w:val="white"/>
        <w:u w:val="none" w:color="000000"/>
        <w:vertAlign w:val="baseline"/>
      </w:rPr>
    </w:lvl>
    <w:lvl w:ilvl="3">
      <w:start w:val="1"/>
      <w:numFmt w:val="decimal"/>
      <w:lvlText w:val="%4"/>
      <w:lvlJc w:val="left"/>
      <w:pPr>
        <w:ind w:left="2590" w:hanging="360"/>
      </w:pPr>
      <w:rPr>
        <w:rFonts w:eastAsia="Arial" w:cs="Arial"/>
        <w:b w:val="0"/>
        <w:i w:val="0"/>
        <w:strike w:val="0"/>
        <w:dstrike w:val="0"/>
        <w:color w:val="000000"/>
        <w:position w:val="0"/>
        <w:sz w:val="22"/>
        <w:szCs w:val="22"/>
        <w:highlight w:val="white"/>
        <w:u w:val="none" w:color="000000"/>
        <w:vertAlign w:val="baseline"/>
      </w:rPr>
    </w:lvl>
    <w:lvl w:ilvl="4">
      <w:start w:val="1"/>
      <w:numFmt w:val="lowerLetter"/>
      <w:lvlText w:val="%5"/>
      <w:lvlJc w:val="left"/>
      <w:pPr>
        <w:ind w:left="3310" w:hanging="360"/>
      </w:pPr>
      <w:rPr>
        <w:rFonts w:eastAsia="Arial" w:cs="Arial"/>
        <w:b w:val="0"/>
        <w:i w:val="0"/>
        <w:strike w:val="0"/>
        <w:dstrike w:val="0"/>
        <w:color w:val="000000"/>
        <w:position w:val="0"/>
        <w:sz w:val="22"/>
        <w:szCs w:val="22"/>
        <w:highlight w:val="white"/>
        <w:u w:val="none" w:color="000000"/>
        <w:vertAlign w:val="baseline"/>
      </w:rPr>
    </w:lvl>
    <w:lvl w:ilvl="5">
      <w:start w:val="1"/>
      <w:numFmt w:val="lowerRoman"/>
      <w:lvlText w:val="%6"/>
      <w:lvlJc w:val="left"/>
      <w:pPr>
        <w:ind w:left="4030" w:hanging="360"/>
      </w:pPr>
      <w:rPr>
        <w:rFonts w:eastAsia="Arial" w:cs="Arial"/>
        <w:b w:val="0"/>
        <w:i w:val="0"/>
        <w:strike w:val="0"/>
        <w:dstrike w:val="0"/>
        <w:color w:val="000000"/>
        <w:position w:val="0"/>
        <w:sz w:val="22"/>
        <w:szCs w:val="22"/>
        <w:highlight w:val="white"/>
        <w:u w:val="none" w:color="000000"/>
        <w:vertAlign w:val="baseline"/>
      </w:rPr>
    </w:lvl>
    <w:lvl w:ilvl="6">
      <w:start w:val="1"/>
      <w:numFmt w:val="decimal"/>
      <w:lvlText w:val="%7"/>
      <w:lvlJc w:val="left"/>
      <w:pPr>
        <w:ind w:left="4750" w:hanging="360"/>
      </w:pPr>
      <w:rPr>
        <w:rFonts w:eastAsia="Arial" w:cs="Arial"/>
        <w:b w:val="0"/>
        <w:i w:val="0"/>
        <w:strike w:val="0"/>
        <w:dstrike w:val="0"/>
        <w:color w:val="000000"/>
        <w:position w:val="0"/>
        <w:sz w:val="22"/>
        <w:szCs w:val="22"/>
        <w:highlight w:val="white"/>
        <w:u w:val="none" w:color="000000"/>
        <w:vertAlign w:val="baseline"/>
      </w:rPr>
    </w:lvl>
    <w:lvl w:ilvl="7">
      <w:start w:val="1"/>
      <w:numFmt w:val="lowerLetter"/>
      <w:lvlText w:val="%8"/>
      <w:lvlJc w:val="left"/>
      <w:pPr>
        <w:ind w:left="5470" w:hanging="360"/>
      </w:pPr>
      <w:rPr>
        <w:rFonts w:eastAsia="Arial" w:cs="Arial"/>
        <w:b w:val="0"/>
        <w:i w:val="0"/>
        <w:strike w:val="0"/>
        <w:dstrike w:val="0"/>
        <w:color w:val="000000"/>
        <w:position w:val="0"/>
        <w:sz w:val="22"/>
        <w:szCs w:val="22"/>
        <w:highlight w:val="white"/>
        <w:u w:val="none" w:color="000000"/>
        <w:vertAlign w:val="baseline"/>
      </w:rPr>
    </w:lvl>
    <w:lvl w:ilvl="8">
      <w:start w:val="1"/>
      <w:numFmt w:val="lowerRoman"/>
      <w:lvlText w:val="%9"/>
      <w:lvlJc w:val="left"/>
      <w:pPr>
        <w:ind w:left="6190" w:hanging="360"/>
      </w:pPr>
      <w:rPr>
        <w:rFonts w:eastAsia="Arial" w:cs="Arial"/>
        <w:b w:val="0"/>
        <w:i w:val="0"/>
        <w:strike w:val="0"/>
        <w:dstrike w:val="0"/>
        <w:color w:val="000000"/>
        <w:position w:val="0"/>
        <w:sz w:val="22"/>
        <w:szCs w:val="22"/>
        <w:highlight w:val="white"/>
        <w:u w:val="none" w:color="000000"/>
        <w:vertAlign w:val="baseline"/>
      </w:rPr>
    </w:lvl>
  </w:abstractNum>
  <w:abstractNum w:abstractNumId="49" w15:restartNumberingAfterBreak="0">
    <w:nsid w:val="60A55936"/>
    <w:multiLevelType w:val="multilevel"/>
    <w:tmpl w:val="107CBED0"/>
    <w:lvl w:ilvl="0">
      <w:start w:val="1"/>
      <w:numFmt w:val="decimal"/>
      <w:lvlText w:val="%1."/>
      <w:lvlJc w:val="left"/>
      <w:pPr>
        <w:ind w:left="720" w:hanging="360"/>
      </w:pPr>
      <w:rPr>
        <w:rFonts w:eastAsia="Arial" w:cs="Arial"/>
        <w:b w:val="0"/>
        <w:i w:val="0"/>
        <w:strike w:val="0"/>
        <w:dstrike w:val="0"/>
        <w:color w:val="000000"/>
        <w:position w:val="0"/>
        <w:sz w:val="20"/>
        <w:szCs w:val="20"/>
        <w:highlight w:val="white"/>
        <w:u w:val="none" w:color="000000"/>
        <w:vertAlign w:val="baseline"/>
      </w:rPr>
    </w:lvl>
    <w:lvl w:ilvl="1">
      <w:start w:val="1"/>
      <w:numFmt w:val="lowerLetter"/>
      <w:lvlText w:val="%2"/>
      <w:lvlJc w:val="left"/>
      <w:pPr>
        <w:ind w:left="1440" w:hanging="360"/>
      </w:pPr>
      <w:rPr>
        <w:rFonts w:eastAsia="Arial" w:cs="Arial"/>
        <w:b w:val="0"/>
        <w:i w:val="0"/>
        <w:strike w:val="0"/>
        <w:dstrike w:val="0"/>
        <w:color w:val="000000"/>
        <w:position w:val="0"/>
        <w:sz w:val="22"/>
        <w:szCs w:val="22"/>
        <w:highlight w:val="white"/>
        <w:u w:val="none" w:color="000000"/>
        <w:vertAlign w:val="baseline"/>
      </w:rPr>
    </w:lvl>
    <w:lvl w:ilvl="2">
      <w:start w:val="1"/>
      <w:numFmt w:val="lowerRoman"/>
      <w:lvlText w:val="%3"/>
      <w:lvlJc w:val="left"/>
      <w:pPr>
        <w:ind w:left="2160" w:hanging="360"/>
      </w:pPr>
      <w:rPr>
        <w:rFonts w:eastAsia="Arial" w:cs="Arial"/>
        <w:b w:val="0"/>
        <w:i w:val="0"/>
        <w:strike w:val="0"/>
        <w:dstrike w:val="0"/>
        <w:color w:val="000000"/>
        <w:position w:val="0"/>
        <w:sz w:val="22"/>
        <w:szCs w:val="22"/>
        <w:highlight w:val="white"/>
        <w:u w:val="none" w:color="000000"/>
        <w:vertAlign w:val="baseline"/>
      </w:rPr>
    </w:lvl>
    <w:lvl w:ilvl="3">
      <w:start w:val="1"/>
      <w:numFmt w:val="decimal"/>
      <w:lvlText w:val="%4"/>
      <w:lvlJc w:val="left"/>
      <w:pPr>
        <w:ind w:left="2880" w:hanging="360"/>
      </w:pPr>
      <w:rPr>
        <w:rFonts w:eastAsia="Arial" w:cs="Arial"/>
        <w:b w:val="0"/>
        <w:i w:val="0"/>
        <w:strike w:val="0"/>
        <w:dstrike w:val="0"/>
        <w:color w:val="000000"/>
        <w:position w:val="0"/>
        <w:sz w:val="22"/>
        <w:szCs w:val="22"/>
        <w:highlight w:val="white"/>
        <w:u w:val="none" w:color="000000"/>
        <w:vertAlign w:val="baseline"/>
      </w:rPr>
    </w:lvl>
    <w:lvl w:ilvl="4">
      <w:start w:val="1"/>
      <w:numFmt w:val="lowerLetter"/>
      <w:lvlText w:val="%5"/>
      <w:lvlJc w:val="left"/>
      <w:pPr>
        <w:ind w:left="3600" w:hanging="360"/>
      </w:pPr>
      <w:rPr>
        <w:rFonts w:eastAsia="Arial" w:cs="Arial"/>
        <w:b w:val="0"/>
        <w:i w:val="0"/>
        <w:strike w:val="0"/>
        <w:dstrike w:val="0"/>
        <w:color w:val="000000"/>
        <w:position w:val="0"/>
        <w:sz w:val="22"/>
        <w:szCs w:val="22"/>
        <w:highlight w:val="white"/>
        <w:u w:val="none" w:color="000000"/>
        <w:vertAlign w:val="baseline"/>
      </w:rPr>
    </w:lvl>
    <w:lvl w:ilvl="5">
      <w:start w:val="1"/>
      <w:numFmt w:val="lowerRoman"/>
      <w:lvlText w:val="%6"/>
      <w:lvlJc w:val="left"/>
      <w:pPr>
        <w:ind w:left="4320" w:hanging="360"/>
      </w:pPr>
      <w:rPr>
        <w:rFonts w:eastAsia="Arial" w:cs="Arial"/>
        <w:b w:val="0"/>
        <w:i w:val="0"/>
        <w:strike w:val="0"/>
        <w:dstrike w:val="0"/>
        <w:color w:val="000000"/>
        <w:position w:val="0"/>
        <w:sz w:val="22"/>
        <w:szCs w:val="22"/>
        <w:highlight w:val="white"/>
        <w:u w:val="none" w:color="000000"/>
        <w:vertAlign w:val="baseline"/>
      </w:rPr>
    </w:lvl>
    <w:lvl w:ilvl="6">
      <w:start w:val="1"/>
      <w:numFmt w:val="decimal"/>
      <w:lvlText w:val="%7"/>
      <w:lvlJc w:val="left"/>
      <w:pPr>
        <w:ind w:left="5040" w:hanging="360"/>
      </w:pPr>
      <w:rPr>
        <w:rFonts w:eastAsia="Arial" w:cs="Arial"/>
        <w:b w:val="0"/>
        <w:i w:val="0"/>
        <w:strike w:val="0"/>
        <w:dstrike w:val="0"/>
        <w:color w:val="000000"/>
        <w:position w:val="0"/>
        <w:sz w:val="22"/>
        <w:szCs w:val="22"/>
        <w:highlight w:val="white"/>
        <w:u w:val="none" w:color="000000"/>
        <w:vertAlign w:val="baseline"/>
      </w:rPr>
    </w:lvl>
    <w:lvl w:ilvl="7">
      <w:start w:val="1"/>
      <w:numFmt w:val="lowerLetter"/>
      <w:lvlText w:val="%8"/>
      <w:lvlJc w:val="left"/>
      <w:pPr>
        <w:ind w:left="5760" w:hanging="360"/>
      </w:pPr>
      <w:rPr>
        <w:rFonts w:eastAsia="Arial" w:cs="Arial"/>
        <w:b w:val="0"/>
        <w:i w:val="0"/>
        <w:strike w:val="0"/>
        <w:dstrike w:val="0"/>
        <w:color w:val="000000"/>
        <w:position w:val="0"/>
        <w:sz w:val="22"/>
        <w:szCs w:val="22"/>
        <w:highlight w:val="white"/>
        <w:u w:val="none" w:color="000000"/>
        <w:vertAlign w:val="baseline"/>
      </w:rPr>
    </w:lvl>
    <w:lvl w:ilvl="8">
      <w:start w:val="1"/>
      <w:numFmt w:val="lowerRoman"/>
      <w:lvlText w:val="%9"/>
      <w:lvlJc w:val="left"/>
      <w:pPr>
        <w:ind w:left="6480" w:hanging="360"/>
      </w:pPr>
      <w:rPr>
        <w:rFonts w:eastAsia="Arial" w:cs="Arial"/>
        <w:b w:val="0"/>
        <w:i w:val="0"/>
        <w:strike w:val="0"/>
        <w:dstrike w:val="0"/>
        <w:color w:val="000000"/>
        <w:position w:val="0"/>
        <w:sz w:val="22"/>
        <w:szCs w:val="22"/>
        <w:highlight w:val="white"/>
        <w:u w:val="none" w:color="000000"/>
        <w:vertAlign w:val="baseline"/>
      </w:rPr>
    </w:lvl>
  </w:abstractNum>
  <w:abstractNum w:abstractNumId="50" w15:restartNumberingAfterBreak="0">
    <w:nsid w:val="61E962F6"/>
    <w:multiLevelType w:val="multilevel"/>
    <w:tmpl w:val="A148BDDA"/>
    <w:lvl w:ilvl="0">
      <w:start w:val="1"/>
      <w:numFmt w:val="bullet"/>
      <w:lvlText w:val="-"/>
      <w:lvlJc w:val="left"/>
      <w:pPr>
        <w:ind w:left="283"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080" w:hanging="360"/>
      </w:pPr>
      <w:rPr>
        <w:rFonts w:ascii="Arial" w:hAnsi="Arial" w:cs="Aria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1800" w:hanging="360"/>
      </w:pPr>
      <w:rPr>
        <w:rFonts w:ascii="Arial" w:hAnsi="Arial" w:cs="Aria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52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240" w:hanging="360"/>
      </w:pPr>
      <w:rPr>
        <w:rFonts w:ascii="Arial" w:hAnsi="Arial" w:cs="Aria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3960" w:hanging="360"/>
      </w:pPr>
      <w:rPr>
        <w:rFonts w:ascii="Arial" w:hAnsi="Arial" w:cs="Aria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468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400" w:hanging="360"/>
      </w:pPr>
      <w:rPr>
        <w:rFonts w:ascii="Arial" w:hAnsi="Arial" w:cs="Aria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120" w:hanging="360"/>
      </w:pPr>
      <w:rPr>
        <w:rFonts w:ascii="Arial" w:hAnsi="Arial" w:cs="Arial" w:hint="default"/>
        <w:b w:val="0"/>
        <w:i w:val="0"/>
        <w:strike w:val="0"/>
        <w:dstrike w:val="0"/>
        <w:color w:val="000000"/>
        <w:position w:val="0"/>
        <w:sz w:val="22"/>
        <w:szCs w:val="22"/>
        <w:highlight w:val="white"/>
        <w:u w:val="none" w:color="000000"/>
        <w:vertAlign w:val="baseline"/>
      </w:rPr>
    </w:lvl>
  </w:abstractNum>
  <w:abstractNum w:abstractNumId="51" w15:restartNumberingAfterBreak="0">
    <w:nsid w:val="631574B3"/>
    <w:multiLevelType w:val="multilevel"/>
    <w:tmpl w:val="B2F2675C"/>
    <w:lvl w:ilvl="0">
      <w:start w:val="1"/>
      <w:numFmt w:val="bullet"/>
      <w:lvlText w:val="•"/>
      <w:lvlJc w:val="left"/>
      <w:pPr>
        <w:ind w:left="720"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44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21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88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60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32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504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7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4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52" w15:restartNumberingAfterBreak="0">
    <w:nsid w:val="64542A43"/>
    <w:multiLevelType w:val="multilevel"/>
    <w:tmpl w:val="F3AA7FA6"/>
    <w:lvl w:ilvl="0">
      <w:start w:val="1"/>
      <w:numFmt w:val="bullet"/>
      <w:lvlText w:val="•"/>
      <w:lvlJc w:val="left"/>
      <w:pPr>
        <w:ind w:left="720"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44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21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88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60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32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504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7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4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53" w15:restartNumberingAfterBreak="0">
    <w:nsid w:val="64F971BB"/>
    <w:multiLevelType w:val="multilevel"/>
    <w:tmpl w:val="EC7859E0"/>
    <w:lvl w:ilvl="0">
      <w:start w:val="1"/>
      <w:numFmt w:val="bullet"/>
      <w:lvlText w:val=""/>
      <w:lvlJc w:val="left"/>
      <w:pPr>
        <w:tabs>
          <w:tab w:val="num" w:pos="705"/>
        </w:tabs>
        <w:ind w:left="705" w:hanging="360"/>
      </w:pPr>
      <w:rPr>
        <w:rFonts w:ascii="Symbol" w:hAnsi="Symbol" w:cs="OpenSymbol" w:hint="default"/>
      </w:rPr>
    </w:lvl>
    <w:lvl w:ilvl="1">
      <w:start w:val="1"/>
      <w:numFmt w:val="bullet"/>
      <w:lvlText w:val="◦"/>
      <w:lvlJc w:val="left"/>
      <w:pPr>
        <w:tabs>
          <w:tab w:val="num" w:pos="1065"/>
        </w:tabs>
        <w:ind w:left="1065" w:hanging="360"/>
      </w:pPr>
      <w:rPr>
        <w:rFonts w:ascii="OpenSymbol" w:hAnsi="OpenSymbol" w:cs="OpenSymbol" w:hint="default"/>
      </w:rPr>
    </w:lvl>
    <w:lvl w:ilvl="2">
      <w:start w:val="1"/>
      <w:numFmt w:val="bullet"/>
      <w:lvlText w:val="▪"/>
      <w:lvlJc w:val="left"/>
      <w:pPr>
        <w:tabs>
          <w:tab w:val="num" w:pos="1425"/>
        </w:tabs>
        <w:ind w:left="1425" w:hanging="360"/>
      </w:pPr>
      <w:rPr>
        <w:rFonts w:ascii="OpenSymbol" w:hAnsi="OpenSymbol" w:cs="OpenSymbol" w:hint="default"/>
      </w:rPr>
    </w:lvl>
    <w:lvl w:ilvl="3">
      <w:start w:val="1"/>
      <w:numFmt w:val="bullet"/>
      <w:lvlText w:val=""/>
      <w:lvlJc w:val="left"/>
      <w:pPr>
        <w:tabs>
          <w:tab w:val="num" w:pos="1785"/>
        </w:tabs>
        <w:ind w:left="1785" w:hanging="360"/>
      </w:pPr>
      <w:rPr>
        <w:rFonts w:ascii="Symbol" w:hAnsi="Symbol" w:cs="OpenSymbol" w:hint="default"/>
      </w:rPr>
    </w:lvl>
    <w:lvl w:ilvl="4">
      <w:start w:val="1"/>
      <w:numFmt w:val="bullet"/>
      <w:lvlText w:val="◦"/>
      <w:lvlJc w:val="left"/>
      <w:pPr>
        <w:tabs>
          <w:tab w:val="num" w:pos="2145"/>
        </w:tabs>
        <w:ind w:left="2145" w:hanging="360"/>
      </w:pPr>
      <w:rPr>
        <w:rFonts w:ascii="OpenSymbol" w:hAnsi="OpenSymbol" w:cs="OpenSymbol" w:hint="default"/>
      </w:rPr>
    </w:lvl>
    <w:lvl w:ilvl="5">
      <w:start w:val="1"/>
      <w:numFmt w:val="bullet"/>
      <w:lvlText w:val="▪"/>
      <w:lvlJc w:val="left"/>
      <w:pPr>
        <w:tabs>
          <w:tab w:val="num" w:pos="2505"/>
        </w:tabs>
        <w:ind w:left="2505" w:hanging="360"/>
      </w:pPr>
      <w:rPr>
        <w:rFonts w:ascii="OpenSymbol" w:hAnsi="OpenSymbol" w:cs="OpenSymbol" w:hint="default"/>
      </w:rPr>
    </w:lvl>
    <w:lvl w:ilvl="6">
      <w:start w:val="1"/>
      <w:numFmt w:val="bullet"/>
      <w:lvlText w:val=""/>
      <w:lvlJc w:val="left"/>
      <w:pPr>
        <w:tabs>
          <w:tab w:val="num" w:pos="2865"/>
        </w:tabs>
        <w:ind w:left="2865" w:hanging="360"/>
      </w:pPr>
      <w:rPr>
        <w:rFonts w:ascii="Symbol" w:hAnsi="Symbol" w:cs="OpenSymbol" w:hint="default"/>
      </w:rPr>
    </w:lvl>
    <w:lvl w:ilvl="7">
      <w:start w:val="1"/>
      <w:numFmt w:val="bullet"/>
      <w:lvlText w:val="◦"/>
      <w:lvlJc w:val="left"/>
      <w:pPr>
        <w:tabs>
          <w:tab w:val="num" w:pos="3225"/>
        </w:tabs>
        <w:ind w:left="3225" w:hanging="360"/>
      </w:pPr>
      <w:rPr>
        <w:rFonts w:ascii="OpenSymbol" w:hAnsi="OpenSymbol" w:cs="OpenSymbol" w:hint="default"/>
      </w:rPr>
    </w:lvl>
    <w:lvl w:ilvl="8">
      <w:start w:val="1"/>
      <w:numFmt w:val="bullet"/>
      <w:lvlText w:val="▪"/>
      <w:lvlJc w:val="left"/>
      <w:pPr>
        <w:tabs>
          <w:tab w:val="num" w:pos="3585"/>
        </w:tabs>
        <w:ind w:left="3585" w:hanging="360"/>
      </w:pPr>
      <w:rPr>
        <w:rFonts w:ascii="OpenSymbol" w:hAnsi="OpenSymbol" w:cs="OpenSymbol" w:hint="default"/>
      </w:rPr>
    </w:lvl>
  </w:abstractNum>
  <w:abstractNum w:abstractNumId="54" w15:restartNumberingAfterBreak="0">
    <w:nsid w:val="65716964"/>
    <w:multiLevelType w:val="multilevel"/>
    <w:tmpl w:val="E6C6F3DA"/>
    <w:lvl w:ilvl="0">
      <w:start w:val="1"/>
      <w:numFmt w:val="lowerLetter"/>
      <w:lvlText w:val="%1)"/>
      <w:lvlJc w:val="left"/>
      <w:pPr>
        <w:ind w:left="0" w:hanging="360"/>
      </w:pPr>
      <w:rPr>
        <w:rFonts w:eastAsia="Arial" w:cs="Arial"/>
        <w:b w:val="0"/>
        <w:i w:val="0"/>
        <w:strike w:val="0"/>
        <w:dstrike w:val="0"/>
        <w:color w:val="000000"/>
        <w:position w:val="0"/>
        <w:sz w:val="22"/>
        <w:szCs w:val="22"/>
        <w:highlight w:val="white"/>
        <w:u w:val="none" w:color="000000"/>
        <w:vertAlign w:val="baseline"/>
      </w:rPr>
    </w:lvl>
    <w:lvl w:ilvl="1">
      <w:start w:val="1"/>
      <w:numFmt w:val="lowerLetter"/>
      <w:lvlText w:val="%2"/>
      <w:lvlJc w:val="left"/>
      <w:pPr>
        <w:ind w:left="1150" w:hanging="360"/>
      </w:pPr>
      <w:rPr>
        <w:rFonts w:eastAsia="Arial" w:cs="Arial"/>
        <w:b w:val="0"/>
        <w:i w:val="0"/>
        <w:strike w:val="0"/>
        <w:dstrike w:val="0"/>
        <w:color w:val="000000"/>
        <w:position w:val="0"/>
        <w:sz w:val="22"/>
        <w:szCs w:val="22"/>
        <w:highlight w:val="white"/>
        <w:u w:val="none" w:color="000000"/>
        <w:vertAlign w:val="baseline"/>
      </w:rPr>
    </w:lvl>
    <w:lvl w:ilvl="2">
      <w:start w:val="1"/>
      <w:numFmt w:val="lowerRoman"/>
      <w:lvlText w:val="%3"/>
      <w:lvlJc w:val="left"/>
      <w:pPr>
        <w:ind w:left="1870" w:hanging="360"/>
      </w:pPr>
      <w:rPr>
        <w:rFonts w:eastAsia="Arial" w:cs="Arial"/>
        <w:b w:val="0"/>
        <w:i w:val="0"/>
        <w:strike w:val="0"/>
        <w:dstrike w:val="0"/>
        <w:color w:val="000000"/>
        <w:position w:val="0"/>
        <w:sz w:val="22"/>
        <w:szCs w:val="22"/>
        <w:highlight w:val="white"/>
        <w:u w:val="none" w:color="000000"/>
        <w:vertAlign w:val="baseline"/>
      </w:rPr>
    </w:lvl>
    <w:lvl w:ilvl="3">
      <w:start w:val="1"/>
      <w:numFmt w:val="decimal"/>
      <w:lvlText w:val="%4"/>
      <w:lvlJc w:val="left"/>
      <w:pPr>
        <w:ind w:left="2590" w:hanging="360"/>
      </w:pPr>
      <w:rPr>
        <w:rFonts w:eastAsia="Arial" w:cs="Arial"/>
        <w:b w:val="0"/>
        <w:i w:val="0"/>
        <w:strike w:val="0"/>
        <w:dstrike w:val="0"/>
        <w:color w:val="000000"/>
        <w:position w:val="0"/>
        <w:sz w:val="22"/>
        <w:szCs w:val="22"/>
        <w:highlight w:val="white"/>
        <w:u w:val="none" w:color="000000"/>
        <w:vertAlign w:val="baseline"/>
      </w:rPr>
    </w:lvl>
    <w:lvl w:ilvl="4">
      <w:start w:val="1"/>
      <w:numFmt w:val="lowerLetter"/>
      <w:lvlText w:val="%5"/>
      <w:lvlJc w:val="left"/>
      <w:pPr>
        <w:ind w:left="3310" w:hanging="360"/>
      </w:pPr>
      <w:rPr>
        <w:rFonts w:eastAsia="Arial" w:cs="Arial"/>
        <w:b w:val="0"/>
        <w:i w:val="0"/>
        <w:strike w:val="0"/>
        <w:dstrike w:val="0"/>
        <w:color w:val="000000"/>
        <w:position w:val="0"/>
        <w:sz w:val="22"/>
        <w:szCs w:val="22"/>
        <w:highlight w:val="white"/>
        <w:u w:val="none" w:color="000000"/>
        <w:vertAlign w:val="baseline"/>
      </w:rPr>
    </w:lvl>
    <w:lvl w:ilvl="5">
      <w:start w:val="1"/>
      <w:numFmt w:val="lowerRoman"/>
      <w:lvlText w:val="%6"/>
      <w:lvlJc w:val="left"/>
      <w:pPr>
        <w:ind w:left="4030" w:hanging="360"/>
      </w:pPr>
      <w:rPr>
        <w:rFonts w:eastAsia="Arial" w:cs="Arial"/>
        <w:b w:val="0"/>
        <w:i w:val="0"/>
        <w:strike w:val="0"/>
        <w:dstrike w:val="0"/>
        <w:color w:val="000000"/>
        <w:position w:val="0"/>
        <w:sz w:val="22"/>
        <w:szCs w:val="22"/>
        <w:highlight w:val="white"/>
        <w:u w:val="none" w:color="000000"/>
        <w:vertAlign w:val="baseline"/>
      </w:rPr>
    </w:lvl>
    <w:lvl w:ilvl="6">
      <w:start w:val="1"/>
      <w:numFmt w:val="decimal"/>
      <w:lvlText w:val="%7"/>
      <w:lvlJc w:val="left"/>
      <w:pPr>
        <w:ind w:left="4750" w:hanging="360"/>
      </w:pPr>
      <w:rPr>
        <w:rFonts w:eastAsia="Arial" w:cs="Arial"/>
        <w:b w:val="0"/>
        <w:i w:val="0"/>
        <w:strike w:val="0"/>
        <w:dstrike w:val="0"/>
        <w:color w:val="000000"/>
        <w:position w:val="0"/>
        <w:sz w:val="22"/>
        <w:szCs w:val="22"/>
        <w:highlight w:val="white"/>
        <w:u w:val="none" w:color="000000"/>
        <w:vertAlign w:val="baseline"/>
      </w:rPr>
    </w:lvl>
    <w:lvl w:ilvl="7">
      <w:start w:val="1"/>
      <w:numFmt w:val="lowerLetter"/>
      <w:lvlText w:val="%8"/>
      <w:lvlJc w:val="left"/>
      <w:pPr>
        <w:ind w:left="5470" w:hanging="360"/>
      </w:pPr>
      <w:rPr>
        <w:rFonts w:eastAsia="Arial" w:cs="Arial"/>
        <w:b w:val="0"/>
        <w:i w:val="0"/>
        <w:strike w:val="0"/>
        <w:dstrike w:val="0"/>
        <w:color w:val="000000"/>
        <w:position w:val="0"/>
        <w:sz w:val="22"/>
        <w:szCs w:val="22"/>
        <w:highlight w:val="white"/>
        <w:u w:val="none" w:color="000000"/>
        <w:vertAlign w:val="baseline"/>
      </w:rPr>
    </w:lvl>
    <w:lvl w:ilvl="8">
      <w:start w:val="1"/>
      <w:numFmt w:val="lowerRoman"/>
      <w:lvlText w:val="%9"/>
      <w:lvlJc w:val="left"/>
      <w:pPr>
        <w:ind w:left="6190" w:hanging="360"/>
      </w:pPr>
      <w:rPr>
        <w:rFonts w:eastAsia="Arial" w:cs="Arial"/>
        <w:b w:val="0"/>
        <w:i w:val="0"/>
        <w:strike w:val="0"/>
        <w:dstrike w:val="0"/>
        <w:color w:val="000000"/>
        <w:position w:val="0"/>
        <w:sz w:val="22"/>
        <w:szCs w:val="22"/>
        <w:highlight w:val="white"/>
        <w:u w:val="none" w:color="000000"/>
        <w:vertAlign w:val="baseline"/>
      </w:rPr>
    </w:lvl>
  </w:abstractNum>
  <w:abstractNum w:abstractNumId="55" w15:restartNumberingAfterBreak="0">
    <w:nsid w:val="6A9075A7"/>
    <w:multiLevelType w:val="multilevel"/>
    <w:tmpl w:val="C3FC16EA"/>
    <w:lvl w:ilvl="0">
      <w:start w:val="1"/>
      <w:numFmt w:val="lowerLetter"/>
      <w:lvlText w:val="%1)"/>
      <w:lvlJc w:val="left"/>
      <w:pPr>
        <w:ind w:left="0" w:hanging="360"/>
      </w:pPr>
      <w:rPr>
        <w:rFonts w:eastAsia="Arial" w:cs="Arial"/>
        <w:b w:val="0"/>
        <w:i w:val="0"/>
        <w:strike w:val="0"/>
        <w:dstrike w:val="0"/>
        <w:color w:val="000000"/>
        <w:position w:val="0"/>
        <w:sz w:val="22"/>
        <w:szCs w:val="22"/>
        <w:highlight w:val="white"/>
        <w:u w:val="none" w:color="000000"/>
        <w:vertAlign w:val="baseline"/>
      </w:rPr>
    </w:lvl>
    <w:lvl w:ilvl="1">
      <w:start w:val="1"/>
      <w:numFmt w:val="lowerLetter"/>
      <w:lvlText w:val="%2"/>
      <w:lvlJc w:val="left"/>
      <w:pPr>
        <w:ind w:left="1150" w:hanging="360"/>
      </w:pPr>
      <w:rPr>
        <w:rFonts w:eastAsia="Arial" w:cs="Arial"/>
        <w:b w:val="0"/>
        <w:i w:val="0"/>
        <w:strike w:val="0"/>
        <w:dstrike w:val="0"/>
        <w:color w:val="000000"/>
        <w:position w:val="0"/>
        <w:sz w:val="22"/>
        <w:szCs w:val="22"/>
        <w:highlight w:val="white"/>
        <w:u w:val="none" w:color="000000"/>
        <w:vertAlign w:val="baseline"/>
      </w:rPr>
    </w:lvl>
    <w:lvl w:ilvl="2">
      <w:start w:val="1"/>
      <w:numFmt w:val="lowerRoman"/>
      <w:lvlText w:val="%3"/>
      <w:lvlJc w:val="left"/>
      <w:pPr>
        <w:ind w:left="1870" w:hanging="360"/>
      </w:pPr>
      <w:rPr>
        <w:rFonts w:eastAsia="Arial" w:cs="Arial"/>
        <w:b w:val="0"/>
        <w:i w:val="0"/>
        <w:strike w:val="0"/>
        <w:dstrike w:val="0"/>
        <w:color w:val="000000"/>
        <w:position w:val="0"/>
        <w:sz w:val="22"/>
        <w:szCs w:val="22"/>
        <w:highlight w:val="white"/>
        <w:u w:val="none" w:color="000000"/>
        <w:vertAlign w:val="baseline"/>
      </w:rPr>
    </w:lvl>
    <w:lvl w:ilvl="3">
      <w:start w:val="1"/>
      <w:numFmt w:val="decimal"/>
      <w:lvlText w:val="%4"/>
      <w:lvlJc w:val="left"/>
      <w:pPr>
        <w:ind w:left="2590" w:hanging="360"/>
      </w:pPr>
      <w:rPr>
        <w:rFonts w:eastAsia="Arial" w:cs="Arial"/>
        <w:b w:val="0"/>
        <w:i w:val="0"/>
        <w:strike w:val="0"/>
        <w:dstrike w:val="0"/>
        <w:color w:val="000000"/>
        <w:position w:val="0"/>
        <w:sz w:val="22"/>
        <w:szCs w:val="22"/>
        <w:highlight w:val="white"/>
        <w:u w:val="none" w:color="000000"/>
        <w:vertAlign w:val="baseline"/>
      </w:rPr>
    </w:lvl>
    <w:lvl w:ilvl="4">
      <w:start w:val="1"/>
      <w:numFmt w:val="lowerLetter"/>
      <w:lvlText w:val="%5"/>
      <w:lvlJc w:val="left"/>
      <w:pPr>
        <w:ind w:left="3310" w:hanging="360"/>
      </w:pPr>
      <w:rPr>
        <w:rFonts w:eastAsia="Arial" w:cs="Arial"/>
        <w:b w:val="0"/>
        <w:i w:val="0"/>
        <w:strike w:val="0"/>
        <w:dstrike w:val="0"/>
        <w:color w:val="000000"/>
        <w:position w:val="0"/>
        <w:sz w:val="22"/>
        <w:szCs w:val="22"/>
        <w:highlight w:val="white"/>
        <w:u w:val="none" w:color="000000"/>
        <w:vertAlign w:val="baseline"/>
      </w:rPr>
    </w:lvl>
    <w:lvl w:ilvl="5">
      <w:start w:val="1"/>
      <w:numFmt w:val="lowerRoman"/>
      <w:lvlText w:val="%6"/>
      <w:lvlJc w:val="left"/>
      <w:pPr>
        <w:ind w:left="4030" w:hanging="360"/>
      </w:pPr>
      <w:rPr>
        <w:rFonts w:eastAsia="Arial" w:cs="Arial"/>
        <w:b w:val="0"/>
        <w:i w:val="0"/>
        <w:strike w:val="0"/>
        <w:dstrike w:val="0"/>
        <w:color w:val="000000"/>
        <w:position w:val="0"/>
        <w:sz w:val="22"/>
        <w:szCs w:val="22"/>
        <w:highlight w:val="white"/>
        <w:u w:val="none" w:color="000000"/>
        <w:vertAlign w:val="baseline"/>
      </w:rPr>
    </w:lvl>
    <w:lvl w:ilvl="6">
      <w:start w:val="1"/>
      <w:numFmt w:val="decimal"/>
      <w:lvlText w:val="%7"/>
      <w:lvlJc w:val="left"/>
      <w:pPr>
        <w:ind w:left="4750" w:hanging="360"/>
      </w:pPr>
      <w:rPr>
        <w:rFonts w:eastAsia="Arial" w:cs="Arial"/>
        <w:b w:val="0"/>
        <w:i w:val="0"/>
        <w:strike w:val="0"/>
        <w:dstrike w:val="0"/>
        <w:color w:val="000000"/>
        <w:position w:val="0"/>
        <w:sz w:val="22"/>
        <w:szCs w:val="22"/>
        <w:highlight w:val="white"/>
        <w:u w:val="none" w:color="000000"/>
        <w:vertAlign w:val="baseline"/>
      </w:rPr>
    </w:lvl>
    <w:lvl w:ilvl="7">
      <w:start w:val="1"/>
      <w:numFmt w:val="lowerLetter"/>
      <w:lvlText w:val="%8"/>
      <w:lvlJc w:val="left"/>
      <w:pPr>
        <w:ind w:left="5470" w:hanging="360"/>
      </w:pPr>
      <w:rPr>
        <w:rFonts w:eastAsia="Arial" w:cs="Arial"/>
        <w:b w:val="0"/>
        <w:i w:val="0"/>
        <w:strike w:val="0"/>
        <w:dstrike w:val="0"/>
        <w:color w:val="000000"/>
        <w:position w:val="0"/>
        <w:sz w:val="22"/>
        <w:szCs w:val="22"/>
        <w:highlight w:val="white"/>
        <w:u w:val="none" w:color="000000"/>
        <w:vertAlign w:val="baseline"/>
      </w:rPr>
    </w:lvl>
    <w:lvl w:ilvl="8">
      <w:start w:val="1"/>
      <w:numFmt w:val="lowerRoman"/>
      <w:lvlText w:val="%9"/>
      <w:lvlJc w:val="left"/>
      <w:pPr>
        <w:ind w:left="6190" w:hanging="360"/>
      </w:pPr>
      <w:rPr>
        <w:rFonts w:eastAsia="Arial" w:cs="Arial"/>
        <w:b w:val="0"/>
        <w:i w:val="0"/>
        <w:strike w:val="0"/>
        <w:dstrike w:val="0"/>
        <w:color w:val="000000"/>
        <w:position w:val="0"/>
        <w:sz w:val="22"/>
        <w:szCs w:val="22"/>
        <w:highlight w:val="white"/>
        <w:u w:val="none" w:color="000000"/>
        <w:vertAlign w:val="baseline"/>
      </w:rPr>
    </w:lvl>
  </w:abstractNum>
  <w:abstractNum w:abstractNumId="56" w15:restartNumberingAfterBreak="0">
    <w:nsid w:val="717613E7"/>
    <w:multiLevelType w:val="multilevel"/>
    <w:tmpl w:val="5732A3BA"/>
    <w:lvl w:ilvl="0">
      <w:start w:val="1"/>
      <w:numFmt w:val="bullet"/>
      <w:lvlText w:val="-"/>
      <w:lvlJc w:val="left"/>
      <w:pPr>
        <w:ind w:left="283"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080" w:hanging="360"/>
      </w:pPr>
      <w:rPr>
        <w:rFonts w:ascii="Arial" w:hAnsi="Arial" w:cs="Aria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1800" w:hanging="360"/>
      </w:pPr>
      <w:rPr>
        <w:rFonts w:ascii="Arial" w:hAnsi="Arial" w:cs="Aria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52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240" w:hanging="360"/>
      </w:pPr>
      <w:rPr>
        <w:rFonts w:ascii="Arial" w:hAnsi="Arial" w:cs="Aria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3960" w:hanging="360"/>
      </w:pPr>
      <w:rPr>
        <w:rFonts w:ascii="Arial" w:hAnsi="Arial" w:cs="Aria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468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400" w:hanging="360"/>
      </w:pPr>
      <w:rPr>
        <w:rFonts w:ascii="Arial" w:hAnsi="Arial" w:cs="Aria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120" w:hanging="360"/>
      </w:pPr>
      <w:rPr>
        <w:rFonts w:ascii="Arial" w:hAnsi="Arial" w:cs="Arial" w:hint="default"/>
        <w:b w:val="0"/>
        <w:i w:val="0"/>
        <w:strike w:val="0"/>
        <w:dstrike w:val="0"/>
        <w:color w:val="000000"/>
        <w:position w:val="0"/>
        <w:sz w:val="22"/>
        <w:szCs w:val="22"/>
        <w:highlight w:val="white"/>
        <w:u w:val="none" w:color="000000"/>
        <w:vertAlign w:val="baseline"/>
      </w:rPr>
    </w:lvl>
  </w:abstractNum>
  <w:abstractNum w:abstractNumId="57" w15:restartNumberingAfterBreak="0">
    <w:nsid w:val="71CE43B9"/>
    <w:multiLevelType w:val="multilevel"/>
    <w:tmpl w:val="B8BA6A84"/>
    <w:lvl w:ilvl="0">
      <w:start w:val="1"/>
      <w:numFmt w:val="bullet"/>
      <w:lvlText w:val="-"/>
      <w:lvlJc w:val="left"/>
      <w:pPr>
        <w:ind w:left="283"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080" w:hanging="360"/>
      </w:pPr>
      <w:rPr>
        <w:rFonts w:ascii="Arial" w:hAnsi="Arial" w:cs="Aria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1800" w:hanging="360"/>
      </w:pPr>
      <w:rPr>
        <w:rFonts w:ascii="Arial" w:hAnsi="Arial" w:cs="Aria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52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240" w:hanging="360"/>
      </w:pPr>
      <w:rPr>
        <w:rFonts w:ascii="Arial" w:hAnsi="Arial" w:cs="Aria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3960" w:hanging="360"/>
      </w:pPr>
      <w:rPr>
        <w:rFonts w:ascii="Arial" w:hAnsi="Arial" w:cs="Aria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468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400" w:hanging="360"/>
      </w:pPr>
      <w:rPr>
        <w:rFonts w:ascii="Arial" w:hAnsi="Arial" w:cs="Aria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120" w:hanging="360"/>
      </w:pPr>
      <w:rPr>
        <w:rFonts w:ascii="Arial" w:hAnsi="Arial" w:cs="Arial" w:hint="default"/>
        <w:b w:val="0"/>
        <w:i w:val="0"/>
        <w:strike w:val="0"/>
        <w:dstrike w:val="0"/>
        <w:color w:val="000000"/>
        <w:position w:val="0"/>
        <w:sz w:val="22"/>
        <w:szCs w:val="22"/>
        <w:highlight w:val="white"/>
        <w:u w:val="none" w:color="000000"/>
        <w:vertAlign w:val="baseline"/>
      </w:rPr>
    </w:lvl>
  </w:abstractNum>
  <w:abstractNum w:abstractNumId="58" w15:restartNumberingAfterBreak="0">
    <w:nsid w:val="728D6217"/>
    <w:multiLevelType w:val="multilevel"/>
    <w:tmpl w:val="CD409152"/>
    <w:lvl w:ilvl="0">
      <w:start w:val="1"/>
      <w:numFmt w:val="bullet"/>
      <w:lvlText w:val="-"/>
      <w:lvlJc w:val="left"/>
      <w:pPr>
        <w:ind w:left="283"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080" w:hanging="360"/>
      </w:pPr>
      <w:rPr>
        <w:rFonts w:ascii="Arial" w:hAnsi="Arial" w:cs="Aria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1800" w:hanging="360"/>
      </w:pPr>
      <w:rPr>
        <w:rFonts w:ascii="Arial" w:hAnsi="Arial" w:cs="Aria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52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240" w:hanging="360"/>
      </w:pPr>
      <w:rPr>
        <w:rFonts w:ascii="Arial" w:hAnsi="Arial" w:cs="Aria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3960" w:hanging="360"/>
      </w:pPr>
      <w:rPr>
        <w:rFonts w:ascii="Arial" w:hAnsi="Arial" w:cs="Aria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468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400" w:hanging="360"/>
      </w:pPr>
      <w:rPr>
        <w:rFonts w:ascii="Arial" w:hAnsi="Arial" w:cs="Aria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120" w:hanging="360"/>
      </w:pPr>
      <w:rPr>
        <w:rFonts w:ascii="Arial" w:hAnsi="Arial" w:cs="Arial" w:hint="default"/>
        <w:b w:val="0"/>
        <w:i w:val="0"/>
        <w:strike w:val="0"/>
        <w:dstrike w:val="0"/>
        <w:color w:val="000000"/>
        <w:position w:val="0"/>
        <w:sz w:val="22"/>
        <w:szCs w:val="22"/>
        <w:highlight w:val="white"/>
        <w:u w:val="none" w:color="000000"/>
        <w:vertAlign w:val="baseline"/>
      </w:rPr>
    </w:lvl>
  </w:abstractNum>
  <w:abstractNum w:abstractNumId="59" w15:restartNumberingAfterBreak="0">
    <w:nsid w:val="72B13F45"/>
    <w:multiLevelType w:val="multilevel"/>
    <w:tmpl w:val="F58808F0"/>
    <w:lvl w:ilvl="0">
      <w:start w:val="1"/>
      <w:numFmt w:val="bullet"/>
      <w:lvlText w:val="-"/>
      <w:lvlJc w:val="left"/>
      <w:pPr>
        <w:ind w:left="283"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080" w:hanging="360"/>
      </w:pPr>
      <w:rPr>
        <w:rFonts w:ascii="Arial" w:hAnsi="Arial" w:cs="Aria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1800" w:hanging="360"/>
      </w:pPr>
      <w:rPr>
        <w:rFonts w:ascii="Arial" w:hAnsi="Arial" w:cs="Aria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52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240" w:hanging="360"/>
      </w:pPr>
      <w:rPr>
        <w:rFonts w:ascii="Arial" w:hAnsi="Arial" w:cs="Aria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3960" w:hanging="360"/>
      </w:pPr>
      <w:rPr>
        <w:rFonts w:ascii="Arial" w:hAnsi="Arial" w:cs="Aria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468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400" w:hanging="360"/>
      </w:pPr>
      <w:rPr>
        <w:rFonts w:ascii="Arial" w:hAnsi="Arial" w:cs="Aria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120" w:hanging="360"/>
      </w:pPr>
      <w:rPr>
        <w:rFonts w:ascii="Arial" w:hAnsi="Arial" w:cs="Arial" w:hint="default"/>
        <w:b w:val="0"/>
        <w:i w:val="0"/>
        <w:strike w:val="0"/>
        <w:dstrike w:val="0"/>
        <w:color w:val="000000"/>
        <w:position w:val="0"/>
        <w:sz w:val="22"/>
        <w:szCs w:val="22"/>
        <w:highlight w:val="white"/>
        <w:u w:val="none" w:color="000000"/>
        <w:vertAlign w:val="baseline"/>
      </w:rPr>
    </w:lvl>
  </w:abstractNum>
  <w:abstractNum w:abstractNumId="60" w15:restartNumberingAfterBreak="0">
    <w:nsid w:val="75A345F9"/>
    <w:multiLevelType w:val="multilevel"/>
    <w:tmpl w:val="370E5F3A"/>
    <w:lvl w:ilvl="0">
      <w:start w:val="1"/>
      <w:numFmt w:val="lowerLetter"/>
      <w:lvlText w:val="%1)"/>
      <w:lvlJc w:val="left"/>
      <w:pPr>
        <w:ind w:left="0" w:hanging="360"/>
      </w:pPr>
      <w:rPr>
        <w:rFonts w:eastAsia="Arial" w:cs="Arial"/>
        <w:b w:val="0"/>
        <w:i w:val="0"/>
        <w:strike w:val="0"/>
        <w:dstrike w:val="0"/>
        <w:color w:val="000000"/>
        <w:position w:val="0"/>
        <w:sz w:val="22"/>
        <w:szCs w:val="22"/>
        <w:highlight w:val="white"/>
        <w:u w:val="none" w:color="000000"/>
        <w:vertAlign w:val="baseline"/>
      </w:rPr>
    </w:lvl>
    <w:lvl w:ilvl="1">
      <w:start w:val="1"/>
      <w:numFmt w:val="lowerLetter"/>
      <w:lvlText w:val="%2"/>
      <w:lvlJc w:val="left"/>
      <w:pPr>
        <w:ind w:left="1150" w:hanging="360"/>
      </w:pPr>
      <w:rPr>
        <w:rFonts w:eastAsia="Arial" w:cs="Arial"/>
        <w:b w:val="0"/>
        <w:i w:val="0"/>
        <w:strike w:val="0"/>
        <w:dstrike w:val="0"/>
        <w:color w:val="000000"/>
        <w:position w:val="0"/>
        <w:sz w:val="22"/>
        <w:szCs w:val="22"/>
        <w:highlight w:val="white"/>
        <w:u w:val="none" w:color="000000"/>
        <w:vertAlign w:val="baseline"/>
      </w:rPr>
    </w:lvl>
    <w:lvl w:ilvl="2">
      <w:start w:val="1"/>
      <w:numFmt w:val="lowerRoman"/>
      <w:lvlText w:val="%3"/>
      <w:lvlJc w:val="left"/>
      <w:pPr>
        <w:ind w:left="1870" w:hanging="360"/>
      </w:pPr>
      <w:rPr>
        <w:rFonts w:eastAsia="Arial" w:cs="Arial"/>
        <w:b w:val="0"/>
        <w:i w:val="0"/>
        <w:strike w:val="0"/>
        <w:dstrike w:val="0"/>
        <w:color w:val="000000"/>
        <w:position w:val="0"/>
        <w:sz w:val="22"/>
        <w:szCs w:val="22"/>
        <w:highlight w:val="white"/>
        <w:u w:val="none" w:color="000000"/>
        <w:vertAlign w:val="baseline"/>
      </w:rPr>
    </w:lvl>
    <w:lvl w:ilvl="3">
      <w:start w:val="1"/>
      <w:numFmt w:val="decimal"/>
      <w:lvlText w:val="%4"/>
      <w:lvlJc w:val="left"/>
      <w:pPr>
        <w:ind w:left="2590" w:hanging="360"/>
      </w:pPr>
      <w:rPr>
        <w:rFonts w:eastAsia="Arial" w:cs="Arial"/>
        <w:b w:val="0"/>
        <w:i w:val="0"/>
        <w:strike w:val="0"/>
        <w:dstrike w:val="0"/>
        <w:color w:val="000000"/>
        <w:position w:val="0"/>
        <w:sz w:val="22"/>
        <w:szCs w:val="22"/>
        <w:highlight w:val="white"/>
        <w:u w:val="none" w:color="000000"/>
        <w:vertAlign w:val="baseline"/>
      </w:rPr>
    </w:lvl>
    <w:lvl w:ilvl="4">
      <w:start w:val="1"/>
      <w:numFmt w:val="lowerLetter"/>
      <w:lvlText w:val="%5"/>
      <w:lvlJc w:val="left"/>
      <w:pPr>
        <w:ind w:left="3310" w:hanging="360"/>
      </w:pPr>
      <w:rPr>
        <w:rFonts w:eastAsia="Arial" w:cs="Arial"/>
        <w:b w:val="0"/>
        <w:i w:val="0"/>
        <w:strike w:val="0"/>
        <w:dstrike w:val="0"/>
        <w:color w:val="000000"/>
        <w:position w:val="0"/>
        <w:sz w:val="22"/>
        <w:szCs w:val="22"/>
        <w:highlight w:val="white"/>
        <w:u w:val="none" w:color="000000"/>
        <w:vertAlign w:val="baseline"/>
      </w:rPr>
    </w:lvl>
    <w:lvl w:ilvl="5">
      <w:start w:val="1"/>
      <w:numFmt w:val="lowerRoman"/>
      <w:lvlText w:val="%6"/>
      <w:lvlJc w:val="left"/>
      <w:pPr>
        <w:ind w:left="4030" w:hanging="360"/>
      </w:pPr>
      <w:rPr>
        <w:rFonts w:eastAsia="Arial" w:cs="Arial"/>
        <w:b w:val="0"/>
        <w:i w:val="0"/>
        <w:strike w:val="0"/>
        <w:dstrike w:val="0"/>
        <w:color w:val="000000"/>
        <w:position w:val="0"/>
        <w:sz w:val="22"/>
        <w:szCs w:val="22"/>
        <w:highlight w:val="white"/>
        <w:u w:val="none" w:color="000000"/>
        <w:vertAlign w:val="baseline"/>
      </w:rPr>
    </w:lvl>
    <w:lvl w:ilvl="6">
      <w:start w:val="1"/>
      <w:numFmt w:val="decimal"/>
      <w:lvlText w:val="%7"/>
      <w:lvlJc w:val="left"/>
      <w:pPr>
        <w:ind w:left="4750" w:hanging="360"/>
      </w:pPr>
      <w:rPr>
        <w:rFonts w:eastAsia="Arial" w:cs="Arial"/>
        <w:b w:val="0"/>
        <w:i w:val="0"/>
        <w:strike w:val="0"/>
        <w:dstrike w:val="0"/>
        <w:color w:val="000000"/>
        <w:position w:val="0"/>
        <w:sz w:val="22"/>
        <w:szCs w:val="22"/>
        <w:highlight w:val="white"/>
        <w:u w:val="none" w:color="000000"/>
        <w:vertAlign w:val="baseline"/>
      </w:rPr>
    </w:lvl>
    <w:lvl w:ilvl="7">
      <w:start w:val="1"/>
      <w:numFmt w:val="lowerLetter"/>
      <w:lvlText w:val="%8"/>
      <w:lvlJc w:val="left"/>
      <w:pPr>
        <w:ind w:left="5470" w:hanging="360"/>
      </w:pPr>
      <w:rPr>
        <w:rFonts w:eastAsia="Arial" w:cs="Arial"/>
        <w:b w:val="0"/>
        <w:i w:val="0"/>
        <w:strike w:val="0"/>
        <w:dstrike w:val="0"/>
        <w:color w:val="000000"/>
        <w:position w:val="0"/>
        <w:sz w:val="22"/>
        <w:szCs w:val="22"/>
        <w:highlight w:val="white"/>
        <w:u w:val="none" w:color="000000"/>
        <w:vertAlign w:val="baseline"/>
      </w:rPr>
    </w:lvl>
    <w:lvl w:ilvl="8">
      <w:start w:val="1"/>
      <w:numFmt w:val="lowerRoman"/>
      <w:lvlText w:val="%9"/>
      <w:lvlJc w:val="left"/>
      <w:pPr>
        <w:ind w:left="6190" w:hanging="360"/>
      </w:pPr>
      <w:rPr>
        <w:rFonts w:eastAsia="Arial" w:cs="Arial"/>
        <w:b w:val="0"/>
        <w:i w:val="0"/>
        <w:strike w:val="0"/>
        <w:dstrike w:val="0"/>
        <w:color w:val="000000"/>
        <w:position w:val="0"/>
        <w:sz w:val="22"/>
        <w:szCs w:val="22"/>
        <w:highlight w:val="white"/>
        <w:u w:val="none" w:color="000000"/>
        <w:vertAlign w:val="baseline"/>
      </w:rPr>
    </w:lvl>
  </w:abstractNum>
  <w:abstractNum w:abstractNumId="61" w15:restartNumberingAfterBreak="0">
    <w:nsid w:val="76DE64E1"/>
    <w:multiLevelType w:val="multilevel"/>
    <w:tmpl w:val="907421D0"/>
    <w:lvl w:ilvl="0">
      <w:start w:val="1"/>
      <w:numFmt w:val="bullet"/>
      <w:lvlText w:val="•"/>
      <w:lvlJc w:val="left"/>
      <w:pPr>
        <w:ind w:left="720"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44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21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88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60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32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504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7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4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62" w15:restartNumberingAfterBreak="0">
    <w:nsid w:val="77CF0C3D"/>
    <w:multiLevelType w:val="multilevel"/>
    <w:tmpl w:val="784C7896"/>
    <w:lvl w:ilvl="0">
      <w:start w:val="1"/>
      <w:numFmt w:val="lowerLetter"/>
      <w:lvlText w:val="%1)"/>
      <w:lvlJc w:val="left"/>
      <w:pPr>
        <w:ind w:left="0" w:hanging="360"/>
      </w:pPr>
      <w:rPr>
        <w:rFonts w:eastAsia="Arial" w:cs="Arial"/>
        <w:b w:val="0"/>
        <w:i w:val="0"/>
        <w:strike w:val="0"/>
        <w:dstrike w:val="0"/>
        <w:color w:val="000000"/>
        <w:position w:val="0"/>
        <w:sz w:val="22"/>
        <w:szCs w:val="22"/>
        <w:highlight w:val="white"/>
        <w:u w:val="none" w:color="000000"/>
        <w:vertAlign w:val="baseline"/>
      </w:rPr>
    </w:lvl>
    <w:lvl w:ilvl="1">
      <w:start w:val="1"/>
      <w:numFmt w:val="lowerLetter"/>
      <w:lvlText w:val="%2"/>
      <w:lvlJc w:val="left"/>
      <w:pPr>
        <w:ind w:left="1150" w:hanging="360"/>
      </w:pPr>
      <w:rPr>
        <w:rFonts w:eastAsia="Arial" w:cs="Arial"/>
        <w:b w:val="0"/>
        <w:i w:val="0"/>
        <w:strike w:val="0"/>
        <w:dstrike w:val="0"/>
        <w:color w:val="000000"/>
        <w:position w:val="0"/>
        <w:sz w:val="22"/>
        <w:szCs w:val="22"/>
        <w:highlight w:val="white"/>
        <w:u w:val="none" w:color="000000"/>
        <w:vertAlign w:val="baseline"/>
      </w:rPr>
    </w:lvl>
    <w:lvl w:ilvl="2">
      <w:start w:val="1"/>
      <w:numFmt w:val="lowerRoman"/>
      <w:lvlText w:val="%3"/>
      <w:lvlJc w:val="left"/>
      <w:pPr>
        <w:ind w:left="1870" w:hanging="360"/>
      </w:pPr>
      <w:rPr>
        <w:rFonts w:eastAsia="Arial" w:cs="Arial"/>
        <w:b w:val="0"/>
        <w:i w:val="0"/>
        <w:strike w:val="0"/>
        <w:dstrike w:val="0"/>
        <w:color w:val="000000"/>
        <w:position w:val="0"/>
        <w:sz w:val="22"/>
        <w:szCs w:val="22"/>
        <w:highlight w:val="white"/>
        <w:u w:val="none" w:color="000000"/>
        <w:vertAlign w:val="baseline"/>
      </w:rPr>
    </w:lvl>
    <w:lvl w:ilvl="3">
      <w:start w:val="1"/>
      <w:numFmt w:val="decimal"/>
      <w:lvlText w:val="%4"/>
      <w:lvlJc w:val="left"/>
      <w:pPr>
        <w:ind w:left="2590" w:hanging="360"/>
      </w:pPr>
      <w:rPr>
        <w:rFonts w:eastAsia="Arial" w:cs="Arial"/>
        <w:b w:val="0"/>
        <w:i w:val="0"/>
        <w:strike w:val="0"/>
        <w:dstrike w:val="0"/>
        <w:color w:val="000000"/>
        <w:position w:val="0"/>
        <w:sz w:val="22"/>
        <w:szCs w:val="22"/>
        <w:highlight w:val="white"/>
        <w:u w:val="none" w:color="000000"/>
        <w:vertAlign w:val="baseline"/>
      </w:rPr>
    </w:lvl>
    <w:lvl w:ilvl="4">
      <w:start w:val="1"/>
      <w:numFmt w:val="lowerLetter"/>
      <w:lvlText w:val="%5"/>
      <w:lvlJc w:val="left"/>
      <w:pPr>
        <w:ind w:left="3310" w:hanging="360"/>
      </w:pPr>
      <w:rPr>
        <w:rFonts w:eastAsia="Arial" w:cs="Arial"/>
        <w:b w:val="0"/>
        <w:i w:val="0"/>
        <w:strike w:val="0"/>
        <w:dstrike w:val="0"/>
        <w:color w:val="000000"/>
        <w:position w:val="0"/>
        <w:sz w:val="22"/>
        <w:szCs w:val="22"/>
        <w:highlight w:val="white"/>
        <w:u w:val="none" w:color="000000"/>
        <w:vertAlign w:val="baseline"/>
      </w:rPr>
    </w:lvl>
    <w:lvl w:ilvl="5">
      <w:start w:val="1"/>
      <w:numFmt w:val="lowerRoman"/>
      <w:lvlText w:val="%6"/>
      <w:lvlJc w:val="left"/>
      <w:pPr>
        <w:ind w:left="4030" w:hanging="360"/>
      </w:pPr>
      <w:rPr>
        <w:rFonts w:eastAsia="Arial" w:cs="Arial"/>
        <w:b w:val="0"/>
        <w:i w:val="0"/>
        <w:strike w:val="0"/>
        <w:dstrike w:val="0"/>
        <w:color w:val="000000"/>
        <w:position w:val="0"/>
        <w:sz w:val="22"/>
        <w:szCs w:val="22"/>
        <w:highlight w:val="white"/>
        <w:u w:val="none" w:color="000000"/>
        <w:vertAlign w:val="baseline"/>
      </w:rPr>
    </w:lvl>
    <w:lvl w:ilvl="6">
      <w:start w:val="1"/>
      <w:numFmt w:val="decimal"/>
      <w:lvlText w:val="%7"/>
      <w:lvlJc w:val="left"/>
      <w:pPr>
        <w:ind w:left="4750" w:hanging="360"/>
      </w:pPr>
      <w:rPr>
        <w:rFonts w:eastAsia="Arial" w:cs="Arial"/>
        <w:b w:val="0"/>
        <w:i w:val="0"/>
        <w:strike w:val="0"/>
        <w:dstrike w:val="0"/>
        <w:color w:val="000000"/>
        <w:position w:val="0"/>
        <w:sz w:val="22"/>
        <w:szCs w:val="22"/>
        <w:highlight w:val="white"/>
        <w:u w:val="none" w:color="000000"/>
        <w:vertAlign w:val="baseline"/>
      </w:rPr>
    </w:lvl>
    <w:lvl w:ilvl="7">
      <w:start w:val="1"/>
      <w:numFmt w:val="lowerLetter"/>
      <w:lvlText w:val="%8"/>
      <w:lvlJc w:val="left"/>
      <w:pPr>
        <w:ind w:left="5470" w:hanging="360"/>
      </w:pPr>
      <w:rPr>
        <w:rFonts w:eastAsia="Arial" w:cs="Arial"/>
        <w:b w:val="0"/>
        <w:i w:val="0"/>
        <w:strike w:val="0"/>
        <w:dstrike w:val="0"/>
        <w:color w:val="000000"/>
        <w:position w:val="0"/>
        <w:sz w:val="22"/>
        <w:szCs w:val="22"/>
        <w:highlight w:val="white"/>
        <w:u w:val="none" w:color="000000"/>
        <w:vertAlign w:val="baseline"/>
      </w:rPr>
    </w:lvl>
    <w:lvl w:ilvl="8">
      <w:start w:val="1"/>
      <w:numFmt w:val="lowerRoman"/>
      <w:lvlText w:val="%9"/>
      <w:lvlJc w:val="left"/>
      <w:pPr>
        <w:ind w:left="6190" w:hanging="360"/>
      </w:pPr>
      <w:rPr>
        <w:rFonts w:eastAsia="Arial" w:cs="Arial"/>
        <w:b w:val="0"/>
        <w:i w:val="0"/>
        <w:strike w:val="0"/>
        <w:dstrike w:val="0"/>
        <w:color w:val="000000"/>
        <w:position w:val="0"/>
        <w:sz w:val="22"/>
        <w:szCs w:val="22"/>
        <w:highlight w:val="white"/>
        <w:u w:val="none" w:color="000000"/>
        <w:vertAlign w:val="baseline"/>
      </w:rPr>
    </w:lvl>
  </w:abstractNum>
  <w:abstractNum w:abstractNumId="63" w15:restartNumberingAfterBreak="0">
    <w:nsid w:val="77EA10E7"/>
    <w:multiLevelType w:val="hybridMultilevel"/>
    <w:tmpl w:val="1E7AB862"/>
    <w:lvl w:ilvl="0" w:tplc="E250AE4A">
      <w:start w:val="1"/>
      <w:numFmt w:val="bullet"/>
      <w:lvlText w:val=""/>
      <w:lvlJc w:val="left"/>
      <w:pPr>
        <w:ind w:left="144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78412CC7"/>
    <w:multiLevelType w:val="multilevel"/>
    <w:tmpl w:val="1584B39A"/>
    <w:lvl w:ilvl="0">
      <w:start w:val="1"/>
      <w:numFmt w:val="bullet"/>
      <w:lvlText w:val="•"/>
      <w:lvlJc w:val="left"/>
      <w:pPr>
        <w:ind w:left="720"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44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21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88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60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32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504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7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4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65" w15:restartNumberingAfterBreak="0">
    <w:nsid w:val="78453E78"/>
    <w:multiLevelType w:val="multilevel"/>
    <w:tmpl w:val="8F821824"/>
    <w:lvl w:ilvl="0">
      <w:start w:val="1"/>
      <w:numFmt w:val="bullet"/>
      <w:lvlText w:val="-"/>
      <w:lvlJc w:val="left"/>
      <w:pPr>
        <w:ind w:left="283"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080" w:hanging="360"/>
      </w:pPr>
      <w:rPr>
        <w:rFonts w:ascii="Arial" w:hAnsi="Arial" w:cs="Aria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1800" w:hanging="360"/>
      </w:pPr>
      <w:rPr>
        <w:rFonts w:ascii="Arial" w:hAnsi="Arial" w:cs="Aria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52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240" w:hanging="360"/>
      </w:pPr>
      <w:rPr>
        <w:rFonts w:ascii="Arial" w:hAnsi="Arial" w:cs="Aria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3960" w:hanging="360"/>
      </w:pPr>
      <w:rPr>
        <w:rFonts w:ascii="Arial" w:hAnsi="Arial" w:cs="Aria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468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400" w:hanging="360"/>
      </w:pPr>
      <w:rPr>
        <w:rFonts w:ascii="Arial" w:hAnsi="Arial" w:cs="Aria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120" w:hanging="360"/>
      </w:pPr>
      <w:rPr>
        <w:rFonts w:ascii="Arial" w:hAnsi="Arial" w:cs="Arial" w:hint="default"/>
        <w:b w:val="0"/>
        <w:i w:val="0"/>
        <w:strike w:val="0"/>
        <w:dstrike w:val="0"/>
        <w:color w:val="000000"/>
        <w:position w:val="0"/>
        <w:sz w:val="22"/>
        <w:szCs w:val="22"/>
        <w:highlight w:val="white"/>
        <w:u w:val="none" w:color="000000"/>
        <w:vertAlign w:val="baseline"/>
      </w:rPr>
    </w:lvl>
  </w:abstractNum>
  <w:abstractNum w:abstractNumId="66" w15:restartNumberingAfterBreak="0">
    <w:nsid w:val="790221AE"/>
    <w:multiLevelType w:val="multilevel"/>
    <w:tmpl w:val="9CCA5D44"/>
    <w:lvl w:ilvl="0">
      <w:start w:val="1"/>
      <w:numFmt w:val="decimal"/>
      <w:lvlText w:val="%1)"/>
      <w:lvlJc w:val="left"/>
      <w:pPr>
        <w:ind w:left="410" w:hanging="360"/>
      </w:pPr>
      <w:rPr>
        <w:rFonts w:eastAsia="Arial" w:cs="Arial"/>
        <w:b w:val="0"/>
        <w:i w:val="0"/>
        <w:strike w:val="0"/>
        <w:dstrike w:val="0"/>
        <w:color w:val="000000"/>
        <w:position w:val="0"/>
        <w:sz w:val="22"/>
        <w:szCs w:val="22"/>
        <w:highlight w:val="white"/>
        <w:u w:val="none" w:color="000000"/>
        <w:vertAlign w:val="baseline"/>
      </w:rPr>
    </w:lvl>
    <w:lvl w:ilvl="1">
      <w:start w:val="1"/>
      <w:numFmt w:val="lowerLetter"/>
      <w:lvlText w:val="%2"/>
      <w:lvlJc w:val="left"/>
      <w:pPr>
        <w:ind w:left="1150" w:hanging="360"/>
      </w:pPr>
      <w:rPr>
        <w:rFonts w:eastAsia="Arial" w:cs="Arial"/>
        <w:b w:val="0"/>
        <w:i w:val="0"/>
        <w:strike w:val="0"/>
        <w:dstrike w:val="0"/>
        <w:color w:val="000000"/>
        <w:position w:val="0"/>
        <w:sz w:val="22"/>
        <w:szCs w:val="22"/>
        <w:highlight w:val="white"/>
        <w:u w:val="none" w:color="000000"/>
        <w:vertAlign w:val="baseline"/>
      </w:rPr>
    </w:lvl>
    <w:lvl w:ilvl="2">
      <w:start w:val="1"/>
      <w:numFmt w:val="lowerRoman"/>
      <w:lvlText w:val="%3"/>
      <w:lvlJc w:val="left"/>
      <w:pPr>
        <w:ind w:left="1870" w:hanging="360"/>
      </w:pPr>
      <w:rPr>
        <w:rFonts w:eastAsia="Arial" w:cs="Arial"/>
        <w:b w:val="0"/>
        <w:i w:val="0"/>
        <w:strike w:val="0"/>
        <w:dstrike w:val="0"/>
        <w:color w:val="000000"/>
        <w:position w:val="0"/>
        <w:sz w:val="22"/>
        <w:szCs w:val="22"/>
        <w:highlight w:val="white"/>
        <w:u w:val="none" w:color="000000"/>
        <w:vertAlign w:val="baseline"/>
      </w:rPr>
    </w:lvl>
    <w:lvl w:ilvl="3">
      <w:start w:val="1"/>
      <w:numFmt w:val="decimal"/>
      <w:lvlText w:val="%4"/>
      <w:lvlJc w:val="left"/>
      <w:pPr>
        <w:ind w:left="2590" w:hanging="360"/>
      </w:pPr>
      <w:rPr>
        <w:rFonts w:eastAsia="Arial" w:cs="Arial"/>
        <w:b w:val="0"/>
        <w:i w:val="0"/>
        <w:strike w:val="0"/>
        <w:dstrike w:val="0"/>
        <w:color w:val="000000"/>
        <w:position w:val="0"/>
        <w:sz w:val="22"/>
        <w:szCs w:val="22"/>
        <w:highlight w:val="white"/>
        <w:u w:val="none" w:color="000000"/>
        <w:vertAlign w:val="baseline"/>
      </w:rPr>
    </w:lvl>
    <w:lvl w:ilvl="4">
      <w:start w:val="1"/>
      <w:numFmt w:val="lowerLetter"/>
      <w:lvlText w:val="%5"/>
      <w:lvlJc w:val="left"/>
      <w:pPr>
        <w:ind w:left="3310" w:hanging="360"/>
      </w:pPr>
      <w:rPr>
        <w:rFonts w:eastAsia="Arial" w:cs="Arial"/>
        <w:b w:val="0"/>
        <w:i w:val="0"/>
        <w:strike w:val="0"/>
        <w:dstrike w:val="0"/>
        <w:color w:val="000000"/>
        <w:position w:val="0"/>
        <w:sz w:val="22"/>
        <w:szCs w:val="22"/>
        <w:highlight w:val="white"/>
        <w:u w:val="none" w:color="000000"/>
        <w:vertAlign w:val="baseline"/>
      </w:rPr>
    </w:lvl>
    <w:lvl w:ilvl="5">
      <w:start w:val="1"/>
      <w:numFmt w:val="lowerRoman"/>
      <w:lvlText w:val="%6"/>
      <w:lvlJc w:val="left"/>
      <w:pPr>
        <w:ind w:left="4030" w:hanging="360"/>
      </w:pPr>
      <w:rPr>
        <w:rFonts w:eastAsia="Arial" w:cs="Arial"/>
        <w:b w:val="0"/>
        <w:i w:val="0"/>
        <w:strike w:val="0"/>
        <w:dstrike w:val="0"/>
        <w:color w:val="000000"/>
        <w:position w:val="0"/>
        <w:sz w:val="22"/>
        <w:szCs w:val="22"/>
        <w:highlight w:val="white"/>
        <w:u w:val="none" w:color="000000"/>
        <w:vertAlign w:val="baseline"/>
      </w:rPr>
    </w:lvl>
    <w:lvl w:ilvl="6">
      <w:start w:val="1"/>
      <w:numFmt w:val="decimal"/>
      <w:lvlText w:val="%7"/>
      <w:lvlJc w:val="left"/>
      <w:pPr>
        <w:ind w:left="4750" w:hanging="360"/>
      </w:pPr>
      <w:rPr>
        <w:rFonts w:eastAsia="Arial" w:cs="Arial"/>
        <w:b w:val="0"/>
        <w:i w:val="0"/>
        <w:strike w:val="0"/>
        <w:dstrike w:val="0"/>
        <w:color w:val="000000"/>
        <w:position w:val="0"/>
        <w:sz w:val="22"/>
        <w:szCs w:val="22"/>
        <w:highlight w:val="white"/>
        <w:u w:val="none" w:color="000000"/>
        <w:vertAlign w:val="baseline"/>
      </w:rPr>
    </w:lvl>
    <w:lvl w:ilvl="7">
      <w:start w:val="1"/>
      <w:numFmt w:val="lowerLetter"/>
      <w:lvlText w:val="%8"/>
      <w:lvlJc w:val="left"/>
      <w:pPr>
        <w:ind w:left="5470" w:hanging="360"/>
      </w:pPr>
      <w:rPr>
        <w:rFonts w:eastAsia="Arial" w:cs="Arial"/>
        <w:b w:val="0"/>
        <w:i w:val="0"/>
        <w:strike w:val="0"/>
        <w:dstrike w:val="0"/>
        <w:color w:val="000000"/>
        <w:position w:val="0"/>
        <w:sz w:val="22"/>
        <w:szCs w:val="22"/>
        <w:highlight w:val="white"/>
        <w:u w:val="none" w:color="000000"/>
        <w:vertAlign w:val="baseline"/>
      </w:rPr>
    </w:lvl>
    <w:lvl w:ilvl="8">
      <w:start w:val="1"/>
      <w:numFmt w:val="lowerRoman"/>
      <w:lvlText w:val="%9"/>
      <w:lvlJc w:val="left"/>
      <w:pPr>
        <w:ind w:left="6190" w:hanging="360"/>
      </w:pPr>
      <w:rPr>
        <w:rFonts w:eastAsia="Arial" w:cs="Arial"/>
        <w:b w:val="0"/>
        <w:i w:val="0"/>
        <w:strike w:val="0"/>
        <w:dstrike w:val="0"/>
        <w:color w:val="000000"/>
        <w:position w:val="0"/>
        <w:sz w:val="22"/>
        <w:szCs w:val="22"/>
        <w:highlight w:val="white"/>
        <w:u w:val="none" w:color="000000"/>
        <w:vertAlign w:val="baseline"/>
      </w:rPr>
    </w:lvl>
  </w:abstractNum>
  <w:abstractNum w:abstractNumId="67" w15:restartNumberingAfterBreak="0">
    <w:nsid w:val="7B62371F"/>
    <w:multiLevelType w:val="multilevel"/>
    <w:tmpl w:val="D794C56C"/>
    <w:lvl w:ilvl="0">
      <w:start w:val="1"/>
      <w:numFmt w:val="bullet"/>
      <w:lvlText w:val="-"/>
      <w:lvlJc w:val="left"/>
      <w:pPr>
        <w:ind w:left="137"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080" w:hanging="360"/>
      </w:pPr>
      <w:rPr>
        <w:rFonts w:ascii="Arial" w:hAnsi="Arial" w:cs="Aria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1800" w:hanging="360"/>
      </w:pPr>
      <w:rPr>
        <w:rFonts w:ascii="Arial" w:hAnsi="Arial" w:cs="Aria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52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240" w:hanging="360"/>
      </w:pPr>
      <w:rPr>
        <w:rFonts w:ascii="Arial" w:hAnsi="Arial" w:cs="Aria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3960" w:hanging="360"/>
      </w:pPr>
      <w:rPr>
        <w:rFonts w:ascii="Arial" w:hAnsi="Arial" w:cs="Aria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468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400" w:hanging="360"/>
      </w:pPr>
      <w:rPr>
        <w:rFonts w:ascii="Arial" w:hAnsi="Arial" w:cs="Aria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120" w:hanging="360"/>
      </w:pPr>
      <w:rPr>
        <w:rFonts w:ascii="Arial" w:hAnsi="Arial" w:cs="Arial" w:hint="default"/>
        <w:b w:val="0"/>
        <w:i w:val="0"/>
        <w:strike w:val="0"/>
        <w:dstrike w:val="0"/>
        <w:color w:val="000000"/>
        <w:position w:val="0"/>
        <w:sz w:val="22"/>
        <w:szCs w:val="22"/>
        <w:highlight w:val="white"/>
        <w:u w:val="none" w:color="000000"/>
        <w:vertAlign w:val="baseline"/>
      </w:rPr>
    </w:lvl>
  </w:abstractNum>
  <w:abstractNum w:abstractNumId="68" w15:restartNumberingAfterBreak="0">
    <w:nsid w:val="7C255C91"/>
    <w:multiLevelType w:val="multilevel"/>
    <w:tmpl w:val="CE7ACF82"/>
    <w:lvl w:ilvl="0">
      <w:start w:val="1"/>
      <w:numFmt w:val="bullet"/>
      <w:lvlText w:val="•"/>
      <w:lvlJc w:val="left"/>
      <w:pPr>
        <w:ind w:left="720"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44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21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88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60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432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504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76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480"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69" w15:restartNumberingAfterBreak="0">
    <w:nsid w:val="7DDC4320"/>
    <w:multiLevelType w:val="multilevel"/>
    <w:tmpl w:val="DBC80F6C"/>
    <w:lvl w:ilvl="0">
      <w:start w:val="1"/>
      <w:numFmt w:val="bullet"/>
      <w:lvlText w:val="-"/>
      <w:lvlJc w:val="left"/>
      <w:pPr>
        <w:ind w:left="283" w:hanging="360"/>
      </w:pPr>
      <w:rPr>
        <w:rFonts w:ascii="Arial" w:hAnsi="Arial" w:cs="Arial"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1080" w:hanging="360"/>
      </w:pPr>
      <w:rPr>
        <w:rFonts w:ascii="Arial" w:hAnsi="Arial" w:cs="Arial"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1800" w:hanging="360"/>
      </w:pPr>
      <w:rPr>
        <w:rFonts w:ascii="Arial" w:hAnsi="Arial" w:cs="Arial" w:hint="default"/>
        <w:b w:val="0"/>
        <w:i w:val="0"/>
        <w:strike w:val="0"/>
        <w:dstrike w:val="0"/>
        <w:color w:val="000000"/>
        <w:position w:val="0"/>
        <w:sz w:val="22"/>
        <w:szCs w:val="22"/>
        <w:highlight w:val="white"/>
        <w:u w:val="none" w:color="000000"/>
        <w:vertAlign w:val="baseline"/>
      </w:rPr>
    </w:lvl>
    <w:lvl w:ilvl="3">
      <w:start w:val="1"/>
      <w:numFmt w:val="bullet"/>
      <w:lvlText w:val="•"/>
      <w:lvlJc w:val="left"/>
      <w:pPr>
        <w:ind w:left="2520"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3240" w:hanging="360"/>
      </w:pPr>
      <w:rPr>
        <w:rFonts w:ascii="Arial" w:hAnsi="Arial" w:cs="Aria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3960" w:hanging="360"/>
      </w:pPr>
      <w:rPr>
        <w:rFonts w:ascii="Arial" w:hAnsi="Arial" w:cs="Aria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4680"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5400" w:hanging="360"/>
      </w:pPr>
      <w:rPr>
        <w:rFonts w:ascii="Arial" w:hAnsi="Arial" w:cs="Aria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6120" w:hanging="360"/>
      </w:pPr>
      <w:rPr>
        <w:rFonts w:ascii="Arial" w:hAnsi="Arial" w:cs="Arial" w:hint="default"/>
        <w:b w:val="0"/>
        <w:i w:val="0"/>
        <w:strike w:val="0"/>
        <w:dstrike w:val="0"/>
        <w:color w:val="000000"/>
        <w:position w:val="0"/>
        <w:sz w:val="22"/>
        <w:szCs w:val="22"/>
        <w:highlight w:val="white"/>
        <w:u w:val="none" w:color="000000"/>
        <w:vertAlign w:val="baseline"/>
      </w:rPr>
    </w:lvl>
  </w:abstractNum>
  <w:num w:numId="1">
    <w:abstractNumId w:val="15"/>
  </w:num>
  <w:num w:numId="2">
    <w:abstractNumId w:val="49"/>
  </w:num>
  <w:num w:numId="3">
    <w:abstractNumId w:val="50"/>
  </w:num>
  <w:num w:numId="4">
    <w:abstractNumId w:val="56"/>
  </w:num>
  <w:num w:numId="5">
    <w:abstractNumId w:val="40"/>
  </w:num>
  <w:num w:numId="6">
    <w:abstractNumId w:val="69"/>
  </w:num>
  <w:num w:numId="7">
    <w:abstractNumId w:val="65"/>
  </w:num>
  <w:num w:numId="8">
    <w:abstractNumId w:val="29"/>
  </w:num>
  <w:num w:numId="9">
    <w:abstractNumId w:val="21"/>
  </w:num>
  <w:num w:numId="10">
    <w:abstractNumId w:val="0"/>
  </w:num>
  <w:num w:numId="11">
    <w:abstractNumId w:val="11"/>
  </w:num>
  <w:num w:numId="12">
    <w:abstractNumId w:val="59"/>
  </w:num>
  <w:num w:numId="13">
    <w:abstractNumId w:val="26"/>
  </w:num>
  <w:num w:numId="14">
    <w:abstractNumId w:val="2"/>
  </w:num>
  <w:num w:numId="15">
    <w:abstractNumId w:val="57"/>
  </w:num>
  <w:num w:numId="16">
    <w:abstractNumId w:val="58"/>
  </w:num>
  <w:num w:numId="17">
    <w:abstractNumId w:val="25"/>
  </w:num>
  <w:num w:numId="18">
    <w:abstractNumId w:val="4"/>
  </w:num>
  <w:num w:numId="19">
    <w:abstractNumId w:val="51"/>
  </w:num>
  <w:num w:numId="20">
    <w:abstractNumId w:val="44"/>
  </w:num>
  <w:num w:numId="21">
    <w:abstractNumId w:val="27"/>
  </w:num>
  <w:num w:numId="22">
    <w:abstractNumId w:val="6"/>
  </w:num>
  <w:num w:numId="23">
    <w:abstractNumId w:val="3"/>
  </w:num>
  <w:num w:numId="24">
    <w:abstractNumId w:val="61"/>
  </w:num>
  <w:num w:numId="25">
    <w:abstractNumId w:val="31"/>
  </w:num>
  <w:num w:numId="26">
    <w:abstractNumId w:val="24"/>
  </w:num>
  <w:num w:numId="27">
    <w:abstractNumId w:val="67"/>
  </w:num>
  <w:num w:numId="28">
    <w:abstractNumId w:val="5"/>
  </w:num>
  <w:num w:numId="29">
    <w:abstractNumId w:val="38"/>
  </w:num>
  <w:num w:numId="30">
    <w:abstractNumId w:val="30"/>
  </w:num>
  <w:num w:numId="31">
    <w:abstractNumId w:val="14"/>
  </w:num>
  <w:num w:numId="32">
    <w:abstractNumId w:val="7"/>
  </w:num>
  <w:num w:numId="33">
    <w:abstractNumId w:val="16"/>
  </w:num>
  <w:num w:numId="34">
    <w:abstractNumId w:val="47"/>
  </w:num>
  <w:num w:numId="35">
    <w:abstractNumId w:val="13"/>
  </w:num>
  <w:num w:numId="36">
    <w:abstractNumId w:val="68"/>
  </w:num>
  <w:num w:numId="37">
    <w:abstractNumId w:val="20"/>
  </w:num>
  <w:num w:numId="38">
    <w:abstractNumId w:val="22"/>
  </w:num>
  <w:num w:numId="39">
    <w:abstractNumId w:val="10"/>
  </w:num>
  <w:num w:numId="40">
    <w:abstractNumId w:val="42"/>
  </w:num>
  <w:num w:numId="41">
    <w:abstractNumId w:val="9"/>
  </w:num>
  <w:num w:numId="42">
    <w:abstractNumId w:val="12"/>
  </w:num>
  <w:num w:numId="43">
    <w:abstractNumId w:val="52"/>
  </w:num>
  <w:num w:numId="44">
    <w:abstractNumId w:val="28"/>
  </w:num>
  <w:num w:numId="45">
    <w:abstractNumId w:val="18"/>
  </w:num>
  <w:num w:numId="46">
    <w:abstractNumId w:val="43"/>
  </w:num>
  <w:num w:numId="47">
    <w:abstractNumId w:val="41"/>
  </w:num>
  <w:num w:numId="48">
    <w:abstractNumId w:val="8"/>
  </w:num>
  <w:num w:numId="49">
    <w:abstractNumId w:val="34"/>
  </w:num>
  <w:num w:numId="50">
    <w:abstractNumId w:val="64"/>
  </w:num>
  <w:num w:numId="51">
    <w:abstractNumId w:val="37"/>
  </w:num>
  <w:num w:numId="52">
    <w:abstractNumId w:val="55"/>
  </w:num>
  <w:num w:numId="53">
    <w:abstractNumId w:val="35"/>
  </w:num>
  <w:num w:numId="54">
    <w:abstractNumId w:val="60"/>
  </w:num>
  <w:num w:numId="55">
    <w:abstractNumId w:val="54"/>
  </w:num>
  <w:num w:numId="56">
    <w:abstractNumId w:val="48"/>
  </w:num>
  <w:num w:numId="57">
    <w:abstractNumId w:val="62"/>
  </w:num>
  <w:num w:numId="58">
    <w:abstractNumId w:val="46"/>
  </w:num>
  <w:num w:numId="59">
    <w:abstractNumId w:val="66"/>
  </w:num>
  <w:num w:numId="60">
    <w:abstractNumId w:val="23"/>
  </w:num>
  <w:num w:numId="61">
    <w:abstractNumId w:val="19"/>
  </w:num>
  <w:num w:numId="62">
    <w:abstractNumId w:val="53"/>
  </w:num>
  <w:num w:numId="63">
    <w:abstractNumId w:val="45"/>
  </w:num>
  <w:num w:numId="64">
    <w:abstractNumId w:val="17"/>
  </w:num>
  <w:num w:numId="65">
    <w:abstractNumId w:val="36"/>
  </w:num>
  <w:num w:numId="66">
    <w:abstractNumId w:val="33"/>
  </w:num>
  <w:num w:numId="67">
    <w:abstractNumId w:val="32"/>
  </w:num>
  <w:num w:numId="68">
    <w:abstractNumId w:val="39"/>
  </w:num>
  <w:num w:numId="69">
    <w:abstractNumId w:val="1"/>
  </w:num>
  <w:num w:numId="70">
    <w:abstractNumId w:val="6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6B9"/>
    <w:rsid w:val="00001E05"/>
    <w:rsid w:val="00005BC1"/>
    <w:rsid w:val="0001089A"/>
    <w:rsid w:val="00010FC5"/>
    <w:rsid w:val="000117CA"/>
    <w:rsid w:val="00011A67"/>
    <w:rsid w:val="000127F1"/>
    <w:rsid w:val="00023C70"/>
    <w:rsid w:val="00024923"/>
    <w:rsid w:val="00034BAE"/>
    <w:rsid w:val="00043743"/>
    <w:rsid w:val="00046284"/>
    <w:rsid w:val="00057001"/>
    <w:rsid w:val="00064E55"/>
    <w:rsid w:val="00067778"/>
    <w:rsid w:val="000758A8"/>
    <w:rsid w:val="00082173"/>
    <w:rsid w:val="00084BBF"/>
    <w:rsid w:val="00091180"/>
    <w:rsid w:val="00091360"/>
    <w:rsid w:val="000916E7"/>
    <w:rsid w:val="000955F1"/>
    <w:rsid w:val="000A1FCC"/>
    <w:rsid w:val="000A61A8"/>
    <w:rsid w:val="000B35DF"/>
    <w:rsid w:val="000B70E3"/>
    <w:rsid w:val="000C1E9D"/>
    <w:rsid w:val="000D2202"/>
    <w:rsid w:val="000D44F6"/>
    <w:rsid w:val="000E1BCA"/>
    <w:rsid w:val="00100051"/>
    <w:rsid w:val="0010233D"/>
    <w:rsid w:val="00106752"/>
    <w:rsid w:val="001069E4"/>
    <w:rsid w:val="0010756E"/>
    <w:rsid w:val="001122CB"/>
    <w:rsid w:val="001134A2"/>
    <w:rsid w:val="00113709"/>
    <w:rsid w:val="001240C7"/>
    <w:rsid w:val="00126FA8"/>
    <w:rsid w:val="00131418"/>
    <w:rsid w:val="00133B4E"/>
    <w:rsid w:val="00134539"/>
    <w:rsid w:val="00135748"/>
    <w:rsid w:val="00135B61"/>
    <w:rsid w:val="001446E0"/>
    <w:rsid w:val="00146A09"/>
    <w:rsid w:val="00146B2F"/>
    <w:rsid w:val="00160A5A"/>
    <w:rsid w:val="00162B99"/>
    <w:rsid w:val="00163C67"/>
    <w:rsid w:val="0017187F"/>
    <w:rsid w:val="00172D5C"/>
    <w:rsid w:val="001766AE"/>
    <w:rsid w:val="0018044B"/>
    <w:rsid w:val="00182BAC"/>
    <w:rsid w:val="001841B6"/>
    <w:rsid w:val="0018667E"/>
    <w:rsid w:val="00194C61"/>
    <w:rsid w:val="00196CE1"/>
    <w:rsid w:val="001A0100"/>
    <w:rsid w:val="001A3893"/>
    <w:rsid w:val="001A3B2C"/>
    <w:rsid w:val="001B4CF2"/>
    <w:rsid w:val="001B5943"/>
    <w:rsid w:val="001B6112"/>
    <w:rsid w:val="001B7ECB"/>
    <w:rsid w:val="001C70C3"/>
    <w:rsid w:val="001D71A1"/>
    <w:rsid w:val="001E1B55"/>
    <w:rsid w:val="001E47DB"/>
    <w:rsid w:val="001E7D7C"/>
    <w:rsid w:val="00200718"/>
    <w:rsid w:val="00203351"/>
    <w:rsid w:val="002112FD"/>
    <w:rsid w:val="002128AD"/>
    <w:rsid w:val="002134E6"/>
    <w:rsid w:val="002231C5"/>
    <w:rsid w:val="00224089"/>
    <w:rsid w:val="00246846"/>
    <w:rsid w:val="00247EEB"/>
    <w:rsid w:val="00257B9A"/>
    <w:rsid w:val="00260105"/>
    <w:rsid w:val="00260C30"/>
    <w:rsid w:val="00261737"/>
    <w:rsid w:val="00266AA6"/>
    <w:rsid w:val="00274F64"/>
    <w:rsid w:val="002778C5"/>
    <w:rsid w:val="0028096F"/>
    <w:rsid w:val="0029334B"/>
    <w:rsid w:val="00294B2E"/>
    <w:rsid w:val="00295CF2"/>
    <w:rsid w:val="00297828"/>
    <w:rsid w:val="002A1635"/>
    <w:rsid w:val="002A301D"/>
    <w:rsid w:val="002A3F17"/>
    <w:rsid w:val="002B1841"/>
    <w:rsid w:val="002B5A90"/>
    <w:rsid w:val="002B65EF"/>
    <w:rsid w:val="002C3BA4"/>
    <w:rsid w:val="002D2344"/>
    <w:rsid w:val="002D2793"/>
    <w:rsid w:val="002F170E"/>
    <w:rsid w:val="002F1A16"/>
    <w:rsid w:val="002F4752"/>
    <w:rsid w:val="0030017A"/>
    <w:rsid w:val="00300CA2"/>
    <w:rsid w:val="0030125F"/>
    <w:rsid w:val="00305621"/>
    <w:rsid w:val="00306C9D"/>
    <w:rsid w:val="003076B2"/>
    <w:rsid w:val="00307782"/>
    <w:rsid w:val="00313160"/>
    <w:rsid w:val="00313C4C"/>
    <w:rsid w:val="00316BD9"/>
    <w:rsid w:val="0032070F"/>
    <w:rsid w:val="00331C66"/>
    <w:rsid w:val="00345511"/>
    <w:rsid w:val="003535A0"/>
    <w:rsid w:val="00354498"/>
    <w:rsid w:val="00357EAB"/>
    <w:rsid w:val="00361FB7"/>
    <w:rsid w:val="0036395E"/>
    <w:rsid w:val="00366BE6"/>
    <w:rsid w:val="00370848"/>
    <w:rsid w:val="00370B38"/>
    <w:rsid w:val="00370B4F"/>
    <w:rsid w:val="0037239B"/>
    <w:rsid w:val="003775DF"/>
    <w:rsid w:val="003775ED"/>
    <w:rsid w:val="00380539"/>
    <w:rsid w:val="00381F8B"/>
    <w:rsid w:val="003825C1"/>
    <w:rsid w:val="00386A19"/>
    <w:rsid w:val="003901D8"/>
    <w:rsid w:val="00391E16"/>
    <w:rsid w:val="00392EFE"/>
    <w:rsid w:val="003964EF"/>
    <w:rsid w:val="003A2B11"/>
    <w:rsid w:val="003B46AC"/>
    <w:rsid w:val="003B76DD"/>
    <w:rsid w:val="003C222C"/>
    <w:rsid w:val="003C2D76"/>
    <w:rsid w:val="003C31AE"/>
    <w:rsid w:val="003C7E6E"/>
    <w:rsid w:val="003D2AE6"/>
    <w:rsid w:val="003D36DA"/>
    <w:rsid w:val="003D5509"/>
    <w:rsid w:val="003D6FAC"/>
    <w:rsid w:val="003E0BB4"/>
    <w:rsid w:val="003E4DE5"/>
    <w:rsid w:val="003E52CF"/>
    <w:rsid w:val="003E5B13"/>
    <w:rsid w:val="003F246B"/>
    <w:rsid w:val="003F466E"/>
    <w:rsid w:val="0040217B"/>
    <w:rsid w:val="00403E50"/>
    <w:rsid w:val="004149CB"/>
    <w:rsid w:val="00414A24"/>
    <w:rsid w:val="00416001"/>
    <w:rsid w:val="00417424"/>
    <w:rsid w:val="004179FD"/>
    <w:rsid w:val="0042088C"/>
    <w:rsid w:val="00421921"/>
    <w:rsid w:val="00425136"/>
    <w:rsid w:val="00425338"/>
    <w:rsid w:val="00425B2D"/>
    <w:rsid w:val="00426AF1"/>
    <w:rsid w:val="0043064D"/>
    <w:rsid w:val="0043071E"/>
    <w:rsid w:val="00437089"/>
    <w:rsid w:val="00441684"/>
    <w:rsid w:val="00443C19"/>
    <w:rsid w:val="00443EAE"/>
    <w:rsid w:val="00447A27"/>
    <w:rsid w:val="0045046E"/>
    <w:rsid w:val="00450D3D"/>
    <w:rsid w:val="00452733"/>
    <w:rsid w:val="0046321B"/>
    <w:rsid w:val="004826B8"/>
    <w:rsid w:val="004873A5"/>
    <w:rsid w:val="004873BC"/>
    <w:rsid w:val="004932BA"/>
    <w:rsid w:val="004A09D4"/>
    <w:rsid w:val="004A3385"/>
    <w:rsid w:val="004B3ACD"/>
    <w:rsid w:val="004B4DFD"/>
    <w:rsid w:val="004B65D1"/>
    <w:rsid w:val="004C0391"/>
    <w:rsid w:val="004C7725"/>
    <w:rsid w:val="004D151D"/>
    <w:rsid w:val="004D2EF6"/>
    <w:rsid w:val="004D3961"/>
    <w:rsid w:val="004D5663"/>
    <w:rsid w:val="004D6CD6"/>
    <w:rsid w:val="004E308F"/>
    <w:rsid w:val="004F0910"/>
    <w:rsid w:val="004F2833"/>
    <w:rsid w:val="004F4EE5"/>
    <w:rsid w:val="004F7AAF"/>
    <w:rsid w:val="00502546"/>
    <w:rsid w:val="0050403A"/>
    <w:rsid w:val="0050423F"/>
    <w:rsid w:val="005065ED"/>
    <w:rsid w:val="005071AE"/>
    <w:rsid w:val="00507CAB"/>
    <w:rsid w:val="00507E40"/>
    <w:rsid w:val="00511BFF"/>
    <w:rsid w:val="005132CA"/>
    <w:rsid w:val="00513C06"/>
    <w:rsid w:val="00516331"/>
    <w:rsid w:val="00520326"/>
    <w:rsid w:val="00520954"/>
    <w:rsid w:val="00522B3A"/>
    <w:rsid w:val="00526896"/>
    <w:rsid w:val="0053043A"/>
    <w:rsid w:val="005333F6"/>
    <w:rsid w:val="00533FA1"/>
    <w:rsid w:val="00534DF7"/>
    <w:rsid w:val="005378F9"/>
    <w:rsid w:val="00537ECE"/>
    <w:rsid w:val="00540291"/>
    <w:rsid w:val="00540B2F"/>
    <w:rsid w:val="00541D04"/>
    <w:rsid w:val="00553735"/>
    <w:rsid w:val="00553885"/>
    <w:rsid w:val="00553AAE"/>
    <w:rsid w:val="00554605"/>
    <w:rsid w:val="00562444"/>
    <w:rsid w:val="00564332"/>
    <w:rsid w:val="00564B46"/>
    <w:rsid w:val="00571DC7"/>
    <w:rsid w:val="00572EC4"/>
    <w:rsid w:val="00575DD6"/>
    <w:rsid w:val="005904CC"/>
    <w:rsid w:val="00590FBB"/>
    <w:rsid w:val="0059111D"/>
    <w:rsid w:val="005923A1"/>
    <w:rsid w:val="005927EA"/>
    <w:rsid w:val="00593691"/>
    <w:rsid w:val="005A43A3"/>
    <w:rsid w:val="005A69CA"/>
    <w:rsid w:val="005B2766"/>
    <w:rsid w:val="005B3253"/>
    <w:rsid w:val="005B50BD"/>
    <w:rsid w:val="005C4B20"/>
    <w:rsid w:val="005C6223"/>
    <w:rsid w:val="005D176D"/>
    <w:rsid w:val="005D1F5A"/>
    <w:rsid w:val="005D50AB"/>
    <w:rsid w:val="005D679F"/>
    <w:rsid w:val="005D6EC2"/>
    <w:rsid w:val="005E2093"/>
    <w:rsid w:val="005E3A6E"/>
    <w:rsid w:val="005E74BF"/>
    <w:rsid w:val="005F0BDE"/>
    <w:rsid w:val="005F35F0"/>
    <w:rsid w:val="00600CBD"/>
    <w:rsid w:val="0060356B"/>
    <w:rsid w:val="00605077"/>
    <w:rsid w:val="00605B03"/>
    <w:rsid w:val="00610F2B"/>
    <w:rsid w:val="0061627A"/>
    <w:rsid w:val="00626476"/>
    <w:rsid w:val="00627372"/>
    <w:rsid w:val="00632A7C"/>
    <w:rsid w:val="00635572"/>
    <w:rsid w:val="00637245"/>
    <w:rsid w:val="006376A8"/>
    <w:rsid w:val="00641503"/>
    <w:rsid w:val="00643E2C"/>
    <w:rsid w:val="006441CD"/>
    <w:rsid w:val="00647F6F"/>
    <w:rsid w:val="0065540B"/>
    <w:rsid w:val="00665471"/>
    <w:rsid w:val="0066723B"/>
    <w:rsid w:val="00667434"/>
    <w:rsid w:val="00667A45"/>
    <w:rsid w:val="00667E67"/>
    <w:rsid w:val="00677A6C"/>
    <w:rsid w:val="00682FA4"/>
    <w:rsid w:val="006831A6"/>
    <w:rsid w:val="006853C6"/>
    <w:rsid w:val="006856EA"/>
    <w:rsid w:val="0068584C"/>
    <w:rsid w:val="006865F2"/>
    <w:rsid w:val="00692E10"/>
    <w:rsid w:val="00694C72"/>
    <w:rsid w:val="00696041"/>
    <w:rsid w:val="006A1D44"/>
    <w:rsid w:val="006B159B"/>
    <w:rsid w:val="006C1373"/>
    <w:rsid w:val="006C2EA0"/>
    <w:rsid w:val="006C5B90"/>
    <w:rsid w:val="006C62A6"/>
    <w:rsid w:val="006C69A5"/>
    <w:rsid w:val="006D03B6"/>
    <w:rsid w:val="006D392B"/>
    <w:rsid w:val="006D44CC"/>
    <w:rsid w:val="006D68BC"/>
    <w:rsid w:val="006E3D48"/>
    <w:rsid w:val="006F1C44"/>
    <w:rsid w:val="006F7BF9"/>
    <w:rsid w:val="007005D9"/>
    <w:rsid w:val="00703764"/>
    <w:rsid w:val="00705B1B"/>
    <w:rsid w:val="00707264"/>
    <w:rsid w:val="007130B1"/>
    <w:rsid w:val="007148B4"/>
    <w:rsid w:val="007177FF"/>
    <w:rsid w:val="00717A89"/>
    <w:rsid w:val="00717D38"/>
    <w:rsid w:val="007224A4"/>
    <w:rsid w:val="00722E2F"/>
    <w:rsid w:val="00733F8D"/>
    <w:rsid w:val="00734B37"/>
    <w:rsid w:val="00737069"/>
    <w:rsid w:val="00751A8D"/>
    <w:rsid w:val="00751CF3"/>
    <w:rsid w:val="007570AE"/>
    <w:rsid w:val="00761308"/>
    <w:rsid w:val="00767BA5"/>
    <w:rsid w:val="0077567C"/>
    <w:rsid w:val="00776481"/>
    <w:rsid w:val="007821FA"/>
    <w:rsid w:val="0079284A"/>
    <w:rsid w:val="00797988"/>
    <w:rsid w:val="007A5D62"/>
    <w:rsid w:val="007B3679"/>
    <w:rsid w:val="007B3DE9"/>
    <w:rsid w:val="007B4428"/>
    <w:rsid w:val="007B4C2C"/>
    <w:rsid w:val="007B52CA"/>
    <w:rsid w:val="007B54EE"/>
    <w:rsid w:val="007B7B55"/>
    <w:rsid w:val="007C40A8"/>
    <w:rsid w:val="007D0894"/>
    <w:rsid w:val="007D1536"/>
    <w:rsid w:val="007D2668"/>
    <w:rsid w:val="007D7888"/>
    <w:rsid w:val="007E3808"/>
    <w:rsid w:val="007E49BA"/>
    <w:rsid w:val="007E685B"/>
    <w:rsid w:val="007F355D"/>
    <w:rsid w:val="00802247"/>
    <w:rsid w:val="00803C09"/>
    <w:rsid w:val="0080412E"/>
    <w:rsid w:val="00805B5B"/>
    <w:rsid w:val="008072B7"/>
    <w:rsid w:val="0081371C"/>
    <w:rsid w:val="00817BCF"/>
    <w:rsid w:val="0082099A"/>
    <w:rsid w:val="0082114B"/>
    <w:rsid w:val="008243FD"/>
    <w:rsid w:val="0082487D"/>
    <w:rsid w:val="008251B8"/>
    <w:rsid w:val="00827407"/>
    <w:rsid w:val="00830991"/>
    <w:rsid w:val="00833C2A"/>
    <w:rsid w:val="00836A35"/>
    <w:rsid w:val="0084039E"/>
    <w:rsid w:val="00840453"/>
    <w:rsid w:val="00846BE7"/>
    <w:rsid w:val="00851ED1"/>
    <w:rsid w:val="00856F14"/>
    <w:rsid w:val="008622CC"/>
    <w:rsid w:val="00864351"/>
    <w:rsid w:val="008742BD"/>
    <w:rsid w:val="00876457"/>
    <w:rsid w:val="00880BCB"/>
    <w:rsid w:val="00891A91"/>
    <w:rsid w:val="00894F1E"/>
    <w:rsid w:val="00895C77"/>
    <w:rsid w:val="008A081D"/>
    <w:rsid w:val="008B0C68"/>
    <w:rsid w:val="008B6C1F"/>
    <w:rsid w:val="008C0A94"/>
    <w:rsid w:val="008C1359"/>
    <w:rsid w:val="008C3FBB"/>
    <w:rsid w:val="008C667D"/>
    <w:rsid w:val="008D3241"/>
    <w:rsid w:val="008D53D0"/>
    <w:rsid w:val="008D71BE"/>
    <w:rsid w:val="008D7668"/>
    <w:rsid w:val="008E1217"/>
    <w:rsid w:val="008E31FC"/>
    <w:rsid w:val="008E351E"/>
    <w:rsid w:val="008E49F7"/>
    <w:rsid w:val="008E5DCD"/>
    <w:rsid w:val="008E7432"/>
    <w:rsid w:val="0090196A"/>
    <w:rsid w:val="00903142"/>
    <w:rsid w:val="0091106D"/>
    <w:rsid w:val="009157ED"/>
    <w:rsid w:val="00922344"/>
    <w:rsid w:val="00922424"/>
    <w:rsid w:val="009249BB"/>
    <w:rsid w:val="00925861"/>
    <w:rsid w:val="00946808"/>
    <w:rsid w:val="009534C2"/>
    <w:rsid w:val="00953FB6"/>
    <w:rsid w:val="00955D1C"/>
    <w:rsid w:val="009564B9"/>
    <w:rsid w:val="00963917"/>
    <w:rsid w:val="00964907"/>
    <w:rsid w:val="00966B2E"/>
    <w:rsid w:val="00973AA5"/>
    <w:rsid w:val="0097465D"/>
    <w:rsid w:val="009825CC"/>
    <w:rsid w:val="00982FB2"/>
    <w:rsid w:val="0098625A"/>
    <w:rsid w:val="00993696"/>
    <w:rsid w:val="00993F5A"/>
    <w:rsid w:val="009A527C"/>
    <w:rsid w:val="009B17B1"/>
    <w:rsid w:val="009B23A6"/>
    <w:rsid w:val="009B5BFF"/>
    <w:rsid w:val="009B6C94"/>
    <w:rsid w:val="009C1D50"/>
    <w:rsid w:val="009C654D"/>
    <w:rsid w:val="009E6F60"/>
    <w:rsid w:val="009E757C"/>
    <w:rsid w:val="009E78AE"/>
    <w:rsid w:val="009F0AEB"/>
    <w:rsid w:val="009F1DCF"/>
    <w:rsid w:val="009F5629"/>
    <w:rsid w:val="00A00472"/>
    <w:rsid w:val="00A0181B"/>
    <w:rsid w:val="00A03008"/>
    <w:rsid w:val="00A041AD"/>
    <w:rsid w:val="00A05562"/>
    <w:rsid w:val="00A06CC4"/>
    <w:rsid w:val="00A07337"/>
    <w:rsid w:val="00A1108D"/>
    <w:rsid w:val="00A14017"/>
    <w:rsid w:val="00A143AE"/>
    <w:rsid w:val="00A2023A"/>
    <w:rsid w:val="00A22550"/>
    <w:rsid w:val="00A30084"/>
    <w:rsid w:val="00A30FBD"/>
    <w:rsid w:val="00A311A3"/>
    <w:rsid w:val="00A340B6"/>
    <w:rsid w:val="00A40451"/>
    <w:rsid w:val="00A41B78"/>
    <w:rsid w:val="00A500E5"/>
    <w:rsid w:val="00A57A53"/>
    <w:rsid w:val="00A61BF2"/>
    <w:rsid w:val="00A61DDD"/>
    <w:rsid w:val="00A64958"/>
    <w:rsid w:val="00A652B6"/>
    <w:rsid w:val="00A70B8E"/>
    <w:rsid w:val="00A72E20"/>
    <w:rsid w:val="00A737D6"/>
    <w:rsid w:val="00A73DBE"/>
    <w:rsid w:val="00A81CCC"/>
    <w:rsid w:val="00A82434"/>
    <w:rsid w:val="00A87D79"/>
    <w:rsid w:val="00A91DDA"/>
    <w:rsid w:val="00A94C82"/>
    <w:rsid w:val="00AA4B68"/>
    <w:rsid w:val="00AB2BFC"/>
    <w:rsid w:val="00AC5BDD"/>
    <w:rsid w:val="00AD234E"/>
    <w:rsid w:val="00AD33A5"/>
    <w:rsid w:val="00AD42F4"/>
    <w:rsid w:val="00AD564D"/>
    <w:rsid w:val="00AD6EE9"/>
    <w:rsid w:val="00AE036C"/>
    <w:rsid w:val="00AE4E76"/>
    <w:rsid w:val="00AF38F6"/>
    <w:rsid w:val="00AF47CC"/>
    <w:rsid w:val="00AF59B1"/>
    <w:rsid w:val="00AF636C"/>
    <w:rsid w:val="00AF742D"/>
    <w:rsid w:val="00B0149D"/>
    <w:rsid w:val="00B02078"/>
    <w:rsid w:val="00B11983"/>
    <w:rsid w:val="00B12AA6"/>
    <w:rsid w:val="00B36F5F"/>
    <w:rsid w:val="00B374BB"/>
    <w:rsid w:val="00B4034B"/>
    <w:rsid w:val="00B4529F"/>
    <w:rsid w:val="00B4721F"/>
    <w:rsid w:val="00B54DCE"/>
    <w:rsid w:val="00B5781C"/>
    <w:rsid w:val="00B63B47"/>
    <w:rsid w:val="00B67601"/>
    <w:rsid w:val="00B761BF"/>
    <w:rsid w:val="00B803C3"/>
    <w:rsid w:val="00B81BAD"/>
    <w:rsid w:val="00B81C17"/>
    <w:rsid w:val="00B87293"/>
    <w:rsid w:val="00B90A64"/>
    <w:rsid w:val="00B941E2"/>
    <w:rsid w:val="00BA1DA7"/>
    <w:rsid w:val="00BA4981"/>
    <w:rsid w:val="00BA7619"/>
    <w:rsid w:val="00BA7C70"/>
    <w:rsid w:val="00BB2A7E"/>
    <w:rsid w:val="00BC0797"/>
    <w:rsid w:val="00BC29A0"/>
    <w:rsid w:val="00BC45A1"/>
    <w:rsid w:val="00BC7141"/>
    <w:rsid w:val="00BD0FB4"/>
    <w:rsid w:val="00BD2552"/>
    <w:rsid w:val="00BD7CD6"/>
    <w:rsid w:val="00BE0D4C"/>
    <w:rsid w:val="00BE2F9A"/>
    <w:rsid w:val="00BE7351"/>
    <w:rsid w:val="00BE7A3B"/>
    <w:rsid w:val="00BF03A4"/>
    <w:rsid w:val="00BF0907"/>
    <w:rsid w:val="00BF342A"/>
    <w:rsid w:val="00BF3CD7"/>
    <w:rsid w:val="00BF4D69"/>
    <w:rsid w:val="00BF5F53"/>
    <w:rsid w:val="00BF69C4"/>
    <w:rsid w:val="00C03A3C"/>
    <w:rsid w:val="00C12B4C"/>
    <w:rsid w:val="00C20717"/>
    <w:rsid w:val="00C26009"/>
    <w:rsid w:val="00C26BAE"/>
    <w:rsid w:val="00C274E4"/>
    <w:rsid w:val="00C32182"/>
    <w:rsid w:val="00C346CB"/>
    <w:rsid w:val="00C36FBF"/>
    <w:rsid w:val="00C5487E"/>
    <w:rsid w:val="00C54F07"/>
    <w:rsid w:val="00C56180"/>
    <w:rsid w:val="00C56D25"/>
    <w:rsid w:val="00C56E4B"/>
    <w:rsid w:val="00C63488"/>
    <w:rsid w:val="00C63938"/>
    <w:rsid w:val="00C666C4"/>
    <w:rsid w:val="00C72159"/>
    <w:rsid w:val="00C75A95"/>
    <w:rsid w:val="00C81C54"/>
    <w:rsid w:val="00C901F3"/>
    <w:rsid w:val="00C918F3"/>
    <w:rsid w:val="00CA1C78"/>
    <w:rsid w:val="00CA2EC5"/>
    <w:rsid w:val="00CA5B0F"/>
    <w:rsid w:val="00CB03B4"/>
    <w:rsid w:val="00CB2033"/>
    <w:rsid w:val="00CB48D9"/>
    <w:rsid w:val="00CC1BB0"/>
    <w:rsid w:val="00CC1C6D"/>
    <w:rsid w:val="00CC2504"/>
    <w:rsid w:val="00CC26B9"/>
    <w:rsid w:val="00CC33AB"/>
    <w:rsid w:val="00CC69EB"/>
    <w:rsid w:val="00CD5C40"/>
    <w:rsid w:val="00CE171D"/>
    <w:rsid w:val="00CE23BB"/>
    <w:rsid w:val="00CF29DE"/>
    <w:rsid w:val="00CF5E61"/>
    <w:rsid w:val="00CF620B"/>
    <w:rsid w:val="00CF7DC5"/>
    <w:rsid w:val="00D03823"/>
    <w:rsid w:val="00D04471"/>
    <w:rsid w:val="00D06D9B"/>
    <w:rsid w:val="00D20C5C"/>
    <w:rsid w:val="00D2696F"/>
    <w:rsid w:val="00D3678E"/>
    <w:rsid w:val="00D36847"/>
    <w:rsid w:val="00D40198"/>
    <w:rsid w:val="00D42F29"/>
    <w:rsid w:val="00D43513"/>
    <w:rsid w:val="00D43D31"/>
    <w:rsid w:val="00D514FE"/>
    <w:rsid w:val="00D52DDA"/>
    <w:rsid w:val="00D57DBB"/>
    <w:rsid w:val="00D61E83"/>
    <w:rsid w:val="00D64BA7"/>
    <w:rsid w:val="00D67328"/>
    <w:rsid w:val="00D70470"/>
    <w:rsid w:val="00D740EF"/>
    <w:rsid w:val="00D74AF7"/>
    <w:rsid w:val="00D7660A"/>
    <w:rsid w:val="00D80392"/>
    <w:rsid w:val="00D811FD"/>
    <w:rsid w:val="00D8304A"/>
    <w:rsid w:val="00D93511"/>
    <w:rsid w:val="00D940D3"/>
    <w:rsid w:val="00D94E6F"/>
    <w:rsid w:val="00DA3098"/>
    <w:rsid w:val="00DA3D5A"/>
    <w:rsid w:val="00DB03A9"/>
    <w:rsid w:val="00DB29A5"/>
    <w:rsid w:val="00DB4F62"/>
    <w:rsid w:val="00DB50F1"/>
    <w:rsid w:val="00DB6810"/>
    <w:rsid w:val="00DD18BE"/>
    <w:rsid w:val="00DD4843"/>
    <w:rsid w:val="00DD530E"/>
    <w:rsid w:val="00DE1EDB"/>
    <w:rsid w:val="00DE4237"/>
    <w:rsid w:val="00DF2D37"/>
    <w:rsid w:val="00DF69E0"/>
    <w:rsid w:val="00DF7C75"/>
    <w:rsid w:val="00E02348"/>
    <w:rsid w:val="00E04387"/>
    <w:rsid w:val="00E04670"/>
    <w:rsid w:val="00E10E78"/>
    <w:rsid w:val="00E1272F"/>
    <w:rsid w:val="00E20722"/>
    <w:rsid w:val="00E23F85"/>
    <w:rsid w:val="00E26A15"/>
    <w:rsid w:val="00E3026B"/>
    <w:rsid w:val="00E304DF"/>
    <w:rsid w:val="00E31031"/>
    <w:rsid w:val="00E32563"/>
    <w:rsid w:val="00E36916"/>
    <w:rsid w:val="00E3695C"/>
    <w:rsid w:val="00E46A0C"/>
    <w:rsid w:val="00E54623"/>
    <w:rsid w:val="00E55D8F"/>
    <w:rsid w:val="00E6066C"/>
    <w:rsid w:val="00E613BA"/>
    <w:rsid w:val="00E62292"/>
    <w:rsid w:val="00E62687"/>
    <w:rsid w:val="00E70E20"/>
    <w:rsid w:val="00E72BFC"/>
    <w:rsid w:val="00E76397"/>
    <w:rsid w:val="00E90C58"/>
    <w:rsid w:val="00E92541"/>
    <w:rsid w:val="00EA27EF"/>
    <w:rsid w:val="00EA2FE0"/>
    <w:rsid w:val="00EA667D"/>
    <w:rsid w:val="00EA7342"/>
    <w:rsid w:val="00EA769A"/>
    <w:rsid w:val="00EB2755"/>
    <w:rsid w:val="00EB28CB"/>
    <w:rsid w:val="00EB7859"/>
    <w:rsid w:val="00EC32CD"/>
    <w:rsid w:val="00ED46C6"/>
    <w:rsid w:val="00ED56A0"/>
    <w:rsid w:val="00ED61DF"/>
    <w:rsid w:val="00EE0046"/>
    <w:rsid w:val="00EE0469"/>
    <w:rsid w:val="00EE1AAC"/>
    <w:rsid w:val="00EE4D20"/>
    <w:rsid w:val="00EE69B6"/>
    <w:rsid w:val="00EF062B"/>
    <w:rsid w:val="00EF4D63"/>
    <w:rsid w:val="00EF5420"/>
    <w:rsid w:val="00EF631E"/>
    <w:rsid w:val="00EF644C"/>
    <w:rsid w:val="00EF7BFF"/>
    <w:rsid w:val="00F01952"/>
    <w:rsid w:val="00F070B5"/>
    <w:rsid w:val="00F07F0A"/>
    <w:rsid w:val="00F135CD"/>
    <w:rsid w:val="00F218A4"/>
    <w:rsid w:val="00F22A79"/>
    <w:rsid w:val="00F27BCC"/>
    <w:rsid w:val="00F31475"/>
    <w:rsid w:val="00F316C5"/>
    <w:rsid w:val="00F319D1"/>
    <w:rsid w:val="00F3256E"/>
    <w:rsid w:val="00F3414E"/>
    <w:rsid w:val="00F34C6C"/>
    <w:rsid w:val="00F362AE"/>
    <w:rsid w:val="00F374B1"/>
    <w:rsid w:val="00F3772D"/>
    <w:rsid w:val="00F43138"/>
    <w:rsid w:val="00F43317"/>
    <w:rsid w:val="00F52FFA"/>
    <w:rsid w:val="00F56088"/>
    <w:rsid w:val="00F57867"/>
    <w:rsid w:val="00F6299B"/>
    <w:rsid w:val="00F65060"/>
    <w:rsid w:val="00F739AB"/>
    <w:rsid w:val="00F83842"/>
    <w:rsid w:val="00F85805"/>
    <w:rsid w:val="00F9003A"/>
    <w:rsid w:val="00F96F97"/>
    <w:rsid w:val="00F97F65"/>
    <w:rsid w:val="00FA0733"/>
    <w:rsid w:val="00FA2A8C"/>
    <w:rsid w:val="00FB44A1"/>
    <w:rsid w:val="00FB79C1"/>
    <w:rsid w:val="00FC3FAB"/>
    <w:rsid w:val="00FC5F2A"/>
    <w:rsid w:val="00FD0A11"/>
    <w:rsid w:val="00FD47F4"/>
    <w:rsid w:val="00FE05EB"/>
    <w:rsid w:val="00FF4144"/>
    <w:rsid w:val="00FF48AD"/>
    <w:rsid w:val="00FF4D74"/>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D12CC9"/>
  <w15:docId w15:val="{B14B1FCF-3400-4AF4-B266-920E19F43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148B4"/>
    <w:pPr>
      <w:spacing w:after="5" w:line="247" w:lineRule="auto"/>
      <w:ind w:left="10" w:hanging="10"/>
      <w:jc w:val="both"/>
    </w:pPr>
    <w:rPr>
      <w:rFonts w:ascii="Arial" w:eastAsia="Arial" w:hAnsi="Arial" w:cs="Arial"/>
      <w:color w:val="000000"/>
      <w:sz w:val="22"/>
      <w:lang w:val="pl-PL"/>
    </w:rPr>
  </w:style>
  <w:style w:type="paragraph" w:styleId="Nagwek1">
    <w:name w:val="heading 1"/>
    <w:basedOn w:val="Nagwek"/>
    <w:link w:val="Nagwek1Znak"/>
    <w:uiPriority w:val="9"/>
    <w:unhideWhenUsed/>
    <w:qFormat/>
    <w:pPr>
      <w:keepNext/>
      <w:keepLines/>
      <w:spacing w:before="240" w:after="484" w:line="292" w:lineRule="auto"/>
      <w:jc w:val="left"/>
      <w:outlineLvl w:val="0"/>
    </w:pPr>
    <w:rPr>
      <w:b/>
      <w:sz w:val="32"/>
    </w:rPr>
  </w:style>
  <w:style w:type="paragraph" w:styleId="Nagwek2">
    <w:name w:val="heading 2"/>
    <w:basedOn w:val="Nagwek"/>
    <w:link w:val="Nagwek2Znak"/>
    <w:uiPriority w:val="9"/>
    <w:unhideWhenUsed/>
    <w:qFormat/>
    <w:pPr>
      <w:keepNext/>
      <w:keepLines/>
      <w:spacing w:before="240" w:after="0" w:line="264" w:lineRule="auto"/>
      <w:ind w:left="370"/>
      <w:jc w:val="left"/>
      <w:outlineLvl w:val="1"/>
    </w:pPr>
    <w:rPr>
      <w:b/>
      <w:sz w:val="28"/>
    </w:rPr>
  </w:style>
  <w:style w:type="paragraph" w:styleId="Nagwek3">
    <w:name w:val="heading 3"/>
    <w:basedOn w:val="Nagwek"/>
    <w:link w:val="Nagwek3Znak"/>
    <w:uiPriority w:val="9"/>
    <w:unhideWhenUsed/>
    <w:qFormat/>
    <w:pPr>
      <w:keepNext/>
      <w:keepLines/>
      <w:spacing w:before="240" w:after="0" w:line="264" w:lineRule="auto"/>
      <w:ind w:left="370"/>
      <w:jc w:val="left"/>
      <w:outlineLvl w:val="2"/>
    </w:pPr>
    <w:rPr>
      <w:b/>
      <w:sz w:val="28"/>
    </w:rPr>
  </w:style>
  <w:style w:type="paragraph" w:styleId="Nagwek4">
    <w:name w:val="heading 4"/>
    <w:basedOn w:val="Nagwek"/>
    <w:link w:val="Nagwek4Znak"/>
    <w:uiPriority w:val="9"/>
    <w:unhideWhenUsed/>
    <w:qFormat/>
    <w:pPr>
      <w:keepNext/>
      <w:keepLines/>
      <w:spacing w:before="240" w:after="0" w:line="264" w:lineRule="auto"/>
      <w:ind w:left="370"/>
      <w:jc w:val="left"/>
      <w:outlineLvl w:val="3"/>
    </w:pPr>
    <w:rPr>
      <w:b/>
      <w:sz w:val="28"/>
    </w:rPr>
  </w:style>
  <w:style w:type="paragraph" w:styleId="Nagwek5">
    <w:name w:val="heading 5"/>
    <w:basedOn w:val="Nagwek"/>
    <w:link w:val="Nagwek5Znak"/>
    <w:uiPriority w:val="9"/>
    <w:unhideWhenUsed/>
    <w:qFormat/>
    <w:pPr>
      <w:keepNext/>
      <w:keepLines/>
      <w:spacing w:before="240" w:after="0" w:line="264" w:lineRule="auto"/>
      <w:ind w:left="370"/>
      <w:jc w:val="left"/>
      <w:outlineLvl w:val="4"/>
    </w:pPr>
    <w:rPr>
      <w:b/>
      <w:sz w:val="28"/>
    </w:rPr>
  </w:style>
  <w:style w:type="paragraph" w:styleId="Nagwek6">
    <w:name w:val="heading 6"/>
    <w:basedOn w:val="Nagwek"/>
    <w:link w:val="Nagwek6Znak"/>
    <w:uiPriority w:val="9"/>
    <w:unhideWhenUsed/>
    <w:qFormat/>
    <w:pPr>
      <w:keepNext/>
      <w:keepLines/>
      <w:spacing w:before="240" w:after="53"/>
      <w:ind w:left="1635"/>
      <w:jc w:val="left"/>
      <w:outlineLvl w:val="5"/>
    </w:pPr>
    <w:rPr>
      <w:b/>
    </w:rPr>
  </w:style>
  <w:style w:type="paragraph" w:styleId="Nagwek7">
    <w:name w:val="heading 7"/>
    <w:basedOn w:val="Normalny"/>
    <w:next w:val="Normalny"/>
    <w:link w:val="Nagwek7Znak"/>
    <w:uiPriority w:val="9"/>
    <w:semiHidden/>
    <w:unhideWhenUsed/>
    <w:qFormat/>
    <w:rsid w:val="00E31031"/>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iPriority w:val="9"/>
    <w:semiHidden/>
    <w:unhideWhenUsed/>
    <w:qFormat/>
    <w:rsid w:val="00E3103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E31031"/>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Tekstpodstawowy"/>
    <w:link w:val="NagwekZnak"/>
    <w:uiPriority w:val="99"/>
  </w:style>
  <w:style w:type="paragraph" w:styleId="Tekstpodstawowy">
    <w:name w:val="Body Text"/>
    <w:basedOn w:val="Normalny"/>
    <w:pPr>
      <w:spacing w:after="140" w:line="288" w:lineRule="auto"/>
    </w:pPr>
  </w:style>
  <w:style w:type="character" w:customStyle="1" w:styleId="Nagwek1Znak">
    <w:name w:val="Nagłówek 1 Znak"/>
    <w:link w:val="Nagwek1"/>
    <w:qFormat/>
    <w:rPr>
      <w:rFonts w:ascii="Arial" w:eastAsia="Arial" w:hAnsi="Arial" w:cs="Arial"/>
      <w:b/>
      <w:color w:val="000000"/>
      <w:sz w:val="32"/>
    </w:rPr>
  </w:style>
  <w:style w:type="character" w:customStyle="1" w:styleId="Nagwek2Znak">
    <w:name w:val="Nagłówek 2 Znak"/>
    <w:link w:val="Nagwek2"/>
    <w:qFormat/>
    <w:rPr>
      <w:rFonts w:ascii="Arial" w:eastAsia="Arial" w:hAnsi="Arial" w:cs="Arial"/>
      <w:b/>
      <w:color w:val="000000"/>
      <w:sz w:val="28"/>
    </w:rPr>
  </w:style>
  <w:style w:type="character" w:customStyle="1" w:styleId="Nagwek3Znak">
    <w:name w:val="Nagłówek 3 Znak"/>
    <w:link w:val="Nagwek3"/>
    <w:qFormat/>
    <w:rPr>
      <w:rFonts w:ascii="Arial" w:eastAsia="Arial" w:hAnsi="Arial" w:cs="Arial"/>
      <w:b/>
      <w:color w:val="000000"/>
      <w:sz w:val="28"/>
    </w:rPr>
  </w:style>
  <w:style w:type="character" w:customStyle="1" w:styleId="Nagwek4Znak">
    <w:name w:val="Nagłówek 4 Znak"/>
    <w:link w:val="Nagwek4"/>
    <w:qFormat/>
    <w:rPr>
      <w:rFonts w:ascii="Arial" w:eastAsia="Arial" w:hAnsi="Arial" w:cs="Arial"/>
      <w:b/>
      <w:color w:val="000000"/>
      <w:sz w:val="28"/>
    </w:rPr>
  </w:style>
  <w:style w:type="character" w:customStyle="1" w:styleId="Nagwek5Znak">
    <w:name w:val="Nagłówek 5 Znak"/>
    <w:link w:val="Nagwek5"/>
    <w:qFormat/>
    <w:rPr>
      <w:rFonts w:ascii="Arial" w:eastAsia="Arial" w:hAnsi="Arial" w:cs="Arial"/>
      <w:b/>
      <w:color w:val="000000"/>
      <w:sz w:val="28"/>
    </w:rPr>
  </w:style>
  <w:style w:type="character" w:customStyle="1" w:styleId="Nagwek6Znak">
    <w:name w:val="Nagłówek 6 Znak"/>
    <w:link w:val="Nagwek6"/>
    <w:qFormat/>
    <w:rPr>
      <w:rFonts w:ascii="Arial" w:eastAsia="Arial" w:hAnsi="Arial" w:cs="Arial"/>
      <w:b/>
      <w:color w:val="000000"/>
      <w:sz w:val="22"/>
    </w:rPr>
  </w:style>
  <w:style w:type="character" w:customStyle="1" w:styleId="ListLabel1">
    <w:name w:val="ListLabel 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
    <w:name w:val="ListLabel 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
    <w:name w:val="ListLabel 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
    <w:name w:val="ListLabel 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
    <w:name w:val="ListLabel 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
    <w:name w:val="ListLabel 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
    <w:name w:val="ListLabel 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
    <w:name w:val="ListLabel 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9">
    <w:name w:val="ListLabel 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
    <w:name w:val="ListLabel 1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1">
    <w:name w:val="ListLabel 1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
    <w:name w:val="ListLabel 1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3">
    <w:name w:val="ListLabel 1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4">
    <w:name w:val="ListLabel 1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
    <w:name w:val="ListLabel 1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
    <w:name w:val="ListLabel 1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7">
    <w:name w:val="ListLabel 1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8">
    <w:name w:val="ListLabel 1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9">
    <w:name w:val="ListLabel 1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0">
    <w:name w:val="ListLabel 2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1">
    <w:name w:val="ListLabel 2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2">
    <w:name w:val="ListLabel 2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3">
    <w:name w:val="ListLabel 2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
    <w:name w:val="ListLabel 2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5">
    <w:name w:val="ListLabel 2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6">
    <w:name w:val="ListLabel 2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7">
    <w:name w:val="ListLabel 2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8">
    <w:name w:val="ListLabel 2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9">
    <w:name w:val="ListLabel 2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0">
    <w:name w:val="ListLabel 3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1">
    <w:name w:val="ListLabel 3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2">
    <w:name w:val="ListLabel 3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3">
    <w:name w:val="ListLabel 3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4">
    <w:name w:val="ListLabel 3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5">
    <w:name w:val="ListLabel 3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6">
    <w:name w:val="ListLabel 3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7">
    <w:name w:val="ListLabel 3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8">
    <w:name w:val="ListLabel 3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9">
    <w:name w:val="ListLabel 3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0">
    <w:name w:val="ListLabel 4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1">
    <w:name w:val="ListLabel 4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2">
    <w:name w:val="ListLabel 4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3">
    <w:name w:val="ListLabel 4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4">
    <w:name w:val="ListLabel 4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5">
    <w:name w:val="ListLabel 4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6">
    <w:name w:val="ListLabel 4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7">
    <w:name w:val="ListLabel 4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8">
    <w:name w:val="ListLabel 4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9">
    <w:name w:val="ListLabel 4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0">
    <w:name w:val="ListLabel 5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1">
    <w:name w:val="ListLabel 5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2">
    <w:name w:val="ListLabel 5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3">
    <w:name w:val="ListLabel 5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4">
    <w:name w:val="ListLabel 5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5">
    <w:name w:val="ListLabel 55"/>
    <w:qFormat/>
    <w:rPr>
      <w:rFonts w:eastAsia="Arial" w:cs="Arial"/>
      <w:b w:val="0"/>
      <w:i w:val="0"/>
      <w:strike w:val="0"/>
      <w:dstrike w:val="0"/>
      <w:color w:val="000000"/>
      <w:position w:val="0"/>
      <w:sz w:val="16"/>
      <w:szCs w:val="16"/>
      <w:highlight w:val="white"/>
      <w:u w:val="none" w:color="000000"/>
      <w:vertAlign w:val="baseline"/>
    </w:rPr>
  </w:style>
  <w:style w:type="character" w:customStyle="1" w:styleId="ListLabel56">
    <w:name w:val="ListLabel 56"/>
    <w:qFormat/>
    <w:rPr>
      <w:rFonts w:eastAsia="Segoe UI Symbol" w:cs="Segoe UI Symbol"/>
      <w:b w:val="0"/>
      <w:i w:val="0"/>
      <w:strike w:val="0"/>
      <w:dstrike w:val="0"/>
      <w:color w:val="000000"/>
      <w:position w:val="0"/>
      <w:sz w:val="16"/>
      <w:szCs w:val="16"/>
      <w:highlight w:val="white"/>
      <w:u w:val="none" w:color="000000"/>
      <w:vertAlign w:val="baseline"/>
    </w:rPr>
  </w:style>
  <w:style w:type="character" w:customStyle="1" w:styleId="ListLabel57">
    <w:name w:val="ListLabel 57"/>
    <w:qFormat/>
    <w:rPr>
      <w:rFonts w:eastAsia="Segoe UI Symbol" w:cs="Segoe UI Symbol"/>
      <w:b w:val="0"/>
      <w:i w:val="0"/>
      <w:strike w:val="0"/>
      <w:dstrike w:val="0"/>
      <w:color w:val="000000"/>
      <w:position w:val="0"/>
      <w:sz w:val="16"/>
      <w:szCs w:val="16"/>
      <w:highlight w:val="white"/>
      <w:u w:val="none" w:color="000000"/>
      <w:vertAlign w:val="baseline"/>
    </w:rPr>
  </w:style>
  <w:style w:type="character" w:customStyle="1" w:styleId="ListLabel58">
    <w:name w:val="ListLabel 58"/>
    <w:qFormat/>
    <w:rPr>
      <w:rFonts w:eastAsia="Arial" w:cs="Arial"/>
      <w:b w:val="0"/>
      <w:i w:val="0"/>
      <w:strike w:val="0"/>
      <w:dstrike w:val="0"/>
      <w:color w:val="000000"/>
      <w:position w:val="0"/>
      <w:sz w:val="16"/>
      <w:szCs w:val="16"/>
      <w:highlight w:val="white"/>
      <w:u w:val="none" w:color="000000"/>
      <w:vertAlign w:val="baseline"/>
    </w:rPr>
  </w:style>
  <w:style w:type="character" w:customStyle="1" w:styleId="ListLabel59">
    <w:name w:val="ListLabel 59"/>
    <w:qFormat/>
    <w:rPr>
      <w:rFonts w:eastAsia="Segoe UI Symbol" w:cs="Segoe UI Symbol"/>
      <w:b w:val="0"/>
      <w:i w:val="0"/>
      <w:strike w:val="0"/>
      <w:dstrike w:val="0"/>
      <w:color w:val="000000"/>
      <w:position w:val="0"/>
      <w:sz w:val="16"/>
      <w:szCs w:val="16"/>
      <w:highlight w:val="white"/>
      <w:u w:val="none" w:color="000000"/>
      <w:vertAlign w:val="baseline"/>
    </w:rPr>
  </w:style>
  <w:style w:type="character" w:customStyle="1" w:styleId="ListLabel60">
    <w:name w:val="ListLabel 60"/>
    <w:qFormat/>
    <w:rPr>
      <w:rFonts w:eastAsia="Segoe UI Symbol" w:cs="Segoe UI Symbol"/>
      <w:b w:val="0"/>
      <w:i w:val="0"/>
      <w:strike w:val="0"/>
      <w:dstrike w:val="0"/>
      <w:color w:val="000000"/>
      <w:position w:val="0"/>
      <w:sz w:val="16"/>
      <w:szCs w:val="16"/>
      <w:highlight w:val="white"/>
      <w:u w:val="none" w:color="000000"/>
      <w:vertAlign w:val="baseline"/>
    </w:rPr>
  </w:style>
  <w:style w:type="character" w:customStyle="1" w:styleId="ListLabel61">
    <w:name w:val="ListLabel 61"/>
    <w:qFormat/>
    <w:rPr>
      <w:rFonts w:eastAsia="Arial" w:cs="Arial"/>
      <w:b w:val="0"/>
      <w:i w:val="0"/>
      <w:strike w:val="0"/>
      <w:dstrike w:val="0"/>
      <w:color w:val="000000"/>
      <w:position w:val="0"/>
      <w:sz w:val="16"/>
      <w:szCs w:val="16"/>
      <w:highlight w:val="white"/>
      <w:u w:val="none" w:color="000000"/>
      <w:vertAlign w:val="baseline"/>
    </w:rPr>
  </w:style>
  <w:style w:type="character" w:customStyle="1" w:styleId="ListLabel62">
    <w:name w:val="ListLabel 62"/>
    <w:qFormat/>
    <w:rPr>
      <w:rFonts w:eastAsia="Segoe UI Symbol" w:cs="Segoe UI Symbol"/>
      <w:b w:val="0"/>
      <w:i w:val="0"/>
      <w:strike w:val="0"/>
      <w:dstrike w:val="0"/>
      <w:color w:val="000000"/>
      <w:position w:val="0"/>
      <w:sz w:val="16"/>
      <w:szCs w:val="16"/>
      <w:highlight w:val="white"/>
      <w:u w:val="none" w:color="000000"/>
      <w:vertAlign w:val="baseline"/>
    </w:rPr>
  </w:style>
  <w:style w:type="character" w:customStyle="1" w:styleId="ListLabel63">
    <w:name w:val="ListLabel 63"/>
    <w:qFormat/>
    <w:rPr>
      <w:rFonts w:eastAsia="Segoe UI Symbol" w:cs="Segoe UI Symbol"/>
      <w:b w:val="0"/>
      <w:i w:val="0"/>
      <w:strike w:val="0"/>
      <w:dstrike w:val="0"/>
      <w:color w:val="000000"/>
      <w:position w:val="0"/>
      <w:sz w:val="16"/>
      <w:szCs w:val="16"/>
      <w:highlight w:val="white"/>
      <w:u w:val="none" w:color="000000"/>
      <w:vertAlign w:val="baseline"/>
    </w:rPr>
  </w:style>
  <w:style w:type="character" w:customStyle="1" w:styleId="ListLabel64">
    <w:name w:val="ListLabel 6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5">
    <w:name w:val="ListLabel 6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6">
    <w:name w:val="ListLabel 6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7">
    <w:name w:val="ListLabel 6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8">
    <w:name w:val="ListLabel 6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9">
    <w:name w:val="ListLabel 6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0">
    <w:name w:val="ListLabel 7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1">
    <w:name w:val="ListLabel 7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2">
    <w:name w:val="ListLabel 7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3">
    <w:name w:val="ListLabel 7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4">
    <w:name w:val="ListLabel 7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5">
    <w:name w:val="ListLabel 7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6">
    <w:name w:val="ListLabel 7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7">
    <w:name w:val="ListLabel 7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8">
    <w:name w:val="ListLabel 7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9">
    <w:name w:val="ListLabel 7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0">
    <w:name w:val="ListLabel 8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1">
    <w:name w:val="ListLabel 8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2">
    <w:name w:val="ListLabel 8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3">
    <w:name w:val="ListLabel 8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4">
    <w:name w:val="ListLabel 8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5">
    <w:name w:val="ListLabel 8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6">
    <w:name w:val="ListLabel 8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7">
    <w:name w:val="ListLabel 8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8">
    <w:name w:val="ListLabel 8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9">
    <w:name w:val="ListLabel 8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90">
    <w:name w:val="ListLabel 9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91">
    <w:name w:val="ListLabel 9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92">
    <w:name w:val="ListLabel 9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93">
    <w:name w:val="ListLabel 9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94">
    <w:name w:val="ListLabel 9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95">
    <w:name w:val="ListLabel 9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96">
    <w:name w:val="ListLabel 9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97">
    <w:name w:val="ListLabel 9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98">
    <w:name w:val="ListLabel 9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99">
    <w:name w:val="ListLabel 9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0">
    <w:name w:val="ListLabel 10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1">
    <w:name w:val="ListLabel 10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2">
    <w:name w:val="ListLabel 10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3">
    <w:name w:val="ListLabel 10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4">
    <w:name w:val="ListLabel 10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5">
    <w:name w:val="ListLabel 10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6">
    <w:name w:val="ListLabel 10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7">
    <w:name w:val="ListLabel 10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8">
    <w:name w:val="ListLabel 10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9">
    <w:name w:val="ListLabel 10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10">
    <w:name w:val="ListLabel 11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11">
    <w:name w:val="ListLabel 11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12">
    <w:name w:val="ListLabel 11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13">
    <w:name w:val="ListLabel 11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14">
    <w:name w:val="ListLabel 11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15">
    <w:name w:val="ListLabel 11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16">
    <w:name w:val="ListLabel 11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17">
    <w:name w:val="ListLabel 11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18">
    <w:name w:val="ListLabel 11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19">
    <w:name w:val="ListLabel 11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0">
    <w:name w:val="ListLabel 12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1">
    <w:name w:val="ListLabel 12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2">
    <w:name w:val="ListLabel 12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3">
    <w:name w:val="ListLabel 12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4">
    <w:name w:val="ListLabel 12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5">
    <w:name w:val="ListLabel 12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6">
    <w:name w:val="ListLabel 12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7">
    <w:name w:val="ListLabel 12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8">
    <w:name w:val="ListLabel 12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9">
    <w:name w:val="ListLabel 12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30">
    <w:name w:val="ListLabel 13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31">
    <w:name w:val="ListLabel 13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32">
    <w:name w:val="ListLabel 13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33">
    <w:name w:val="ListLabel 13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34">
    <w:name w:val="ListLabel 13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35">
    <w:name w:val="ListLabel 13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36">
    <w:name w:val="ListLabel 13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37">
    <w:name w:val="ListLabel 13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38">
    <w:name w:val="ListLabel 13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39">
    <w:name w:val="ListLabel 13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40">
    <w:name w:val="ListLabel 14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41">
    <w:name w:val="ListLabel 14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42">
    <w:name w:val="ListLabel 14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43">
    <w:name w:val="ListLabel 14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44">
    <w:name w:val="ListLabel 14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45">
    <w:name w:val="ListLabel 14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46">
    <w:name w:val="ListLabel 14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47">
    <w:name w:val="ListLabel 14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48">
    <w:name w:val="ListLabel 14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49">
    <w:name w:val="ListLabel 14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0">
    <w:name w:val="ListLabel 15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1">
    <w:name w:val="ListLabel 15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2">
    <w:name w:val="ListLabel 15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3">
    <w:name w:val="ListLabel 15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4">
    <w:name w:val="ListLabel 15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5">
    <w:name w:val="ListLabel 15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6">
    <w:name w:val="ListLabel 15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7">
    <w:name w:val="ListLabel 15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8">
    <w:name w:val="ListLabel 15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9">
    <w:name w:val="ListLabel 15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0">
    <w:name w:val="ListLabel 16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1">
    <w:name w:val="ListLabel 16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2">
    <w:name w:val="ListLabel 16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3">
    <w:name w:val="ListLabel 16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4">
    <w:name w:val="ListLabel 16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5">
    <w:name w:val="ListLabel 16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6">
    <w:name w:val="ListLabel 16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7">
    <w:name w:val="ListLabel 16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8">
    <w:name w:val="ListLabel 16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9">
    <w:name w:val="ListLabel 16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70">
    <w:name w:val="ListLabel 17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71">
    <w:name w:val="ListLabel 17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72">
    <w:name w:val="ListLabel 17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73">
    <w:name w:val="ListLabel 17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74">
    <w:name w:val="ListLabel 17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75">
    <w:name w:val="ListLabel 17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76">
    <w:name w:val="ListLabel 17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77">
    <w:name w:val="ListLabel 17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78">
    <w:name w:val="ListLabel 17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79">
    <w:name w:val="ListLabel 17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80">
    <w:name w:val="ListLabel 18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81">
    <w:name w:val="ListLabel 18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82">
    <w:name w:val="ListLabel 18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83">
    <w:name w:val="ListLabel 18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84">
    <w:name w:val="ListLabel 18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85">
    <w:name w:val="ListLabel 18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86">
    <w:name w:val="ListLabel 18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87">
    <w:name w:val="ListLabel 18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88">
    <w:name w:val="ListLabel 18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89">
    <w:name w:val="ListLabel 18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90">
    <w:name w:val="ListLabel 19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91">
    <w:name w:val="ListLabel 19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92">
    <w:name w:val="ListLabel 19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93">
    <w:name w:val="ListLabel 19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94">
    <w:name w:val="ListLabel 19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95">
    <w:name w:val="ListLabel 19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96">
    <w:name w:val="ListLabel 19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97">
    <w:name w:val="ListLabel 19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98">
    <w:name w:val="ListLabel 19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99">
    <w:name w:val="ListLabel 19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00">
    <w:name w:val="ListLabel 20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01">
    <w:name w:val="ListLabel 20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02">
    <w:name w:val="ListLabel 20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03">
    <w:name w:val="ListLabel 20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04">
    <w:name w:val="ListLabel 20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05">
    <w:name w:val="ListLabel 20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06">
    <w:name w:val="ListLabel 20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07">
    <w:name w:val="ListLabel 20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08">
    <w:name w:val="ListLabel 20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09">
    <w:name w:val="ListLabel 20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10">
    <w:name w:val="ListLabel 21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11">
    <w:name w:val="ListLabel 21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12">
    <w:name w:val="ListLabel 21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13">
    <w:name w:val="ListLabel 21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14">
    <w:name w:val="ListLabel 21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15">
    <w:name w:val="ListLabel 21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16">
    <w:name w:val="ListLabel 21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17">
    <w:name w:val="ListLabel 21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18">
    <w:name w:val="ListLabel 218"/>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19">
    <w:name w:val="ListLabel 219"/>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20">
    <w:name w:val="ListLabel 22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21">
    <w:name w:val="ListLabel 221"/>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22">
    <w:name w:val="ListLabel 222"/>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23">
    <w:name w:val="ListLabel 22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24">
    <w:name w:val="ListLabel 224"/>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25">
    <w:name w:val="ListLabel 225"/>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26">
    <w:name w:val="ListLabel 22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27">
    <w:name w:val="ListLabel 227"/>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28">
    <w:name w:val="ListLabel 228"/>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29">
    <w:name w:val="ListLabel 22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30">
    <w:name w:val="ListLabel 230"/>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31">
    <w:name w:val="ListLabel 231"/>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32">
    <w:name w:val="ListLabel 23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33">
    <w:name w:val="ListLabel 233"/>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34">
    <w:name w:val="ListLabel 234"/>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35">
    <w:name w:val="ListLabel 23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36">
    <w:name w:val="ListLabel 23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37">
    <w:name w:val="ListLabel 23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38">
    <w:name w:val="ListLabel 23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39">
    <w:name w:val="ListLabel 23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0">
    <w:name w:val="ListLabel 24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1">
    <w:name w:val="ListLabel 24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2">
    <w:name w:val="ListLabel 24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3">
    <w:name w:val="ListLabel 24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4">
    <w:name w:val="ListLabel 24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5">
    <w:name w:val="ListLabel 245"/>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46">
    <w:name w:val="ListLabel 246"/>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47">
    <w:name w:val="ListLabel 24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8">
    <w:name w:val="ListLabel 248"/>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49">
    <w:name w:val="ListLabel 249"/>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50">
    <w:name w:val="ListLabel 25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51">
    <w:name w:val="ListLabel 251"/>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52">
    <w:name w:val="ListLabel 252"/>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53">
    <w:name w:val="ListLabel 25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54">
    <w:name w:val="ListLabel 254"/>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55">
    <w:name w:val="ListLabel 255"/>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56">
    <w:name w:val="ListLabel 25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57">
    <w:name w:val="ListLabel 257"/>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58">
    <w:name w:val="ListLabel 258"/>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59">
    <w:name w:val="ListLabel 25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60">
    <w:name w:val="ListLabel 260"/>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61">
    <w:name w:val="ListLabel 261"/>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62">
    <w:name w:val="ListLabel 26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63">
    <w:name w:val="ListLabel 263"/>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64">
    <w:name w:val="ListLabel 264"/>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65">
    <w:name w:val="ListLabel 26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66">
    <w:name w:val="ListLabel 266"/>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67">
    <w:name w:val="ListLabel 267"/>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68">
    <w:name w:val="ListLabel 26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69">
    <w:name w:val="ListLabel 269"/>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70">
    <w:name w:val="ListLabel 270"/>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71">
    <w:name w:val="ListLabel 27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72">
    <w:name w:val="ListLabel 272"/>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73">
    <w:name w:val="ListLabel 273"/>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74">
    <w:name w:val="ListLabel 27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75">
    <w:name w:val="ListLabel 275"/>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76">
    <w:name w:val="ListLabel 276"/>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77">
    <w:name w:val="ListLabel 27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78">
    <w:name w:val="ListLabel 278"/>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79">
    <w:name w:val="ListLabel 279"/>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80">
    <w:name w:val="ListLabel 28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81">
    <w:name w:val="ListLabel 281"/>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82">
    <w:name w:val="ListLabel 282"/>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83">
    <w:name w:val="ListLabel 28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84">
    <w:name w:val="ListLabel 284"/>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85">
    <w:name w:val="ListLabel 285"/>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86">
    <w:name w:val="ListLabel 28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87">
    <w:name w:val="ListLabel 287"/>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88">
    <w:name w:val="ListLabel 288"/>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89">
    <w:name w:val="ListLabel 28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90">
    <w:name w:val="ListLabel 290"/>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91">
    <w:name w:val="ListLabel 291"/>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92">
    <w:name w:val="ListLabel 29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93">
    <w:name w:val="ListLabel 293"/>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94">
    <w:name w:val="ListLabel 294"/>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95">
    <w:name w:val="ListLabel 29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96">
    <w:name w:val="ListLabel 296"/>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97">
    <w:name w:val="ListLabel 297"/>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98">
    <w:name w:val="ListLabel 29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99">
    <w:name w:val="ListLabel 299"/>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00">
    <w:name w:val="ListLabel 300"/>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01">
    <w:name w:val="ListLabel 30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02">
    <w:name w:val="ListLabel 302"/>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03">
    <w:name w:val="ListLabel 303"/>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04">
    <w:name w:val="ListLabel 30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05">
    <w:name w:val="ListLabel 305"/>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06">
    <w:name w:val="ListLabel 306"/>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07">
    <w:name w:val="ListLabel 30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08">
    <w:name w:val="ListLabel 308"/>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09">
    <w:name w:val="ListLabel 309"/>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10">
    <w:name w:val="ListLabel 31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11">
    <w:name w:val="ListLabel 311"/>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12">
    <w:name w:val="ListLabel 312"/>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13">
    <w:name w:val="ListLabel 31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14">
    <w:name w:val="ListLabel 314"/>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15">
    <w:name w:val="ListLabel 315"/>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16">
    <w:name w:val="ListLabel 31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17">
    <w:name w:val="ListLabel 317"/>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18">
    <w:name w:val="ListLabel 318"/>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19">
    <w:name w:val="ListLabel 31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20">
    <w:name w:val="ListLabel 320"/>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21">
    <w:name w:val="ListLabel 321"/>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22">
    <w:name w:val="ListLabel 32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23">
    <w:name w:val="ListLabel 323"/>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24">
    <w:name w:val="ListLabel 324"/>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25">
    <w:name w:val="ListLabel 32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26">
    <w:name w:val="ListLabel 326"/>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27">
    <w:name w:val="ListLabel 327"/>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28">
    <w:name w:val="ListLabel 32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29">
    <w:name w:val="ListLabel 329"/>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30">
    <w:name w:val="ListLabel 330"/>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31">
    <w:name w:val="ListLabel 33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32">
    <w:name w:val="ListLabel 332"/>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33">
    <w:name w:val="ListLabel 333"/>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34">
    <w:name w:val="ListLabel 33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35">
    <w:name w:val="ListLabel 33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36">
    <w:name w:val="ListLabel 33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37">
    <w:name w:val="ListLabel 33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38">
    <w:name w:val="ListLabel 33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39">
    <w:name w:val="ListLabel 33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40">
    <w:name w:val="ListLabel 34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41">
    <w:name w:val="ListLabel 34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42">
    <w:name w:val="ListLabel 34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43">
    <w:name w:val="ListLabel 34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44">
    <w:name w:val="ListLabel 34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45">
    <w:name w:val="ListLabel 34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46">
    <w:name w:val="ListLabel 34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47">
    <w:name w:val="ListLabel 34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48">
    <w:name w:val="ListLabel 34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49">
    <w:name w:val="ListLabel 34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50">
    <w:name w:val="ListLabel 35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51">
    <w:name w:val="ListLabel 35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52">
    <w:name w:val="ListLabel 35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53">
    <w:name w:val="ListLabel 35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54">
    <w:name w:val="ListLabel 35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55">
    <w:name w:val="ListLabel 35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56">
    <w:name w:val="ListLabel 35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57">
    <w:name w:val="ListLabel 35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58">
    <w:name w:val="ListLabel 35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59">
    <w:name w:val="ListLabel 35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60">
    <w:name w:val="ListLabel 36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61">
    <w:name w:val="ListLabel 36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62">
    <w:name w:val="ListLabel 36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63">
    <w:name w:val="ListLabel 36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64">
    <w:name w:val="ListLabel 36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65">
    <w:name w:val="ListLabel 36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66">
    <w:name w:val="ListLabel 36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67">
    <w:name w:val="ListLabel 36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68">
    <w:name w:val="ListLabel 36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69">
    <w:name w:val="ListLabel 36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70">
    <w:name w:val="ListLabel 37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71">
    <w:name w:val="ListLabel 371"/>
    <w:qFormat/>
    <w:rPr>
      <w:rFonts w:eastAsia="Courier New" w:cs="Courier New"/>
      <w:b w:val="0"/>
      <w:i w:val="0"/>
      <w:strike w:val="0"/>
      <w:dstrike w:val="0"/>
      <w:color w:val="000000"/>
      <w:position w:val="0"/>
      <w:sz w:val="22"/>
      <w:szCs w:val="22"/>
      <w:highlight w:val="white"/>
      <w:u w:val="none" w:color="000000"/>
      <w:vertAlign w:val="baseline"/>
    </w:rPr>
  </w:style>
  <w:style w:type="character" w:customStyle="1" w:styleId="ListLabel372">
    <w:name w:val="ListLabel 372"/>
    <w:qFormat/>
    <w:rPr>
      <w:rFonts w:eastAsia="Courier New" w:cs="Courier New"/>
      <w:b w:val="0"/>
      <w:i w:val="0"/>
      <w:strike w:val="0"/>
      <w:dstrike w:val="0"/>
      <w:color w:val="000000"/>
      <w:position w:val="0"/>
      <w:sz w:val="22"/>
      <w:szCs w:val="22"/>
      <w:highlight w:val="white"/>
      <w:u w:val="none" w:color="000000"/>
      <w:vertAlign w:val="baseline"/>
    </w:rPr>
  </w:style>
  <w:style w:type="character" w:customStyle="1" w:styleId="ListLabel373">
    <w:name w:val="ListLabel 373"/>
    <w:qFormat/>
    <w:rPr>
      <w:rFonts w:eastAsia="Courier New" w:cs="Courier New"/>
      <w:b w:val="0"/>
      <w:i w:val="0"/>
      <w:strike w:val="0"/>
      <w:dstrike w:val="0"/>
      <w:color w:val="000000"/>
      <w:position w:val="0"/>
      <w:sz w:val="22"/>
      <w:szCs w:val="22"/>
      <w:highlight w:val="white"/>
      <w:u w:val="none" w:color="000000"/>
      <w:vertAlign w:val="baseline"/>
    </w:rPr>
  </w:style>
  <w:style w:type="character" w:customStyle="1" w:styleId="ListLabel374">
    <w:name w:val="ListLabel 374"/>
    <w:qFormat/>
    <w:rPr>
      <w:rFonts w:eastAsia="Courier New" w:cs="Courier New"/>
      <w:b w:val="0"/>
      <w:i w:val="0"/>
      <w:strike w:val="0"/>
      <w:dstrike w:val="0"/>
      <w:color w:val="000000"/>
      <w:position w:val="0"/>
      <w:sz w:val="22"/>
      <w:szCs w:val="22"/>
      <w:highlight w:val="white"/>
      <w:u w:val="none" w:color="000000"/>
      <w:vertAlign w:val="baseline"/>
    </w:rPr>
  </w:style>
  <w:style w:type="character" w:customStyle="1" w:styleId="ListLabel375">
    <w:name w:val="ListLabel 375"/>
    <w:qFormat/>
    <w:rPr>
      <w:rFonts w:eastAsia="Courier New" w:cs="Courier New"/>
      <w:b w:val="0"/>
      <w:i w:val="0"/>
      <w:strike w:val="0"/>
      <w:dstrike w:val="0"/>
      <w:color w:val="000000"/>
      <w:position w:val="0"/>
      <w:sz w:val="22"/>
      <w:szCs w:val="22"/>
      <w:highlight w:val="white"/>
      <w:u w:val="none" w:color="000000"/>
      <w:vertAlign w:val="baseline"/>
    </w:rPr>
  </w:style>
  <w:style w:type="character" w:customStyle="1" w:styleId="ListLabel376">
    <w:name w:val="ListLabel 376"/>
    <w:qFormat/>
    <w:rPr>
      <w:rFonts w:eastAsia="Courier New" w:cs="Courier New"/>
      <w:b w:val="0"/>
      <w:i w:val="0"/>
      <w:strike w:val="0"/>
      <w:dstrike w:val="0"/>
      <w:color w:val="000000"/>
      <w:position w:val="0"/>
      <w:sz w:val="22"/>
      <w:szCs w:val="22"/>
      <w:highlight w:val="white"/>
      <w:u w:val="none" w:color="000000"/>
      <w:vertAlign w:val="baseline"/>
    </w:rPr>
  </w:style>
  <w:style w:type="character" w:customStyle="1" w:styleId="ListLabel377">
    <w:name w:val="ListLabel 377"/>
    <w:qFormat/>
    <w:rPr>
      <w:rFonts w:eastAsia="Courier New" w:cs="Courier New"/>
      <w:b w:val="0"/>
      <w:i w:val="0"/>
      <w:strike w:val="0"/>
      <w:dstrike w:val="0"/>
      <w:color w:val="000000"/>
      <w:position w:val="0"/>
      <w:sz w:val="22"/>
      <w:szCs w:val="22"/>
      <w:highlight w:val="white"/>
      <w:u w:val="none" w:color="000000"/>
      <w:vertAlign w:val="baseline"/>
    </w:rPr>
  </w:style>
  <w:style w:type="character" w:customStyle="1" w:styleId="ListLabel378">
    <w:name w:val="ListLabel 378"/>
    <w:qFormat/>
    <w:rPr>
      <w:rFonts w:eastAsia="Courier New" w:cs="Courier New"/>
      <w:b w:val="0"/>
      <w:i w:val="0"/>
      <w:strike w:val="0"/>
      <w:dstrike w:val="0"/>
      <w:color w:val="000000"/>
      <w:position w:val="0"/>
      <w:sz w:val="22"/>
      <w:szCs w:val="22"/>
      <w:highlight w:val="white"/>
      <w:u w:val="none" w:color="000000"/>
      <w:vertAlign w:val="baseline"/>
    </w:rPr>
  </w:style>
  <w:style w:type="character" w:customStyle="1" w:styleId="ListLabel379">
    <w:name w:val="ListLabel 37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80">
    <w:name w:val="ListLabel 380"/>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81">
    <w:name w:val="ListLabel 381"/>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82">
    <w:name w:val="ListLabel 38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83">
    <w:name w:val="ListLabel 383"/>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84">
    <w:name w:val="ListLabel 384"/>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85">
    <w:name w:val="ListLabel 38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86">
    <w:name w:val="ListLabel 386"/>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87">
    <w:name w:val="ListLabel 387"/>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88">
    <w:name w:val="ListLabel 38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89">
    <w:name w:val="ListLabel 38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90">
    <w:name w:val="ListLabel 39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91">
    <w:name w:val="ListLabel 39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92">
    <w:name w:val="ListLabel 39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93">
    <w:name w:val="ListLabel 39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94">
    <w:name w:val="ListLabel 39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95">
    <w:name w:val="ListLabel 39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96">
    <w:name w:val="ListLabel 39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97">
    <w:name w:val="ListLabel 39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98">
    <w:name w:val="ListLabel 39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99">
    <w:name w:val="ListLabel 39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00">
    <w:name w:val="ListLabel 40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01">
    <w:name w:val="ListLabel 40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02">
    <w:name w:val="ListLabel 40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03">
    <w:name w:val="ListLabel 40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04">
    <w:name w:val="ListLabel 40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05">
    <w:name w:val="ListLabel 40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06">
    <w:name w:val="ListLabel 40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07">
    <w:name w:val="ListLabel 40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08">
    <w:name w:val="ListLabel 408"/>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409">
    <w:name w:val="ListLabel 40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10">
    <w:name w:val="ListLabel 410"/>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411">
    <w:name w:val="ListLabel 411"/>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412">
    <w:name w:val="ListLabel 41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13">
    <w:name w:val="ListLabel 413"/>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414">
    <w:name w:val="ListLabel 414"/>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415">
    <w:name w:val="ListLabel 415"/>
    <w:qFormat/>
    <w:rPr>
      <w:rFonts w:eastAsia="Arial" w:cs="Arial"/>
      <w:b/>
      <w:bCs/>
      <w:i w:val="0"/>
      <w:strike w:val="0"/>
      <w:dstrike w:val="0"/>
      <w:color w:val="000000"/>
      <w:position w:val="0"/>
      <w:sz w:val="22"/>
      <w:szCs w:val="22"/>
      <w:highlight w:val="white"/>
      <w:u w:val="none" w:color="000000"/>
      <w:vertAlign w:val="baseline"/>
    </w:rPr>
  </w:style>
  <w:style w:type="character" w:customStyle="1" w:styleId="ListLabel416">
    <w:name w:val="ListLabel 416"/>
    <w:qFormat/>
    <w:rPr>
      <w:rFonts w:eastAsia="Arial" w:cs="Arial"/>
      <w:b/>
      <w:bCs/>
      <w:i w:val="0"/>
      <w:strike w:val="0"/>
      <w:dstrike w:val="0"/>
      <w:color w:val="000000"/>
      <w:position w:val="0"/>
      <w:sz w:val="22"/>
      <w:szCs w:val="22"/>
      <w:highlight w:val="white"/>
      <w:u w:val="none" w:color="000000"/>
      <w:vertAlign w:val="baseline"/>
    </w:rPr>
  </w:style>
  <w:style w:type="character" w:customStyle="1" w:styleId="ListLabel417">
    <w:name w:val="ListLabel 417"/>
    <w:qFormat/>
    <w:rPr>
      <w:rFonts w:eastAsia="Arial" w:cs="Arial"/>
      <w:b/>
      <w:bCs/>
      <w:i w:val="0"/>
      <w:strike w:val="0"/>
      <w:dstrike w:val="0"/>
      <w:color w:val="000000"/>
      <w:position w:val="0"/>
      <w:sz w:val="22"/>
      <w:szCs w:val="22"/>
      <w:highlight w:val="white"/>
      <w:u w:val="none" w:color="000000"/>
      <w:vertAlign w:val="baseline"/>
    </w:rPr>
  </w:style>
  <w:style w:type="character" w:customStyle="1" w:styleId="ListLabel418">
    <w:name w:val="ListLabel 418"/>
    <w:qFormat/>
    <w:rPr>
      <w:rFonts w:eastAsia="Arial" w:cs="Arial"/>
      <w:b/>
      <w:bCs/>
      <w:i w:val="0"/>
      <w:strike w:val="0"/>
      <w:dstrike w:val="0"/>
      <w:color w:val="000000"/>
      <w:position w:val="0"/>
      <w:sz w:val="22"/>
      <w:szCs w:val="22"/>
      <w:highlight w:val="white"/>
      <w:u w:val="none" w:color="000000"/>
      <w:vertAlign w:val="baseline"/>
    </w:rPr>
  </w:style>
  <w:style w:type="character" w:customStyle="1" w:styleId="ListLabel419">
    <w:name w:val="ListLabel 419"/>
    <w:qFormat/>
    <w:rPr>
      <w:rFonts w:eastAsia="Arial" w:cs="Arial"/>
      <w:b/>
      <w:bCs/>
      <w:i w:val="0"/>
      <w:strike w:val="0"/>
      <w:dstrike w:val="0"/>
      <w:color w:val="000000"/>
      <w:position w:val="0"/>
      <w:sz w:val="22"/>
      <w:szCs w:val="22"/>
      <w:highlight w:val="white"/>
      <w:u w:val="none" w:color="000000"/>
      <w:vertAlign w:val="baseline"/>
    </w:rPr>
  </w:style>
  <w:style w:type="character" w:customStyle="1" w:styleId="ListLabel420">
    <w:name w:val="ListLabel 420"/>
    <w:qFormat/>
    <w:rPr>
      <w:rFonts w:eastAsia="Arial" w:cs="Arial"/>
      <w:b/>
      <w:bCs/>
      <w:i w:val="0"/>
      <w:strike w:val="0"/>
      <w:dstrike w:val="0"/>
      <w:color w:val="000000"/>
      <w:position w:val="0"/>
      <w:sz w:val="22"/>
      <w:szCs w:val="22"/>
      <w:highlight w:val="white"/>
      <w:u w:val="none" w:color="000000"/>
      <w:vertAlign w:val="baseline"/>
    </w:rPr>
  </w:style>
  <w:style w:type="character" w:customStyle="1" w:styleId="ListLabel421">
    <w:name w:val="ListLabel 421"/>
    <w:qFormat/>
    <w:rPr>
      <w:rFonts w:eastAsia="Arial" w:cs="Arial"/>
      <w:b/>
      <w:bCs/>
      <w:i w:val="0"/>
      <w:strike w:val="0"/>
      <w:dstrike w:val="0"/>
      <w:color w:val="000000"/>
      <w:position w:val="0"/>
      <w:sz w:val="22"/>
      <w:szCs w:val="22"/>
      <w:highlight w:val="white"/>
      <w:u w:val="none" w:color="000000"/>
      <w:vertAlign w:val="baseline"/>
    </w:rPr>
  </w:style>
  <w:style w:type="character" w:customStyle="1" w:styleId="ListLabel422">
    <w:name w:val="ListLabel 422"/>
    <w:qFormat/>
    <w:rPr>
      <w:rFonts w:eastAsia="Arial" w:cs="Arial"/>
      <w:b/>
      <w:bCs/>
      <w:i w:val="0"/>
      <w:strike w:val="0"/>
      <w:dstrike w:val="0"/>
      <w:color w:val="000000"/>
      <w:position w:val="0"/>
      <w:sz w:val="22"/>
      <w:szCs w:val="22"/>
      <w:highlight w:val="white"/>
      <w:u w:val="none" w:color="000000"/>
      <w:vertAlign w:val="baseline"/>
    </w:rPr>
  </w:style>
  <w:style w:type="character" w:customStyle="1" w:styleId="ListLabel423">
    <w:name w:val="ListLabel 423"/>
    <w:qFormat/>
    <w:rPr>
      <w:rFonts w:eastAsia="Arial" w:cs="Arial"/>
      <w:b/>
      <w:bCs/>
      <w:i w:val="0"/>
      <w:strike w:val="0"/>
      <w:dstrike w:val="0"/>
      <w:color w:val="000000"/>
      <w:position w:val="0"/>
      <w:sz w:val="22"/>
      <w:szCs w:val="22"/>
      <w:highlight w:val="white"/>
      <w:u w:val="none" w:color="000000"/>
      <w:vertAlign w:val="baseline"/>
    </w:rPr>
  </w:style>
  <w:style w:type="character" w:customStyle="1" w:styleId="ListLabel424">
    <w:name w:val="ListLabel 42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25">
    <w:name w:val="ListLabel 42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26">
    <w:name w:val="ListLabel 42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27">
    <w:name w:val="ListLabel 42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28">
    <w:name w:val="ListLabel 42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29">
    <w:name w:val="ListLabel 42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30">
    <w:name w:val="ListLabel 43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31">
    <w:name w:val="ListLabel 43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32">
    <w:name w:val="ListLabel 43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33">
    <w:name w:val="ListLabel 43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34">
    <w:name w:val="ListLabel 43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35">
    <w:name w:val="ListLabel 43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36">
    <w:name w:val="ListLabel 43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37">
    <w:name w:val="ListLabel 43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38">
    <w:name w:val="ListLabel 43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39">
    <w:name w:val="ListLabel 43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40">
    <w:name w:val="ListLabel 44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41">
    <w:name w:val="ListLabel 44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42">
    <w:name w:val="ListLabel 44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43">
    <w:name w:val="ListLabel 443"/>
    <w:qFormat/>
    <w:rPr>
      <w:rFonts w:eastAsia="Courier New" w:cs="Courier New"/>
      <w:b w:val="0"/>
      <w:i w:val="0"/>
      <w:strike w:val="0"/>
      <w:dstrike w:val="0"/>
      <w:color w:val="000000"/>
      <w:position w:val="0"/>
      <w:sz w:val="22"/>
      <w:szCs w:val="22"/>
      <w:highlight w:val="white"/>
      <w:u w:val="none" w:color="000000"/>
      <w:vertAlign w:val="baseline"/>
    </w:rPr>
  </w:style>
  <w:style w:type="character" w:customStyle="1" w:styleId="ListLabel444">
    <w:name w:val="ListLabel 444"/>
    <w:qFormat/>
    <w:rPr>
      <w:rFonts w:eastAsia="Courier New" w:cs="Courier New"/>
      <w:b w:val="0"/>
      <w:i w:val="0"/>
      <w:strike w:val="0"/>
      <w:dstrike w:val="0"/>
      <w:color w:val="000000"/>
      <w:position w:val="0"/>
      <w:sz w:val="22"/>
      <w:szCs w:val="22"/>
      <w:highlight w:val="white"/>
      <w:u w:val="none" w:color="000000"/>
      <w:vertAlign w:val="baseline"/>
    </w:rPr>
  </w:style>
  <w:style w:type="character" w:customStyle="1" w:styleId="ListLabel445">
    <w:name w:val="ListLabel 445"/>
    <w:qFormat/>
    <w:rPr>
      <w:rFonts w:eastAsia="Courier New" w:cs="Courier New"/>
      <w:b w:val="0"/>
      <w:i w:val="0"/>
      <w:strike w:val="0"/>
      <w:dstrike w:val="0"/>
      <w:color w:val="000000"/>
      <w:position w:val="0"/>
      <w:sz w:val="22"/>
      <w:szCs w:val="22"/>
      <w:highlight w:val="white"/>
      <w:u w:val="none" w:color="000000"/>
      <w:vertAlign w:val="baseline"/>
    </w:rPr>
  </w:style>
  <w:style w:type="character" w:customStyle="1" w:styleId="ListLabel446">
    <w:name w:val="ListLabel 446"/>
    <w:qFormat/>
    <w:rPr>
      <w:rFonts w:eastAsia="Courier New" w:cs="Courier New"/>
      <w:b w:val="0"/>
      <w:i w:val="0"/>
      <w:strike w:val="0"/>
      <w:dstrike w:val="0"/>
      <w:color w:val="000000"/>
      <w:position w:val="0"/>
      <w:sz w:val="22"/>
      <w:szCs w:val="22"/>
      <w:highlight w:val="white"/>
      <w:u w:val="none" w:color="000000"/>
      <w:vertAlign w:val="baseline"/>
    </w:rPr>
  </w:style>
  <w:style w:type="character" w:customStyle="1" w:styleId="ListLabel447">
    <w:name w:val="ListLabel 447"/>
    <w:qFormat/>
    <w:rPr>
      <w:rFonts w:eastAsia="Courier New" w:cs="Courier New"/>
      <w:b w:val="0"/>
      <w:i w:val="0"/>
      <w:strike w:val="0"/>
      <w:dstrike w:val="0"/>
      <w:color w:val="000000"/>
      <w:position w:val="0"/>
      <w:sz w:val="22"/>
      <w:szCs w:val="22"/>
      <w:highlight w:val="white"/>
      <w:u w:val="none" w:color="000000"/>
      <w:vertAlign w:val="baseline"/>
    </w:rPr>
  </w:style>
  <w:style w:type="character" w:customStyle="1" w:styleId="ListLabel448">
    <w:name w:val="ListLabel 448"/>
    <w:qFormat/>
    <w:rPr>
      <w:rFonts w:eastAsia="Courier New" w:cs="Courier New"/>
      <w:b w:val="0"/>
      <w:i w:val="0"/>
      <w:strike w:val="0"/>
      <w:dstrike w:val="0"/>
      <w:color w:val="000000"/>
      <w:position w:val="0"/>
      <w:sz w:val="22"/>
      <w:szCs w:val="22"/>
      <w:highlight w:val="white"/>
      <w:u w:val="none" w:color="000000"/>
      <w:vertAlign w:val="baseline"/>
    </w:rPr>
  </w:style>
  <w:style w:type="character" w:customStyle="1" w:styleId="ListLabel449">
    <w:name w:val="ListLabel 449"/>
    <w:qFormat/>
    <w:rPr>
      <w:rFonts w:eastAsia="Courier New" w:cs="Courier New"/>
      <w:b w:val="0"/>
      <w:i w:val="0"/>
      <w:strike w:val="0"/>
      <w:dstrike w:val="0"/>
      <w:color w:val="000000"/>
      <w:position w:val="0"/>
      <w:sz w:val="22"/>
      <w:szCs w:val="22"/>
      <w:highlight w:val="white"/>
      <w:u w:val="none" w:color="000000"/>
      <w:vertAlign w:val="baseline"/>
    </w:rPr>
  </w:style>
  <w:style w:type="character" w:customStyle="1" w:styleId="ListLabel450">
    <w:name w:val="ListLabel 450"/>
    <w:qFormat/>
    <w:rPr>
      <w:rFonts w:eastAsia="Courier New" w:cs="Courier New"/>
      <w:b w:val="0"/>
      <w:i w:val="0"/>
      <w:strike w:val="0"/>
      <w:dstrike w:val="0"/>
      <w:color w:val="000000"/>
      <w:position w:val="0"/>
      <w:sz w:val="22"/>
      <w:szCs w:val="22"/>
      <w:highlight w:val="white"/>
      <w:u w:val="none" w:color="000000"/>
      <w:vertAlign w:val="baseline"/>
    </w:rPr>
  </w:style>
  <w:style w:type="character" w:customStyle="1" w:styleId="ListLabel451">
    <w:name w:val="ListLabel 45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52">
    <w:name w:val="ListLabel 452"/>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453">
    <w:name w:val="ListLabel 453"/>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454">
    <w:name w:val="ListLabel 45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55">
    <w:name w:val="ListLabel 455"/>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456">
    <w:name w:val="ListLabel 456"/>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457">
    <w:name w:val="ListLabel 45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58">
    <w:name w:val="ListLabel 458"/>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459">
    <w:name w:val="ListLabel 459"/>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460">
    <w:name w:val="ListLabel 46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61">
    <w:name w:val="ListLabel 46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62">
    <w:name w:val="ListLabel 46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63">
    <w:name w:val="ListLabel 46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64">
    <w:name w:val="ListLabel 46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65">
    <w:name w:val="ListLabel 46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66">
    <w:name w:val="ListLabel 46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67">
    <w:name w:val="ListLabel 46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68">
    <w:name w:val="ListLabel 46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69">
    <w:name w:val="ListLabel 46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70">
    <w:name w:val="ListLabel 470"/>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471">
    <w:name w:val="ListLabel 471"/>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472">
    <w:name w:val="ListLabel 47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73">
    <w:name w:val="ListLabel 473"/>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474">
    <w:name w:val="ListLabel 474"/>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475">
    <w:name w:val="ListLabel 47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76">
    <w:name w:val="ListLabel 476"/>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477">
    <w:name w:val="ListLabel 477"/>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478">
    <w:name w:val="ListLabel 47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79">
    <w:name w:val="ListLabel 479"/>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480">
    <w:name w:val="ListLabel 480"/>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481">
    <w:name w:val="ListLabel 48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82">
    <w:name w:val="ListLabel 482"/>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483">
    <w:name w:val="ListLabel 483"/>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484">
    <w:name w:val="ListLabel 48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85">
    <w:name w:val="ListLabel 485"/>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486">
    <w:name w:val="ListLabel 486"/>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487">
    <w:name w:val="ListLabel 48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88">
    <w:name w:val="ListLabel 488"/>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489">
    <w:name w:val="ListLabel 489"/>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490">
    <w:name w:val="ListLabel 49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91">
    <w:name w:val="ListLabel 491"/>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492">
    <w:name w:val="ListLabel 492"/>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493">
    <w:name w:val="ListLabel 49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94">
    <w:name w:val="ListLabel 494"/>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495">
    <w:name w:val="ListLabel 495"/>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496">
    <w:name w:val="ListLabel 49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497">
    <w:name w:val="ListLabel 497"/>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498">
    <w:name w:val="ListLabel 498"/>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499">
    <w:name w:val="ListLabel 49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00">
    <w:name w:val="ListLabel 500"/>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01">
    <w:name w:val="ListLabel 501"/>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02">
    <w:name w:val="ListLabel 50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03">
    <w:name w:val="ListLabel 503"/>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04">
    <w:name w:val="ListLabel 504"/>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05">
    <w:name w:val="ListLabel 50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06">
    <w:name w:val="ListLabel 506"/>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07">
    <w:name w:val="ListLabel 507"/>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08">
    <w:name w:val="ListLabel 50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09">
    <w:name w:val="ListLabel 509"/>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10">
    <w:name w:val="ListLabel 510"/>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11">
    <w:name w:val="ListLabel 51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12">
    <w:name w:val="ListLabel 512"/>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13">
    <w:name w:val="ListLabel 513"/>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14">
    <w:name w:val="ListLabel 51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15">
    <w:name w:val="ListLabel 515"/>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16">
    <w:name w:val="ListLabel 516"/>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17">
    <w:name w:val="ListLabel 51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18">
    <w:name w:val="ListLabel 518"/>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19">
    <w:name w:val="ListLabel 519"/>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20">
    <w:name w:val="ListLabel 52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21">
    <w:name w:val="ListLabel 521"/>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22">
    <w:name w:val="ListLabel 522"/>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23">
    <w:name w:val="ListLabel 52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24">
    <w:name w:val="ListLabel 524"/>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25">
    <w:name w:val="ListLabel 525"/>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26">
    <w:name w:val="ListLabel 52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27">
    <w:name w:val="ListLabel 527"/>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28">
    <w:name w:val="ListLabel 528"/>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29">
    <w:name w:val="ListLabel 52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30">
    <w:name w:val="ListLabel 530"/>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31">
    <w:name w:val="ListLabel 531"/>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32">
    <w:name w:val="ListLabel 53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33">
    <w:name w:val="ListLabel 533"/>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34">
    <w:name w:val="ListLabel 534"/>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35">
    <w:name w:val="ListLabel 53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36">
    <w:name w:val="ListLabel 536"/>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37">
    <w:name w:val="ListLabel 537"/>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38">
    <w:name w:val="ListLabel 53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39">
    <w:name w:val="ListLabel 539"/>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40">
    <w:name w:val="ListLabel 540"/>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41">
    <w:name w:val="ListLabel 54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42">
    <w:name w:val="ListLabel 542"/>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43">
    <w:name w:val="ListLabel 543"/>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44">
    <w:name w:val="ListLabel 54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45">
    <w:name w:val="ListLabel 545"/>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46">
    <w:name w:val="ListLabel 546"/>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47">
    <w:name w:val="ListLabel 54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48">
    <w:name w:val="ListLabel 548"/>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49">
    <w:name w:val="ListLabel 549"/>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50">
    <w:name w:val="ListLabel 55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51">
    <w:name w:val="ListLabel 551"/>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52">
    <w:name w:val="ListLabel 552"/>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53">
    <w:name w:val="ListLabel 55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54">
    <w:name w:val="ListLabel 554"/>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55">
    <w:name w:val="ListLabel 555"/>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56">
    <w:name w:val="ListLabel 55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57">
    <w:name w:val="ListLabel 557"/>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58">
    <w:name w:val="ListLabel 558"/>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59">
    <w:name w:val="ListLabel 55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60">
    <w:name w:val="ListLabel 560"/>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61">
    <w:name w:val="ListLabel 561"/>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62">
    <w:name w:val="ListLabel 56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63">
    <w:name w:val="ListLabel 563"/>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64">
    <w:name w:val="ListLabel 564"/>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65">
    <w:name w:val="ListLabel 56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66">
    <w:name w:val="ListLabel 566"/>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67">
    <w:name w:val="ListLabel 567"/>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68">
    <w:name w:val="ListLabel 56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69">
    <w:name w:val="ListLabel 569"/>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70">
    <w:name w:val="ListLabel 570"/>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71">
    <w:name w:val="ListLabel 57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72">
    <w:name w:val="ListLabel 572"/>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73">
    <w:name w:val="ListLabel 573"/>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74">
    <w:name w:val="ListLabel 57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75">
    <w:name w:val="ListLabel 575"/>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76">
    <w:name w:val="ListLabel 576"/>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77">
    <w:name w:val="ListLabel 57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78">
    <w:name w:val="ListLabel 578"/>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79">
    <w:name w:val="ListLabel 579"/>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80">
    <w:name w:val="ListLabel 58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81">
    <w:name w:val="ListLabel 581"/>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82">
    <w:name w:val="ListLabel 582"/>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83">
    <w:name w:val="ListLabel 58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84">
    <w:name w:val="ListLabel 584"/>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85">
    <w:name w:val="ListLabel 585"/>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86">
    <w:name w:val="ListLabel 58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87">
    <w:name w:val="ListLabel 587"/>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88">
    <w:name w:val="ListLabel 588"/>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89">
    <w:name w:val="ListLabel 58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90">
    <w:name w:val="ListLabel 590"/>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91">
    <w:name w:val="ListLabel 591"/>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92">
    <w:name w:val="ListLabel 59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93">
    <w:name w:val="ListLabel 593"/>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94">
    <w:name w:val="ListLabel 594"/>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95">
    <w:name w:val="ListLabel 59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96">
    <w:name w:val="ListLabel 596"/>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97">
    <w:name w:val="ListLabel 597"/>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598">
    <w:name w:val="ListLabel 59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599">
    <w:name w:val="ListLabel 599"/>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00">
    <w:name w:val="ListLabel 600"/>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01">
    <w:name w:val="ListLabel 60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02">
    <w:name w:val="ListLabel 602"/>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03">
    <w:name w:val="ListLabel 603"/>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04">
    <w:name w:val="ListLabel 60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05">
    <w:name w:val="ListLabel 605"/>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06">
    <w:name w:val="ListLabel 606"/>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07">
    <w:name w:val="ListLabel 60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08">
    <w:name w:val="ListLabel 608"/>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09">
    <w:name w:val="ListLabel 609"/>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10">
    <w:name w:val="ListLabel 61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11">
    <w:name w:val="ListLabel 611"/>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12">
    <w:name w:val="ListLabel 612"/>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13">
    <w:name w:val="ListLabel 61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14">
    <w:name w:val="ListLabel 614"/>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15">
    <w:name w:val="ListLabel 615"/>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16">
    <w:name w:val="ListLabel 61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17">
    <w:name w:val="ListLabel 617"/>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18">
    <w:name w:val="ListLabel 618"/>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19">
    <w:name w:val="ListLabel 61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20">
    <w:name w:val="ListLabel 620"/>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21">
    <w:name w:val="ListLabel 621"/>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22">
    <w:name w:val="ListLabel 62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23">
    <w:name w:val="ListLabel 623"/>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24">
    <w:name w:val="ListLabel 624"/>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25">
    <w:name w:val="ListLabel 62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26">
    <w:name w:val="ListLabel 626"/>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27">
    <w:name w:val="ListLabel 627"/>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28">
    <w:name w:val="ListLabel 62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29">
    <w:name w:val="ListLabel 629"/>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30">
    <w:name w:val="ListLabel 630"/>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31">
    <w:name w:val="ListLabel 63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32">
    <w:name w:val="ListLabel 632"/>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33">
    <w:name w:val="ListLabel 633"/>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34">
    <w:name w:val="ListLabel 63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35">
    <w:name w:val="ListLabel 635"/>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36">
    <w:name w:val="ListLabel 636"/>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37">
    <w:name w:val="ListLabel 63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38">
    <w:name w:val="ListLabel 638"/>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39">
    <w:name w:val="ListLabel 639"/>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40">
    <w:name w:val="ListLabel 64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41">
    <w:name w:val="ListLabel 641"/>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42">
    <w:name w:val="ListLabel 642"/>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43">
    <w:name w:val="ListLabel 64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44">
    <w:name w:val="ListLabel 644"/>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45">
    <w:name w:val="ListLabel 645"/>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46">
    <w:name w:val="ListLabel 64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47">
    <w:name w:val="ListLabel 647"/>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48">
    <w:name w:val="ListLabel 648"/>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49">
    <w:name w:val="ListLabel 64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50">
    <w:name w:val="ListLabel 650"/>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51">
    <w:name w:val="ListLabel 651"/>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52">
    <w:name w:val="ListLabel 65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53">
    <w:name w:val="ListLabel 653"/>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54">
    <w:name w:val="ListLabel 654"/>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55">
    <w:name w:val="ListLabel 65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56">
    <w:name w:val="ListLabel 656"/>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57">
    <w:name w:val="ListLabel 657"/>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58">
    <w:name w:val="ListLabel 65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59">
    <w:name w:val="ListLabel 659"/>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60">
    <w:name w:val="ListLabel 660"/>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61">
    <w:name w:val="ListLabel 66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62">
    <w:name w:val="ListLabel 662"/>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63">
    <w:name w:val="ListLabel 663"/>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64">
    <w:name w:val="ListLabel 66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65">
    <w:name w:val="ListLabel 665"/>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66">
    <w:name w:val="ListLabel 666"/>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67">
    <w:name w:val="ListLabel 66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68">
    <w:name w:val="ListLabel 668"/>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69">
    <w:name w:val="ListLabel 669"/>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70">
    <w:name w:val="ListLabel 67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71">
    <w:name w:val="ListLabel 671"/>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72">
    <w:name w:val="ListLabel 672"/>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73">
    <w:name w:val="ListLabel 67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74">
    <w:name w:val="ListLabel 674"/>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75">
    <w:name w:val="ListLabel 675"/>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76">
    <w:name w:val="ListLabel 67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77">
    <w:name w:val="ListLabel 677"/>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78">
    <w:name w:val="ListLabel 678"/>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79">
    <w:name w:val="ListLabel 67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80">
    <w:name w:val="ListLabel 680"/>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81">
    <w:name w:val="ListLabel 681"/>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82">
    <w:name w:val="ListLabel 68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83">
    <w:name w:val="ListLabel 683"/>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84">
    <w:name w:val="ListLabel 684"/>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85">
    <w:name w:val="ListLabel 68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86">
    <w:name w:val="ListLabel 686"/>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87">
    <w:name w:val="ListLabel 687"/>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88">
    <w:name w:val="ListLabel 68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89">
    <w:name w:val="ListLabel 689"/>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90">
    <w:name w:val="ListLabel 690"/>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91">
    <w:name w:val="ListLabel 69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92">
    <w:name w:val="ListLabel 692"/>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93">
    <w:name w:val="ListLabel 693"/>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94">
    <w:name w:val="ListLabel 69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95">
    <w:name w:val="ListLabel 695"/>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96">
    <w:name w:val="ListLabel 696"/>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97">
    <w:name w:val="ListLabel 69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698">
    <w:name w:val="ListLabel 698"/>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699">
    <w:name w:val="ListLabel 699"/>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700">
    <w:name w:val="ListLabel 70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01">
    <w:name w:val="ListLabel 701"/>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702">
    <w:name w:val="ListLabel 702"/>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703">
    <w:name w:val="ListLabel 70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04">
    <w:name w:val="ListLabel 704"/>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705">
    <w:name w:val="ListLabel 705"/>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706">
    <w:name w:val="ListLabel 70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07">
    <w:name w:val="ListLabel 707"/>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708">
    <w:name w:val="ListLabel 708"/>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709">
    <w:name w:val="ListLabel 70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10">
    <w:name w:val="ListLabel 710"/>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711">
    <w:name w:val="ListLabel 711"/>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712">
    <w:name w:val="ListLabel 71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13">
    <w:name w:val="ListLabel 713"/>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714">
    <w:name w:val="ListLabel 714"/>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715">
    <w:name w:val="ListLabel 71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16">
    <w:name w:val="ListLabel 716"/>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717">
    <w:name w:val="ListLabel 717"/>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718">
    <w:name w:val="ListLabel 71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19">
    <w:name w:val="ListLabel 719"/>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720">
    <w:name w:val="ListLabel 720"/>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721">
    <w:name w:val="ListLabel 72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22">
    <w:name w:val="ListLabel 722"/>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723">
    <w:name w:val="ListLabel 723"/>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724">
    <w:name w:val="ListLabel 72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25">
    <w:name w:val="ListLabel 725"/>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726">
    <w:name w:val="ListLabel 726"/>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727">
    <w:name w:val="ListLabel 72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28">
    <w:name w:val="ListLabel 728"/>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729">
    <w:name w:val="ListLabel 729"/>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730">
    <w:name w:val="ListLabel 73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31">
    <w:name w:val="ListLabel 73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32">
    <w:name w:val="ListLabel 73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33">
    <w:name w:val="ListLabel 73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34">
    <w:name w:val="ListLabel 73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35">
    <w:name w:val="ListLabel 73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36">
    <w:name w:val="ListLabel 73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37">
    <w:name w:val="ListLabel 73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38">
    <w:name w:val="ListLabel 73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39">
    <w:name w:val="ListLabel 73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40">
    <w:name w:val="ListLabel 74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41">
    <w:name w:val="ListLabel 74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42">
    <w:name w:val="ListLabel 74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43">
    <w:name w:val="ListLabel 74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44">
    <w:name w:val="ListLabel 74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45">
    <w:name w:val="ListLabel 74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46">
    <w:name w:val="ListLabel 74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47">
    <w:name w:val="ListLabel 74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48">
    <w:name w:val="ListLabel 74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49">
    <w:name w:val="ListLabel 74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50">
    <w:name w:val="ListLabel 75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51">
    <w:name w:val="ListLabel 75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52">
    <w:name w:val="ListLabel 75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53">
    <w:name w:val="ListLabel 75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54">
    <w:name w:val="ListLabel 75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55">
    <w:name w:val="ListLabel 75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56">
    <w:name w:val="ListLabel 75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57">
    <w:name w:val="ListLabel 75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58">
    <w:name w:val="ListLabel 75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59">
    <w:name w:val="ListLabel 75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60">
    <w:name w:val="ListLabel 76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61">
    <w:name w:val="ListLabel 76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62">
    <w:name w:val="ListLabel 76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63">
    <w:name w:val="ListLabel 76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64">
    <w:name w:val="ListLabel 76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65">
    <w:name w:val="ListLabel 76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66">
    <w:name w:val="ListLabel 76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67">
    <w:name w:val="ListLabel 76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68">
    <w:name w:val="ListLabel 76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69">
    <w:name w:val="ListLabel 76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70">
    <w:name w:val="ListLabel 77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71">
    <w:name w:val="ListLabel 77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72">
    <w:name w:val="ListLabel 77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73">
    <w:name w:val="ListLabel 77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74">
    <w:name w:val="ListLabel 77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75">
    <w:name w:val="ListLabel 77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76">
    <w:name w:val="ListLabel 77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77">
    <w:name w:val="ListLabel 77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78">
    <w:name w:val="ListLabel 77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79">
    <w:name w:val="ListLabel 77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80">
    <w:name w:val="ListLabel 78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81">
    <w:name w:val="ListLabel 78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82">
    <w:name w:val="ListLabel 78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83">
    <w:name w:val="ListLabel 78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84">
    <w:name w:val="ListLabel 78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85">
    <w:name w:val="ListLabel 78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86">
    <w:name w:val="ListLabel 78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87">
    <w:name w:val="ListLabel 78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88">
    <w:name w:val="ListLabel 78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89">
    <w:name w:val="ListLabel 78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90">
    <w:name w:val="ListLabel 79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91">
    <w:name w:val="ListLabel 79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92">
    <w:name w:val="ListLabel 79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93">
    <w:name w:val="ListLabel 79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94">
    <w:name w:val="ListLabel 79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95">
    <w:name w:val="ListLabel 79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96">
    <w:name w:val="ListLabel 79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97">
    <w:name w:val="ListLabel 79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98">
    <w:name w:val="ListLabel 79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799">
    <w:name w:val="ListLabel 79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00">
    <w:name w:val="ListLabel 80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01">
    <w:name w:val="ListLabel 80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02">
    <w:name w:val="ListLabel 80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03">
    <w:name w:val="ListLabel 80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04">
    <w:name w:val="ListLabel 80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05">
    <w:name w:val="ListLabel 80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06">
    <w:name w:val="ListLabel 80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07">
    <w:name w:val="ListLabel 80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08">
    <w:name w:val="ListLabel 80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09">
    <w:name w:val="ListLabel 80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10">
    <w:name w:val="ListLabel 81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11">
    <w:name w:val="ListLabel 81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12">
    <w:name w:val="ListLabel 81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13">
    <w:name w:val="ListLabel 81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14">
    <w:name w:val="ListLabel 81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15">
    <w:name w:val="ListLabel 81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16">
    <w:name w:val="ListLabel 81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17">
    <w:name w:val="ListLabel 81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18">
    <w:name w:val="ListLabel 81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19">
    <w:name w:val="ListLabel 81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20">
    <w:name w:val="ListLabel 82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21">
    <w:name w:val="ListLabel 82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22">
    <w:name w:val="ListLabel 82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23">
    <w:name w:val="ListLabel 82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24">
    <w:name w:val="ListLabel 82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25">
    <w:name w:val="ListLabel 82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26">
    <w:name w:val="ListLabel 82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27">
    <w:name w:val="ListLabel 82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28">
    <w:name w:val="ListLabel 82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29">
    <w:name w:val="ListLabel 82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30">
    <w:name w:val="ListLabel 83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31">
    <w:name w:val="ListLabel 83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32">
    <w:name w:val="ListLabel 83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33">
    <w:name w:val="ListLabel 83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34">
    <w:name w:val="ListLabel 83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35">
    <w:name w:val="ListLabel 83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36">
    <w:name w:val="ListLabel 83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37">
    <w:name w:val="ListLabel 83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38">
    <w:name w:val="ListLabel 838"/>
    <w:qFormat/>
    <w:rPr>
      <w:rFonts w:eastAsia="Courier New" w:cs="Courier New"/>
    </w:rPr>
  </w:style>
  <w:style w:type="character" w:customStyle="1" w:styleId="ListLabel839">
    <w:name w:val="ListLabel 839"/>
    <w:qFormat/>
    <w:rPr>
      <w:rFonts w:cs="Courier New"/>
    </w:rPr>
  </w:style>
  <w:style w:type="character" w:customStyle="1" w:styleId="ListLabel840">
    <w:name w:val="ListLabel 840"/>
    <w:qFormat/>
    <w:rPr>
      <w:rFonts w:cs="Courier New"/>
    </w:rPr>
  </w:style>
  <w:style w:type="character" w:customStyle="1" w:styleId="ListLabel841">
    <w:name w:val="ListLabel 841"/>
    <w:qFormat/>
    <w:rPr>
      <w:rFonts w:cs="Courier New"/>
    </w:rPr>
  </w:style>
  <w:style w:type="character" w:customStyle="1" w:styleId="czeinternetowe">
    <w:name w:val="Łącze internetowe"/>
    <w:rPr>
      <w:color w:val="000080"/>
      <w:u w:val="single"/>
    </w:rPr>
  </w:style>
  <w:style w:type="character" w:customStyle="1" w:styleId="czeindeksu">
    <w:name w:val="Łącze indeksu"/>
    <w:qFormat/>
  </w:style>
  <w:style w:type="character" w:customStyle="1" w:styleId="Znakiwypunktowania">
    <w:name w:val="Znaki wypunktowania"/>
    <w:qFormat/>
    <w:rPr>
      <w:rFonts w:ascii="OpenSymbol" w:eastAsia="OpenSymbol" w:hAnsi="OpenSymbol" w:cs="OpenSymbol"/>
    </w:rPr>
  </w:style>
  <w:style w:type="character" w:customStyle="1" w:styleId="ListLabel842">
    <w:name w:val="ListLabel 842"/>
    <w:qFormat/>
    <w:rPr>
      <w:rFonts w:cs="Arial"/>
      <w:b w:val="0"/>
      <w:i w:val="0"/>
      <w:strike w:val="0"/>
      <w:dstrike w:val="0"/>
      <w:color w:val="000000"/>
      <w:position w:val="0"/>
      <w:sz w:val="22"/>
      <w:szCs w:val="22"/>
      <w:highlight w:val="white"/>
      <w:u w:val="none" w:color="000000"/>
      <w:vertAlign w:val="baseline"/>
    </w:rPr>
  </w:style>
  <w:style w:type="character" w:customStyle="1" w:styleId="ListLabel843">
    <w:name w:val="ListLabel 843"/>
    <w:qFormat/>
    <w:rPr>
      <w:rFonts w:cs="Arial"/>
      <w:b w:val="0"/>
      <w:i w:val="0"/>
      <w:strike w:val="0"/>
      <w:dstrike w:val="0"/>
      <w:color w:val="000000"/>
      <w:position w:val="0"/>
      <w:sz w:val="22"/>
      <w:szCs w:val="22"/>
      <w:highlight w:val="white"/>
      <w:u w:val="none" w:color="000000"/>
      <w:vertAlign w:val="baseline"/>
    </w:rPr>
  </w:style>
  <w:style w:type="character" w:customStyle="1" w:styleId="ListLabel844">
    <w:name w:val="ListLabel 844"/>
    <w:qFormat/>
    <w:rPr>
      <w:rFonts w:cs="Arial"/>
      <w:b w:val="0"/>
      <w:i w:val="0"/>
      <w:strike w:val="0"/>
      <w:dstrike w:val="0"/>
      <w:color w:val="000000"/>
      <w:position w:val="0"/>
      <w:sz w:val="22"/>
      <w:szCs w:val="22"/>
      <w:highlight w:val="white"/>
      <w:u w:val="none" w:color="000000"/>
      <w:vertAlign w:val="baseline"/>
    </w:rPr>
  </w:style>
  <w:style w:type="character" w:customStyle="1" w:styleId="ListLabel845">
    <w:name w:val="ListLabel 845"/>
    <w:qFormat/>
    <w:rPr>
      <w:rFonts w:cs="Arial"/>
      <w:b w:val="0"/>
      <w:i w:val="0"/>
      <w:strike w:val="0"/>
      <w:dstrike w:val="0"/>
      <w:color w:val="000000"/>
      <w:position w:val="0"/>
      <w:sz w:val="22"/>
      <w:szCs w:val="22"/>
      <w:highlight w:val="white"/>
      <w:u w:val="none" w:color="000000"/>
      <w:vertAlign w:val="baseline"/>
    </w:rPr>
  </w:style>
  <w:style w:type="character" w:customStyle="1" w:styleId="ListLabel846">
    <w:name w:val="ListLabel 846"/>
    <w:qFormat/>
    <w:rPr>
      <w:rFonts w:cs="Arial"/>
      <w:b w:val="0"/>
      <w:i w:val="0"/>
      <w:strike w:val="0"/>
      <w:dstrike w:val="0"/>
      <w:color w:val="000000"/>
      <w:position w:val="0"/>
      <w:sz w:val="22"/>
      <w:szCs w:val="22"/>
      <w:highlight w:val="white"/>
      <w:u w:val="none" w:color="000000"/>
      <w:vertAlign w:val="baseline"/>
    </w:rPr>
  </w:style>
  <w:style w:type="character" w:customStyle="1" w:styleId="ListLabel847">
    <w:name w:val="ListLabel 847"/>
    <w:qFormat/>
    <w:rPr>
      <w:rFonts w:cs="Arial"/>
      <w:b w:val="0"/>
      <w:i w:val="0"/>
      <w:strike w:val="0"/>
      <w:dstrike w:val="0"/>
      <w:color w:val="000000"/>
      <w:position w:val="0"/>
      <w:sz w:val="22"/>
      <w:szCs w:val="22"/>
      <w:highlight w:val="white"/>
      <w:u w:val="none" w:color="000000"/>
      <w:vertAlign w:val="baseline"/>
    </w:rPr>
  </w:style>
  <w:style w:type="character" w:customStyle="1" w:styleId="ListLabel848">
    <w:name w:val="ListLabel 848"/>
    <w:qFormat/>
    <w:rPr>
      <w:rFonts w:cs="Arial"/>
      <w:b w:val="0"/>
      <w:i w:val="0"/>
      <w:strike w:val="0"/>
      <w:dstrike w:val="0"/>
      <w:color w:val="000000"/>
      <w:position w:val="0"/>
      <w:sz w:val="22"/>
      <w:szCs w:val="22"/>
      <w:highlight w:val="white"/>
      <w:u w:val="none" w:color="000000"/>
      <w:vertAlign w:val="baseline"/>
    </w:rPr>
  </w:style>
  <w:style w:type="character" w:customStyle="1" w:styleId="ListLabel849">
    <w:name w:val="ListLabel 849"/>
    <w:qFormat/>
    <w:rPr>
      <w:rFonts w:cs="Arial"/>
      <w:b w:val="0"/>
      <w:i w:val="0"/>
      <w:strike w:val="0"/>
      <w:dstrike w:val="0"/>
      <w:color w:val="000000"/>
      <w:position w:val="0"/>
      <w:sz w:val="22"/>
      <w:szCs w:val="22"/>
      <w:highlight w:val="white"/>
      <w:u w:val="none" w:color="000000"/>
      <w:vertAlign w:val="baseline"/>
    </w:rPr>
  </w:style>
  <w:style w:type="character" w:customStyle="1" w:styleId="ListLabel850">
    <w:name w:val="ListLabel 850"/>
    <w:qFormat/>
    <w:rPr>
      <w:rFonts w:cs="Arial"/>
      <w:b w:val="0"/>
      <w:i w:val="0"/>
      <w:strike w:val="0"/>
      <w:dstrike w:val="0"/>
      <w:color w:val="000000"/>
      <w:position w:val="0"/>
      <w:sz w:val="22"/>
      <w:szCs w:val="22"/>
      <w:highlight w:val="white"/>
      <w:u w:val="none" w:color="000000"/>
      <w:vertAlign w:val="baseline"/>
    </w:rPr>
  </w:style>
  <w:style w:type="character" w:customStyle="1" w:styleId="ListLabel851">
    <w:name w:val="ListLabel 85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52">
    <w:name w:val="ListLabel 85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53">
    <w:name w:val="ListLabel 85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54">
    <w:name w:val="ListLabel 85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55">
    <w:name w:val="ListLabel 85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56">
    <w:name w:val="ListLabel 85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57">
    <w:name w:val="ListLabel 85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58">
    <w:name w:val="ListLabel 85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59">
    <w:name w:val="ListLabel 85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60">
    <w:name w:val="ListLabel 86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61">
    <w:name w:val="ListLabel 86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62">
    <w:name w:val="ListLabel 86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63">
    <w:name w:val="ListLabel 86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64">
    <w:name w:val="ListLabel 86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65">
    <w:name w:val="ListLabel 86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66">
    <w:name w:val="ListLabel 86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67">
    <w:name w:val="ListLabel 86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68">
    <w:name w:val="ListLabel 86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869">
    <w:name w:val="ListLabel 869"/>
    <w:qFormat/>
    <w:rPr>
      <w:rFonts w:cs="Arial"/>
      <w:b w:val="0"/>
      <w:i w:val="0"/>
      <w:strike w:val="0"/>
      <w:dstrike w:val="0"/>
      <w:color w:val="000000"/>
      <w:position w:val="0"/>
      <w:sz w:val="22"/>
      <w:szCs w:val="22"/>
      <w:highlight w:val="white"/>
      <w:u w:val="none" w:color="000000"/>
      <w:vertAlign w:val="baseline"/>
    </w:rPr>
  </w:style>
  <w:style w:type="character" w:customStyle="1" w:styleId="ListLabel870">
    <w:name w:val="ListLabel 870"/>
    <w:qFormat/>
    <w:rPr>
      <w:rFonts w:cs="Arial"/>
      <w:b w:val="0"/>
      <w:i w:val="0"/>
      <w:strike w:val="0"/>
      <w:dstrike w:val="0"/>
      <w:color w:val="000000"/>
      <w:position w:val="0"/>
      <w:sz w:val="22"/>
      <w:szCs w:val="22"/>
      <w:highlight w:val="white"/>
      <w:u w:val="none" w:color="000000"/>
      <w:vertAlign w:val="baseline"/>
    </w:rPr>
  </w:style>
  <w:style w:type="character" w:customStyle="1" w:styleId="ListLabel871">
    <w:name w:val="ListLabel 871"/>
    <w:qFormat/>
    <w:rPr>
      <w:rFonts w:cs="Arial"/>
      <w:b w:val="0"/>
      <w:i w:val="0"/>
      <w:strike w:val="0"/>
      <w:dstrike w:val="0"/>
      <w:color w:val="000000"/>
      <w:position w:val="0"/>
      <w:sz w:val="22"/>
      <w:szCs w:val="22"/>
      <w:highlight w:val="white"/>
      <w:u w:val="none" w:color="000000"/>
      <w:vertAlign w:val="baseline"/>
    </w:rPr>
  </w:style>
  <w:style w:type="character" w:customStyle="1" w:styleId="ListLabel872">
    <w:name w:val="ListLabel 872"/>
    <w:qFormat/>
    <w:rPr>
      <w:rFonts w:cs="Arial"/>
      <w:b w:val="0"/>
      <w:i w:val="0"/>
      <w:strike w:val="0"/>
      <w:dstrike w:val="0"/>
      <w:color w:val="000000"/>
      <w:position w:val="0"/>
      <w:sz w:val="22"/>
      <w:szCs w:val="22"/>
      <w:highlight w:val="white"/>
      <w:u w:val="none" w:color="000000"/>
      <w:vertAlign w:val="baseline"/>
    </w:rPr>
  </w:style>
  <w:style w:type="character" w:customStyle="1" w:styleId="ListLabel873">
    <w:name w:val="ListLabel 873"/>
    <w:qFormat/>
    <w:rPr>
      <w:rFonts w:cs="Arial"/>
      <w:b w:val="0"/>
      <w:i w:val="0"/>
      <w:strike w:val="0"/>
      <w:dstrike w:val="0"/>
      <w:color w:val="000000"/>
      <w:position w:val="0"/>
      <w:sz w:val="22"/>
      <w:szCs w:val="22"/>
      <w:highlight w:val="white"/>
      <w:u w:val="none" w:color="000000"/>
      <w:vertAlign w:val="baseline"/>
    </w:rPr>
  </w:style>
  <w:style w:type="character" w:customStyle="1" w:styleId="ListLabel874">
    <w:name w:val="ListLabel 874"/>
    <w:qFormat/>
    <w:rPr>
      <w:rFonts w:cs="Arial"/>
      <w:b w:val="0"/>
      <w:i w:val="0"/>
      <w:strike w:val="0"/>
      <w:dstrike w:val="0"/>
      <w:color w:val="000000"/>
      <w:position w:val="0"/>
      <w:sz w:val="22"/>
      <w:szCs w:val="22"/>
      <w:highlight w:val="white"/>
      <w:u w:val="none" w:color="000000"/>
      <w:vertAlign w:val="baseline"/>
    </w:rPr>
  </w:style>
  <w:style w:type="character" w:customStyle="1" w:styleId="ListLabel875">
    <w:name w:val="ListLabel 875"/>
    <w:qFormat/>
    <w:rPr>
      <w:rFonts w:cs="Arial"/>
      <w:b w:val="0"/>
      <w:i w:val="0"/>
      <w:strike w:val="0"/>
      <w:dstrike w:val="0"/>
      <w:color w:val="000000"/>
      <w:position w:val="0"/>
      <w:sz w:val="22"/>
      <w:szCs w:val="22"/>
      <w:highlight w:val="white"/>
      <w:u w:val="none" w:color="000000"/>
      <w:vertAlign w:val="baseline"/>
    </w:rPr>
  </w:style>
  <w:style w:type="character" w:customStyle="1" w:styleId="ListLabel876">
    <w:name w:val="ListLabel 876"/>
    <w:qFormat/>
    <w:rPr>
      <w:rFonts w:cs="Arial"/>
      <w:b w:val="0"/>
      <w:i w:val="0"/>
      <w:strike w:val="0"/>
      <w:dstrike w:val="0"/>
      <w:color w:val="000000"/>
      <w:position w:val="0"/>
      <w:sz w:val="22"/>
      <w:szCs w:val="22"/>
      <w:highlight w:val="white"/>
      <w:u w:val="none" w:color="000000"/>
      <w:vertAlign w:val="baseline"/>
    </w:rPr>
  </w:style>
  <w:style w:type="character" w:customStyle="1" w:styleId="ListLabel877">
    <w:name w:val="ListLabel 877"/>
    <w:qFormat/>
    <w:rPr>
      <w:rFonts w:cs="Arial"/>
      <w:b w:val="0"/>
      <w:i w:val="0"/>
      <w:strike w:val="0"/>
      <w:dstrike w:val="0"/>
      <w:color w:val="000000"/>
      <w:position w:val="0"/>
      <w:sz w:val="22"/>
      <w:szCs w:val="22"/>
      <w:highlight w:val="white"/>
      <w:u w:val="none" w:color="000000"/>
      <w:vertAlign w:val="baseline"/>
    </w:rPr>
  </w:style>
  <w:style w:type="character" w:customStyle="1" w:styleId="ListLabel878">
    <w:name w:val="ListLabel 878"/>
    <w:qFormat/>
    <w:rPr>
      <w:rFonts w:cs="Arial"/>
      <w:b w:val="0"/>
      <w:i w:val="0"/>
      <w:strike w:val="0"/>
      <w:dstrike w:val="0"/>
      <w:color w:val="000000"/>
      <w:position w:val="0"/>
      <w:sz w:val="22"/>
      <w:szCs w:val="22"/>
      <w:highlight w:val="white"/>
      <w:u w:val="none" w:color="000000"/>
      <w:vertAlign w:val="baseline"/>
    </w:rPr>
  </w:style>
  <w:style w:type="character" w:customStyle="1" w:styleId="ListLabel879">
    <w:name w:val="ListLabel 879"/>
    <w:qFormat/>
    <w:rPr>
      <w:rFonts w:cs="Arial"/>
      <w:b w:val="0"/>
      <w:i w:val="0"/>
      <w:strike w:val="0"/>
      <w:dstrike w:val="0"/>
      <w:color w:val="000000"/>
      <w:position w:val="0"/>
      <w:sz w:val="22"/>
      <w:szCs w:val="22"/>
      <w:highlight w:val="white"/>
      <w:u w:val="none" w:color="000000"/>
      <w:vertAlign w:val="baseline"/>
    </w:rPr>
  </w:style>
  <w:style w:type="character" w:customStyle="1" w:styleId="ListLabel880">
    <w:name w:val="ListLabel 880"/>
    <w:qFormat/>
    <w:rPr>
      <w:rFonts w:cs="Arial"/>
      <w:b w:val="0"/>
      <w:i w:val="0"/>
      <w:strike w:val="0"/>
      <w:dstrike w:val="0"/>
      <w:color w:val="000000"/>
      <w:position w:val="0"/>
      <w:sz w:val="22"/>
      <w:szCs w:val="22"/>
      <w:highlight w:val="white"/>
      <w:u w:val="none" w:color="000000"/>
      <w:vertAlign w:val="baseline"/>
    </w:rPr>
  </w:style>
  <w:style w:type="character" w:customStyle="1" w:styleId="ListLabel881">
    <w:name w:val="ListLabel 881"/>
    <w:qFormat/>
    <w:rPr>
      <w:rFonts w:cs="Arial"/>
      <w:b w:val="0"/>
      <w:i w:val="0"/>
      <w:strike w:val="0"/>
      <w:dstrike w:val="0"/>
      <w:color w:val="000000"/>
      <w:position w:val="0"/>
      <w:sz w:val="22"/>
      <w:szCs w:val="22"/>
      <w:highlight w:val="white"/>
      <w:u w:val="none" w:color="000000"/>
      <w:vertAlign w:val="baseline"/>
    </w:rPr>
  </w:style>
  <w:style w:type="character" w:customStyle="1" w:styleId="ListLabel882">
    <w:name w:val="ListLabel 882"/>
    <w:qFormat/>
    <w:rPr>
      <w:rFonts w:cs="Arial"/>
      <w:b w:val="0"/>
      <w:i w:val="0"/>
      <w:strike w:val="0"/>
      <w:dstrike w:val="0"/>
      <w:color w:val="000000"/>
      <w:position w:val="0"/>
      <w:sz w:val="22"/>
      <w:szCs w:val="22"/>
      <w:highlight w:val="white"/>
      <w:u w:val="none" w:color="000000"/>
      <w:vertAlign w:val="baseline"/>
    </w:rPr>
  </w:style>
  <w:style w:type="character" w:customStyle="1" w:styleId="ListLabel883">
    <w:name w:val="ListLabel 883"/>
    <w:qFormat/>
    <w:rPr>
      <w:rFonts w:cs="Arial"/>
      <w:b w:val="0"/>
      <w:i w:val="0"/>
      <w:strike w:val="0"/>
      <w:dstrike w:val="0"/>
      <w:color w:val="000000"/>
      <w:position w:val="0"/>
      <w:sz w:val="22"/>
      <w:szCs w:val="22"/>
      <w:highlight w:val="white"/>
      <w:u w:val="none" w:color="000000"/>
      <w:vertAlign w:val="baseline"/>
    </w:rPr>
  </w:style>
  <w:style w:type="character" w:customStyle="1" w:styleId="ListLabel884">
    <w:name w:val="ListLabel 884"/>
    <w:qFormat/>
    <w:rPr>
      <w:rFonts w:cs="Arial"/>
      <w:b w:val="0"/>
      <w:i w:val="0"/>
      <w:strike w:val="0"/>
      <w:dstrike w:val="0"/>
      <w:color w:val="000000"/>
      <w:position w:val="0"/>
      <w:sz w:val="22"/>
      <w:szCs w:val="22"/>
      <w:highlight w:val="white"/>
      <w:u w:val="none" w:color="000000"/>
      <w:vertAlign w:val="baseline"/>
    </w:rPr>
  </w:style>
  <w:style w:type="character" w:customStyle="1" w:styleId="ListLabel885">
    <w:name w:val="ListLabel 885"/>
    <w:qFormat/>
    <w:rPr>
      <w:rFonts w:cs="Arial"/>
      <w:b w:val="0"/>
      <w:i w:val="0"/>
      <w:strike w:val="0"/>
      <w:dstrike w:val="0"/>
      <w:color w:val="000000"/>
      <w:position w:val="0"/>
      <w:sz w:val="22"/>
      <w:szCs w:val="22"/>
      <w:highlight w:val="white"/>
      <w:u w:val="none" w:color="000000"/>
      <w:vertAlign w:val="baseline"/>
    </w:rPr>
  </w:style>
  <w:style w:type="character" w:customStyle="1" w:styleId="ListLabel886">
    <w:name w:val="ListLabel 886"/>
    <w:qFormat/>
    <w:rPr>
      <w:rFonts w:cs="Arial"/>
      <w:b w:val="0"/>
      <w:i w:val="0"/>
      <w:strike w:val="0"/>
      <w:dstrike w:val="0"/>
      <w:color w:val="000000"/>
      <w:position w:val="0"/>
      <w:sz w:val="22"/>
      <w:szCs w:val="22"/>
      <w:highlight w:val="white"/>
      <w:u w:val="none" w:color="000000"/>
      <w:vertAlign w:val="baseline"/>
    </w:rPr>
  </w:style>
  <w:style w:type="character" w:customStyle="1" w:styleId="ListLabel887">
    <w:name w:val="ListLabel 887"/>
    <w:qFormat/>
    <w:rPr>
      <w:rFonts w:cs="Arial"/>
      <w:b w:val="0"/>
      <w:i w:val="0"/>
      <w:strike w:val="0"/>
      <w:dstrike w:val="0"/>
      <w:color w:val="000000"/>
      <w:position w:val="0"/>
      <w:sz w:val="22"/>
      <w:szCs w:val="22"/>
      <w:highlight w:val="white"/>
      <w:u w:val="none" w:color="000000"/>
      <w:vertAlign w:val="baseline"/>
    </w:rPr>
  </w:style>
  <w:style w:type="character" w:customStyle="1" w:styleId="ListLabel888">
    <w:name w:val="ListLabel 888"/>
    <w:qFormat/>
    <w:rPr>
      <w:rFonts w:cs="Arial"/>
      <w:b w:val="0"/>
      <w:i w:val="0"/>
      <w:strike w:val="0"/>
      <w:dstrike w:val="0"/>
      <w:color w:val="000000"/>
      <w:position w:val="0"/>
      <w:sz w:val="22"/>
      <w:szCs w:val="22"/>
      <w:highlight w:val="white"/>
      <w:u w:val="none" w:color="000000"/>
      <w:vertAlign w:val="baseline"/>
    </w:rPr>
  </w:style>
  <w:style w:type="character" w:customStyle="1" w:styleId="ListLabel889">
    <w:name w:val="ListLabel 889"/>
    <w:qFormat/>
    <w:rPr>
      <w:rFonts w:cs="Arial"/>
      <w:b w:val="0"/>
      <w:i w:val="0"/>
      <w:strike w:val="0"/>
      <w:dstrike w:val="0"/>
      <w:color w:val="000000"/>
      <w:position w:val="0"/>
      <w:sz w:val="22"/>
      <w:szCs w:val="22"/>
      <w:highlight w:val="white"/>
      <w:u w:val="none" w:color="000000"/>
      <w:vertAlign w:val="baseline"/>
    </w:rPr>
  </w:style>
  <w:style w:type="character" w:customStyle="1" w:styleId="ListLabel890">
    <w:name w:val="ListLabel 890"/>
    <w:qFormat/>
    <w:rPr>
      <w:rFonts w:cs="Arial"/>
      <w:b w:val="0"/>
      <w:i w:val="0"/>
      <w:strike w:val="0"/>
      <w:dstrike w:val="0"/>
      <w:color w:val="000000"/>
      <w:position w:val="0"/>
      <w:sz w:val="22"/>
      <w:szCs w:val="22"/>
      <w:highlight w:val="white"/>
      <w:u w:val="none" w:color="000000"/>
      <w:vertAlign w:val="baseline"/>
    </w:rPr>
  </w:style>
  <w:style w:type="character" w:customStyle="1" w:styleId="ListLabel891">
    <w:name w:val="ListLabel 891"/>
    <w:qFormat/>
    <w:rPr>
      <w:rFonts w:cs="Arial"/>
      <w:b w:val="0"/>
      <w:i w:val="0"/>
      <w:strike w:val="0"/>
      <w:dstrike w:val="0"/>
      <w:color w:val="000000"/>
      <w:position w:val="0"/>
      <w:sz w:val="22"/>
      <w:szCs w:val="22"/>
      <w:highlight w:val="white"/>
      <w:u w:val="none" w:color="000000"/>
      <w:vertAlign w:val="baseline"/>
    </w:rPr>
  </w:style>
  <w:style w:type="character" w:customStyle="1" w:styleId="ListLabel892">
    <w:name w:val="ListLabel 892"/>
    <w:qFormat/>
    <w:rPr>
      <w:rFonts w:cs="Arial"/>
      <w:b w:val="0"/>
      <w:i w:val="0"/>
      <w:strike w:val="0"/>
      <w:dstrike w:val="0"/>
      <w:color w:val="000000"/>
      <w:position w:val="0"/>
      <w:sz w:val="22"/>
      <w:szCs w:val="22"/>
      <w:highlight w:val="white"/>
      <w:u w:val="none" w:color="000000"/>
      <w:vertAlign w:val="baseline"/>
    </w:rPr>
  </w:style>
  <w:style w:type="character" w:customStyle="1" w:styleId="ListLabel893">
    <w:name w:val="ListLabel 893"/>
    <w:qFormat/>
    <w:rPr>
      <w:rFonts w:cs="Arial"/>
      <w:b w:val="0"/>
      <w:i w:val="0"/>
      <w:strike w:val="0"/>
      <w:dstrike w:val="0"/>
      <w:color w:val="000000"/>
      <w:position w:val="0"/>
      <w:sz w:val="22"/>
      <w:szCs w:val="22"/>
      <w:highlight w:val="white"/>
      <w:u w:val="none" w:color="000000"/>
      <w:vertAlign w:val="baseline"/>
    </w:rPr>
  </w:style>
  <w:style w:type="character" w:customStyle="1" w:styleId="ListLabel894">
    <w:name w:val="ListLabel 894"/>
    <w:qFormat/>
    <w:rPr>
      <w:rFonts w:cs="Arial"/>
      <w:b w:val="0"/>
      <w:i w:val="0"/>
      <w:strike w:val="0"/>
      <w:dstrike w:val="0"/>
      <w:color w:val="000000"/>
      <w:position w:val="0"/>
      <w:sz w:val="22"/>
      <w:szCs w:val="22"/>
      <w:highlight w:val="white"/>
      <w:u w:val="none" w:color="000000"/>
      <w:vertAlign w:val="baseline"/>
    </w:rPr>
  </w:style>
  <w:style w:type="character" w:customStyle="1" w:styleId="ListLabel895">
    <w:name w:val="ListLabel 895"/>
    <w:qFormat/>
    <w:rPr>
      <w:rFonts w:cs="Arial"/>
      <w:b w:val="0"/>
      <w:i w:val="0"/>
      <w:strike w:val="0"/>
      <w:dstrike w:val="0"/>
      <w:color w:val="000000"/>
      <w:position w:val="0"/>
      <w:sz w:val="22"/>
      <w:szCs w:val="22"/>
      <w:highlight w:val="white"/>
      <w:u w:val="none" w:color="000000"/>
      <w:vertAlign w:val="baseline"/>
    </w:rPr>
  </w:style>
  <w:style w:type="character" w:customStyle="1" w:styleId="ListLabel896">
    <w:name w:val="ListLabel 896"/>
    <w:qFormat/>
    <w:rPr>
      <w:rFonts w:cs="Arial"/>
      <w:b w:val="0"/>
      <w:i w:val="0"/>
      <w:strike w:val="0"/>
      <w:dstrike w:val="0"/>
      <w:color w:val="000000"/>
      <w:position w:val="0"/>
      <w:sz w:val="16"/>
      <w:szCs w:val="16"/>
      <w:highlight w:val="white"/>
      <w:u w:val="none" w:color="000000"/>
      <w:vertAlign w:val="baseline"/>
    </w:rPr>
  </w:style>
  <w:style w:type="character" w:customStyle="1" w:styleId="ListLabel897">
    <w:name w:val="ListLabel 897"/>
    <w:qFormat/>
    <w:rPr>
      <w:rFonts w:cs="Segoe UI Symbol"/>
      <w:b w:val="0"/>
      <w:i w:val="0"/>
      <w:strike w:val="0"/>
      <w:dstrike w:val="0"/>
      <w:color w:val="000000"/>
      <w:position w:val="0"/>
      <w:sz w:val="16"/>
      <w:szCs w:val="16"/>
      <w:highlight w:val="white"/>
      <w:u w:val="none" w:color="000000"/>
      <w:vertAlign w:val="baseline"/>
    </w:rPr>
  </w:style>
  <w:style w:type="character" w:customStyle="1" w:styleId="ListLabel898">
    <w:name w:val="ListLabel 898"/>
    <w:qFormat/>
    <w:rPr>
      <w:rFonts w:cs="Segoe UI Symbol"/>
      <w:b w:val="0"/>
      <w:i w:val="0"/>
      <w:strike w:val="0"/>
      <w:dstrike w:val="0"/>
      <w:color w:val="000000"/>
      <w:position w:val="0"/>
      <w:sz w:val="16"/>
      <w:szCs w:val="16"/>
      <w:highlight w:val="white"/>
      <w:u w:val="none" w:color="000000"/>
      <w:vertAlign w:val="baseline"/>
    </w:rPr>
  </w:style>
  <w:style w:type="character" w:customStyle="1" w:styleId="ListLabel899">
    <w:name w:val="ListLabel 899"/>
    <w:qFormat/>
    <w:rPr>
      <w:rFonts w:cs="Arial"/>
      <w:b w:val="0"/>
      <w:i w:val="0"/>
      <w:strike w:val="0"/>
      <w:dstrike w:val="0"/>
      <w:color w:val="000000"/>
      <w:position w:val="0"/>
      <w:sz w:val="16"/>
      <w:szCs w:val="16"/>
      <w:highlight w:val="white"/>
      <w:u w:val="none" w:color="000000"/>
      <w:vertAlign w:val="baseline"/>
    </w:rPr>
  </w:style>
  <w:style w:type="character" w:customStyle="1" w:styleId="ListLabel900">
    <w:name w:val="ListLabel 900"/>
    <w:qFormat/>
    <w:rPr>
      <w:rFonts w:cs="Segoe UI Symbol"/>
      <w:b w:val="0"/>
      <w:i w:val="0"/>
      <w:strike w:val="0"/>
      <w:dstrike w:val="0"/>
      <w:color w:val="000000"/>
      <w:position w:val="0"/>
      <w:sz w:val="16"/>
      <w:szCs w:val="16"/>
      <w:highlight w:val="white"/>
      <w:u w:val="none" w:color="000000"/>
      <w:vertAlign w:val="baseline"/>
    </w:rPr>
  </w:style>
  <w:style w:type="character" w:customStyle="1" w:styleId="ListLabel901">
    <w:name w:val="ListLabel 901"/>
    <w:qFormat/>
    <w:rPr>
      <w:rFonts w:cs="Segoe UI Symbol"/>
      <w:b w:val="0"/>
      <w:i w:val="0"/>
      <w:strike w:val="0"/>
      <w:dstrike w:val="0"/>
      <w:color w:val="000000"/>
      <w:position w:val="0"/>
      <w:sz w:val="16"/>
      <w:szCs w:val="16"/>
      <w:highlight w:val="white"/>
      <w:u w:val="none" w:color="000000"/>
      <w:vertAlign w:val="baseline"/>
    </w:rPr>
  </w:style>
  <w:style w:type="character" w:customStyle="1" w:styleId="ListLabel902">
    <w:name w:val="ListLabel 902"/>
    <w:qFormat/>
    <w:rPr>
      <w:rFonts w:cs="Arial"/>
      <w:b w:val="0"/>
      <w:i w:val="0"/>
      <w:strike w:val="0"/>
      <w:dstrike w:val="0"/>
      <w:color w:val="000000"/>
      <w:position w:val="0"/>
      <w:sz w:val="16"/>
      <w:szCs w:val="16"/>
      <w:highlight w:val="white"/>
      <w:u w:val="none" w:color="000000"/>
      <w:vertAlign w:val="baseline"/>
    </w:rPr>
  </w:style>
  <w:style w:type="character" w:customStyle="1" w:styleId="ListLabel903">
    <w:name w:val="ListLabel 903"/>
    <w:qFormat/>
    <w:rPr>
      <w:rFonts w:cs="Segoe UI Symbol"/>
      <w:b w:val="0"/>
      <w:i w:val="0"/>
      <w:strike w:val="0"/>
      <w:dstrike w:val="0"/>
      <w:color w:val="000000"/>
      <w:position w:val="0"/>
      <w:sz w:val="16"/>
      <w:szCs w:val="16"/>
      <w:highlight w:val="white"/>
      <w:u w:val="none" w:color="000000"/>
      <w:vertAlign w:val="baseline"/>
    </w:rPr>
  </w:style>
  <w:style w:type="character" w:customStyle="1" w:styleId="ListLabel904">
    <w:name w:val="ListLabel 904"/>
    <w:qFormat/>
    <w:rPr>
      <w:rFonts w:cs="Segoe UI Symbol"/>
      <w:b w:val="0"/>
      <w:i w:val="0"/>
      <w:strike w:val="0"/>
      <w:dstrike w:val="0"/>
      <w:color w:val="000000"/>
      <w:position w:val="0"/>
      <w:sz w:val="16"/>
      <w:szCs w:val="16"/>
      <w:highlight w:val="white"/>
      <w:u w:val="none" w:color="000000"/>
      <w:vertAlign w:val="baseline"/>
    </w:rPr>
  </w:style>
  <w:style w:type="character" w:customStyle="1" w:styleId="ListLabel905">
    <w:name w:val="ListLabel 905"/>
    <w:qFormat/>
    <w:rPr>
      <w:rFonts w:cs="Arial"/>
      <w:b w:val="0"/>
      <w:i w:val="0"/>
      <w:strike w:val="0"/>
      <w:dstrike w:val="0"/>
      <w:color w:val="000000"/>
      <w:position w:val="0"/>
      <w:sz w:val="22"/>
      <w:szCs w:val="22"/>
      <w:highlight w:val="white"/>
      <w:u w:val="none" w:color="000000"/>
      <w:vertAlign w:val="baseline"/>
    </w:rPr>
  </w:style>
  <w:style w:type="character" w:customStyle="1" w:styleId="ListLabel906">
    <w:name w:val="ListLabel 906"/>
    <w:qFormat/>
    <w:rPr>
      <w:rFonts w:cs="Arial"/>
      <w:b w:val="0"/>
      <w:i w:val="0"/>
      <w:strike w:val="0"/>
      <w:dstrike w:val="0"/>
      <w:color w:val="000000"/>
      <w:position w:val="0"/>
      <w:sz w:val="22"/>
      <w:szCs w:val="22"/>
      <w:highlight w:val="white"/>
      <w:u w:val="none" w:color="000000"/>
      <w:vertAlign w:val="baseline"/>
    </w:rPr>
  </w:style>
  <w:style w:type="character" w:customStyle="1" w:styleId="ListLabel907">
    <w:name w:val="ListLabel 907"/>
    <w:qFormat/>
    <w:rPr>
      <w:rFonts w:cs="Arial"/>
      <w:b w:val="0"/>
      <w:i w:val="0"/>
      <w:strike w:val="0"/>
      <w:dstrike w:val="0"/>
      <w:color w:val="000000"/>
      <w:position w:val="0"/>
      <w:sz w:val="22"/>
      <w:szCs w:val="22"/>
      <w:highlight w:val="white"/>
      <w:u w:val="none" w:color="000000"/>
      <w:vertAlign w:val="baseline"/>
    </w:rPr>
  </w:style>
  <w:style w:type="character" w:customStyle="1" w:styleId="ListLabel908">
    <w:name w:val="ListLabel 908"/>
    <w:qFormat/>
    <w:rPr>
      <w:rFonts w:cs="Arial"/>
      <w:b w:val="0"/>
      <w:i w:val="0"/>
      <w:strike w:val="0"/>
      <w:dstrike w:val="0"/>
      <w:color w:val="000000"/>
      <w:position w:val="0"/>
      <w:sz w:val="22"/>
      <w:szCs w:val="22"/>
      <w:highlight w:val="white"/>
      <w:u w:val="none" w:color="000000"/>
      <w:vertAlign w:val="baseline"/>
    </w:rPr>
  </w:style>
  <w:style w:type="character" w:customStyle="1" w:styleId="ListLabel909">
    <w:name w:val="ListLabel 909"/>
    <w:qFormat/>
    <w:rPr>
      <w:rFonts w:cs="Arial"/>
      <w:b w:val="0"/>
      <w:i w:val="0"/>
      <w:strike w:val="0"/>
      <w:dstrike w:val="0"/>
      <w:color w:val="000000"/>
      <w:position w:val="0"/>
      <w:sz w:val="22"/>
      <w:szCs w:val="22"/>
      <w:highlight w:val="white"/>
      <w:u w:val="none" w:color="000000"/>
      <w:vertAlign w:val="baseline"/>
    </w:rPr>
  </w:style>
  <w:style w:type="character" w:customStyle="1" w:styleId="ListLabel910">
    <w:name w:val="ListLabel 910"/>
    <w:qFormat/>
    <w:rPr>
      <w:rFonts w:cs="Arial"/>
      <w:b w:val="0"/>
      <w:i w:val="0"/>
      <w:strike w:val="0"/>
      <w:dstrike w:val="0"/>
      <w:color w:val="000000"/>
      <w:position w:val="0"/>
      <w:sz w:val="22"/>
      <w:szCs w:val="22"/>
      <w:highlight w:val="white"/>
      <w:u w:val="none" w:color="000000"/>
      <w:vertAlign w:val="baseline"/>
    </w:rPr>
  </w:style>
  <w:style w:type="character" w:customStyle="1" w:styleId="ListLabel911">
    <w:name w:val="ListLabel 911"/>
    <w:qFormat/>
    <w:rPr>
      <w:rFonts w:cs="Arial"/>
      <w:b w:val="0"/>
      <w:i w:val="0"/>
      <w:strike w:val="0"/>
      <w:dstrike w:val="0"/>
      <w:color w:val="000000"/>
      <w:position w:val="0"/>
      <w:sz w:val="22"/>
      <w:szCs w:val="22"/>
      <w:highlight w:val="white"/>
      <w:u w:val="none" w:color="000000"/>
      <w:vertAlign w:val="baseline"/>
    </w:rPr>
  </w:style>
  <w:style w:type="character" w:customStyle="1" w:styleId="ListLabel912">
    <w:name w:val="ListLabel 912"/>
    <w:qFormat/>
    <w:rPr>
      <w:rFonts w:cs="Arial"/>
      <w:b w:val="0"/>
      <w:i w:val="0"/>
      <w:strike w:val="0"/>
      <w:dstrike w:val="0"/>
      <w:color w:val="000000"/>
      <w:position w:val="0"/>
      <w:sz w:val="22"/>
      <w:szCs w:val="22"/>
      <w:highlight w:val="white"/>
      <w:u w:val="none" w:color="000000"/>
      <w:vertAlign w:val="baseline"/>
    </w:rPr>
  </w:style>
  <w:style w:type="character" w:customStyle="1" w:styleId="ListLabel913">
    <w:name w:val="ListLabel 913"/>
    <w:qFormat/>
    <w:rPr>
      <w:rFonts w:cs="Arial"/>
      <w:b w:val="0"/>
      <w:i w:val="0"/>
      <w:strike w:val="0"/>
      <w:dstrike w:val="0"/>
      <w:color w:val="000000"/>
      <w:position w:val="0"/>
      <w:sz w:val="22"/>
      <w:szCs w:val="22"/>
      <w:highlight w:val="white"/>
      <w:u w:val="none" w:color="000000"/>
      <w:vertAlign w:val="baseline"/>
    </w:rPr>
  </w:style>
  <w:style w:type="character" w:customStyle="1" w:styleId="ListLabel914">
    <w:name w:val="ListLabel 914"/>
    <w:qFormat/>
    <w:rPr>
      <w:rFonts w:cs="Arial"/>
      <w:b w:val="0"/>
      <w:i w:val="0"/>
      <w:strike w:val="0"/>
      <w:dstrike w:val="0"/>
      <w:color w:val="000000"/>
      <w:position w:val="0"/>
      <w:sz w:val="22"/>
      <w:szCs w:val="22"/>
      <w:highlight w:val="white"/>
      <w:u w:val="none" w:color="000000"/>
      <w:vertAlign w:val="baseline"/>
    </w:rPr>
  </w:style>
  <w:style w:type="character" w:customStyle="1" w:styleId="ListLabel915">
    <w:name w:val="ListLabel 915"/>
    <w:qFormat/>
    <w:rPr>
      <w:rFonts w:cs="Arial"/>
      <w:b w:val="0"/>
      <w:i w:val="0"/>
      <w:strike w:val="0"/>
      <w:dstrike w:val="0"/>
      <w:color w:val="000000"/>
      <w:position w:val="0"/>
      <w:sz w:val="22"/>
      <w:szCs w:val="22"/>
      <w:highlight w:val="white"/>
      <w:u w:val="none" w:color="000000"/>
      <w:vertAlign w:val="baseline"/>
    </w:rPr>
  </w:style>
  <w:style w:type="character" w:customStyle="1" w:styleId="ListLabel916">
    <w:name w:val="ListLabel 916"/>
    <w:qFormat/>
    <w:rPr>
      <w:rFonts w:cs="Arial"/>
      <w:b w:val="0"/>
      <w:i w:val="0"/>
      <w:strike w:val="0"/>
      <w:dstrike w:val="0"/>
      <w:color w:val="000000"/>
      <w:position w:val="0"/>
      <w:sz w:val="22"/>
      <w:szCs w:val="22"/>
      <w:highlight w:val="white"/>
      <w:u w:val="none" w:color="000000"/>
      <w:vertAlign w:val="baseline"/>
    </w:rPr>
  </w:style>
  <w:style w:type="character" w:customStyle="1" w:styleId="ListLabel917">
    <w:name w:val="ListLabel 917"/>
    <w:qFormat/>
    <w:rPr>
      <w:rFonts w:cs="Arial"/>
      <w:b w:val="0"/>
      <w:i w:val="0"/>
      <w:strike w:val="0"/>
      <w:dstrike w:val="0"/>
      <w:color w:val="000000"/>
      <w:position w:val="0"/>
      <w:sz w:val="22"/>
      <w:szCs w:val="22"/>
      <w:highlight w:val="white"/>
      <w:u w:val="none" w:color="000000"/>
      <w:vertAlign w:val="baseline"/>
    </w:rPr>
  </w:style>
  <w:style w:type="character" w:customStyle="1" w:styleId="ListLabel918">
    <w:name w:val="ListLabel 918"/>
    <w:qFormat/>
    <w:rPr>
      <w:rFonts w:cs="Arial"/>
      <w:b w:val="0"/>
      <w:i w:val="0"/>
      <w:strike w:val="0"/>
      <w:dstrike w:val="0"/>
      <w:color w:val="000000"/>
      <w:position w:val="0"/>
      <w:sz w:val="22"/>
      <w:szCs w:val="22"/>
      <w:highlight w:val="white"/>
      <w:u w:val="none" w:color="000000"/>
      <w:vertAlign w:val="baseline"/>
    </w:rPr>
  </w:style>
  <w:style w:type="character" w:customStyle="1" w:styleId="ListLabel919">
    <w:name w:val="ListLabel 919"/>
    <w:qFormat/>
    <w:rPr>
      <w:rFonts w:cs="Arial"/>
      <w:b w:val="0"/>
      <w:i w:val="0"/>
      <w:strike w:val="0"/>
      <w:dstrike w:val="0"/>
      <w:color w:val="000000"/>
      <w:position w:val="0"/>
      <w:sz w:val="22"/>
      <w:szCs w:val="22"/>
      <w:highlight w:val="white"/>
      <w:u w:val="none" w:color="000000"/>
      <w:vertAlign w:val="baseline"/>
    </w:rPr>
  </w:style>
  <w:style w:type="character" w:customStyle="1" w:styleId="ListLabel920">
    <w:name w:val="ListLabel 920"/>
    <w:qFormat/>
    <w:rPr>
      <w:rFonts w:cs="Arial"/>
      <w:b w:val="0"/>
      <w:i w:val="0"/>
      <w:strike w:val="0"/>
      <w:dstrike w:val="0"/>
      <w:color w:val="000000"/>
      <w:position w:val="0"/>
      <w:sz w:val="22"/>
      <w:szCs w:val="22"/>
      <w:highlight w:val="white"/>
      <w:u w:val="none" w:color="000000"/>
      <w:vertAlign w:val="baseline"/>
    </w:rPr>
  </w:style>
  <w:style w:type="character" w:customStyle="1" w:styleId="ListLabel921">
    <w:name w:val="ListLabel 921"/>
    <w:qFormat/>
    <w:rPr>
      <w:rFonts w:cs="Arial"/>
      <w:b w:val="0"/>
      <w:i w:val="0"/>
      <w:strike w:val="0"/>
      <w:dstrike w:val="0"/>
      <w:color w:val="000000"/>
      <w:position w:val="0"/>
      <w:sz w:val="22"/>
      <w:szCs w:val="22"/>
      <w:highlight w:val="white"/>
      <w:u w:val="none" w:color="000000"/>
      <w:vertAlign w:val="baseline"/>
    </w:rPr>
  </w:style>
  <w:style w:type="character" w:customStyle="1" w:styleId="ListLabel922">
    <w:name w:val="ListLabel 922"/>
    <w:qFormat/>
    <w:rPr>
      <w:rFonts w:cs="Arial"/>
      <w:b w:val="0"/>
      <w:i w:val="0"/>
      <w:strike w:val="0"/>
      <w:dstrike w:val="0"/>
      <w:color w:val="000000"/>
      <w:position w:val="0"/>
      <w:sz w:val="22"/>
      <w:szCs w:val="22"/>
      <w:highlight w:val="white"/>
      <w:u w:val="none" w:color="000000"/>
      <w:vertAlign w:val="baseline"/>
    </w:rPr>
  </w:style>
  <w:style w:type="character" w:customStyle="1" w:styleId="ListLabel923">
    <w:name w:val="ListLabel 923"/>
    <w:qFormat/>
    <w:rPr>
      <w:rFonts w:cs="Arial"/>
      <w:b w:val="0"/>
      <w:i w:val="0"/>
      <w:strike w:val="0"/>
      <w:dstrike w:val="0"/>
      <w:color w:val="000000"/>
      <w:position w:val="0"/>
      <w:sz w:val="22"/>
      <w:szCs w:val="22"/>
      <w:highlight w:val="white"/>
      <w:u w:val="none" w:color="000000"/>
      <w:vertAlign w:val="baseline"/>
    </w:rPr>
  </w:style>
  <w:style w:type="character" w:customStyle="1" w:styleId="ListLabel924">
    <w:name w:val="ListLabel 924"/>
    <w:qFormat/>
    <w:rPr>
      <w:rFonts w:cs="Arial"/>
      <w:b w:val="0"/>
      <w:i w:val="0"/>
      <w:strike w:val="0"/>
      <w:dstrike w:val="0"/>
      <w:color w:val="000000"/>
      <w:position w:val="0"/>
      <w:sz w:val="22"/>
      <w:szCs w:val="22"/>
      <w:highlight w:val="white"/>
      <w:u w:val="none" w:color="000000"/>
      <w:vertAlign w:val="baseline"/>
    </w:rPr>
  </w:style>
  <w:style w:type="character" w:customStyle="1" w:styleId="ListLabel925">
    <w:name w:val="ListLabel 925"/>
    <w:qFormat/>
    <w:rPr>
      <w:rFonts w:cs="Arial"/>
      <w:b w:val="0"/>
      <w:i w:val="0"/>
      <w:strike w:val="0"/>
      <w:dstrike w:val="0"/>
      <w:color w:val="000000"/>
      <w:position w:val="0"/>
      <w:sz w:val="22"/>
      <w:szCs w:val="22"/>
      <w:highlight w:val="white"/>
      <w:u w:val="none" w:color="000000"/>
      <w:vertAlign w:val="baseline"/>
    </w:rPr>
  </w:style>
  <w:style w:type="character" w:customStyle="1" w:styleId="ListLabel926">
    <w:name w:val="ListLabel 926"/>
    <w:qFormat/>
    <w:rPr>
      <w:rFonts w:cs="Arial"/>
      <w:b w:val="0"/>
      <w:i w:val="0"/>
      <w:strike w:val="0"/>
      <w:dstrike w:val="0"/>
      <w:color w:val="000000"/>
      <w:position w:val="0"/>
      <w:sz w:val="22"/>
      <w:szCs w:val="22"/>
      <w:highlight w:val="white"/>
      <w:u w:val="none" w:color="000000"/>
      <w:vertAlign w:val="baseline"/>
    </w:rPr>
  </w:style>
  <w:style w:type="character" w:customStyle="1" w:styleId="ListLabel927">
    <w:name w:val="ListLabel 927"/>
    <w:qFormat/>
    <w:rPr>
      <w:rFonts w:cs="Arial"/>
      <w:b w:val="0"/>
      <w:i w:val="0"/>
      <w:strike w:val="0"/>
      <w:dstrike w:val="0"/>
      <w:color w:val="000000"/>
      <w:position w:val="0"/>
      <w:sz w:val="22"/>
      <w:szCs w:val="22"/>
      <w:highlight w:val="white"/>
      <w:u w:val="none" w:color="000000"/>
      <w:vertAlign w:val="baseline"/>
    </w:rPr>
  </w:style>
  <w:style w:type="character" w:customStyle="1" w:styleId="ListLabel928">
    <w:name w:val="ListLabel 928"/>
    <w:qFormat/>
    <w:rPr>
      <w:rFonts w:cs="Arial"/>
      <w:b w:val="0"/>
      <w:i w:val="0"/>
      <w:strike w:val="0"/>
      <w:dstrike w:val="0"/>
      <w:color w:val="000000"/>
      <w:position w:val="0"/>
      <w:sz w:val="22"/>
      <w:szCs w:val="22"/>
      <w:highlight w:val="white"/>
      <w:u w:val="none" w:color="000000"/>
      <w:vertAlign w:val="baseline"/>
    </w:rPr>
  </w:style>
  <w:style w:type="character" w:customStyle="1" w:styleId="ListLabel929">
    <w:name w:val="ListLabel 929"/>
    <w:qFormat/>
    <w:rPr>
      <w:rFonts w:cs="Arial"/>
      <w:b w:val="0"/>
      <w:i w:val="0"/>
      <w:strike w:val="0"/>
      <w:dstrike w:val="0"/>
      <w:color w:val="000000"/>
      <w:position w:val="0"/>
      <w:sz w:val="22"/>
      <w:szCs w:val="22"/>
      <w:highlight w:val="white"/>
      <w:u w:val="none" w:color="000000"/>
      <w:vertAlign w:val="baseline"/>
    </w:rPr>
  </w:style>
  <w:style w:type="character" w:customStyle="1" w:styleId="ListLabel930">
    <w:name w:val="ListLabel 930"/>
    <w:qFormat/>
    <w:rPr>
      <w:rFonts w:cs="Arial"/>
      <w:b w:val="0"/>
      <w:i w:val="0"/>
      <w:strike w:val="0"/>
      <w:dstrike w:val="0"/>
      <w:color w:val="000000"/>
      <w:position w:val="0"/>
      <w:sz w:val="22"/>
      <w:szCs w:val="22"/>
      <w:highlight w:val="white"/>
      <w:u w:val="none" w:color="000000"/>
      <w:vertAlign w:val="baseline"/>
    </w:rPr>
  </w:style>
  <w:style w:type="character" w:customStyle="1" w:styleId="ListLabel931">
    <w:name w:val="ListLabel 931"/>
    <w:qFormat/>
    <w:rPr>
      <w:rFonts w:cs="Arial"/>
      <w:b w:val="0"/>
      <w:i w:val="0"/>
      <w:strike w:val="0"/>
      <w:dstrike w:val="0"/>
      <w:color w:val="000000"/>
      <w:position w:val="0"/>
      <w:sz w:val="22"/>
      <w:szCs w:val="22"/>
      <w:highlight w:val="white"/>
      <w:u w:val="none" w:color="000000"/>
      <w:vertAlign w:val="baseline"/>
    </w:rPr>
  </w:style>
  <w:style w:type="character" w:customStyle="1" w:styleId="ListLabel932">
    <w:name w:val="ListLabel 932"/>
    <w:qFormat/>
    <w:rPr>
      <w:rFonts w:cs="Arial"/>
      <w:b w:val="0"/>
      <w:i w:val="0"/>
      <w:strike w:val="0"/>
      <w:dstrike w:val="0"/>
      <w:color w:val="000000"/>
      <w:position w:val="0"/>
      <w:sz w:val="22"/>
      <w:szCs w:val="22"/>
      <w:highlight w:val="white"/>
      <w:u w:val="none" w:color="000000"/>
      <w:vertAlign w:val="baseline"/>
    </w:rPr>
  </w:style>
  <w:style w:type="character" w:customStyle="1" w:styleId="ListLabel933">
    <w:name w:val="ListLabel 933"/>
    <w:qFormat/>
    <w:rPr>
      <w:rFonts w:cs="Arial"/>
      <w:b w:val="0"/>
      <w:i w:val="0"/>
      <w:strike w:val="0"/>
      <w:dstrike w:val="0"/>
      <w:color w:val="000000"/>
      <w:position w:val="0"/>
      <w:sz w:val="22"/>
      <w:szCs w:val="22"/>
      <w:highlight w:val="white"/>
      <w:u w:val="none" w:color="000000"/>
      <w:vertAlign w:val="baseline"/>
    </w:rPr>
  </w:style>
  <w:style w:type="character" w:customStyle="1" w:styleId="ListLabel934">
    <w:name w:val="ListLabel 934"/>
    <w:qFormat/>
    <w:rPr>
      <w:rFonts w:cs="Arial"/>
      <w:b w:val="0"/>
      <w:i w:val="0"/>
      <w:strike w:val="0"/>
      <w:dstrike w:val="0"/>
      <w:color w:val="000000"/>
      <w:position w:val="0"/>
      <w:sz w:val="22"/>
      <w:szCs w:val="22"/>
      <w:highlight w:val="white"/>
      <w:u w:val="none" w:color="000000"/>
      <w:vertAlign w:val="baseline"/>
    </w:rPr>
  </w:style>
  <w:style w:type="character" w:customStyle="1" w:styleId="ListLabel935">
    <w:name w:val="ListLabel 935"/>
    <w:qFormat/>
    <w:rPr>
      <w:rFonts w:cs="Arial"/>
      <w:b w:val="0"/>
      <w:i w:val="0"/>
      <w:strike w:val="0"/>
      <w:dstrike w:val="0"/>
      <w:color w:val="000000"/>
      <w:position w:val="0"/>
      <w:sz w:val="22"/>
      <w:szCs w:val="22"/>
      <w:highlight w:val="white"/>
      <w:u w:val="none" w:color="000000"/>
      <w:vertAlign w:val="baseline"/>
    </w:rPr>
  </w:style>
  <w:style w:type="character" w:customStyle="1" w:styleId="ListLabel936">
    <w:name w:val="ListLabel 936"/>
    <w:qFormat/>
    <w:rPr>
      <w:rFonts w:cs="Arial"/>
      <w:b w:val="0"/>
      <w:i w:val="0"/>
      <w:strike w:val="0"/>
      <w:dstrike w:val="0"/>
      <w:color w:val="000000"/>
      <w:position w:val="0"/>
      <w:sz w:val="22"/>
      <w:szCs w:val="22"/>
      <w:highlight w:val="white"/>
      <w:u w:val="none" w:color="000000"/>
      <w:vertAlign w:val="baseline"/>
    </w:rPr>
  </w:style>
  <w:style w:type="character" w:customStyle="1" w:styleId="ListLabel937">
    <w:name w:val="ListLabel 937"/>
    <w:qFormat/>
    <w:rPr>
      <w:rFonts w:cs="Arial"/>
      <w:b w:val="0"/>
      <w:i w:val="0"/>
      <w:strike w:val="0"/>
      <w:dstrike w:val="0"/>
      <w:color w:val="000000"/>
      <w:position w:val="0"/>
      <w:sz w:val="22"/>
      <w:szCs w:val="22"/>
      <w:highlight w:val="white"/>
      <w:u w:val="none" w:color="000000"/>
      <w:vertAlign w:val="baseline"/>
    </w:rPr>
  </w:style>
  <w:style w:type="character" w:customStyle="1" w:styleId="ListLabel938">
    <w:name w:val="ListLabel 938"/>
    <w:qFormat/>
    <w:rPr>
      <w:rFonts w:cs="Arial"/>
      <w:b w:val="0"/>
      <w:i w:val="0"/>
      <w:strike w:val="0"/>
      <w:dstrike w:val="0"/>
      <w:color w:val="000000"/>
      <w:position w:val="0"/>
      <w:sz w:val="22"/>
      <w:szCs w:val="22"/>
      <w:highlight w:val="white"/>
      <w:u w:val="none" w:color="000000"/>
      <w:vertAlign w:val="baseline"/>
    </w:rPr>
  </w:style>
  <w:style w:type="character" w:customStyle="1" w:styleId="ListLabel939">
    <w:name w:val="ListLabel 939"/>
    <w:qFormat/>
    <w:rPr>
      <w:rFonts w:cs="Arial"/>
      <w:b w:val="0"/>
      <w:i w:val="0"/>
      <w:strike w:val="0"/>
      <w:dstrike w:val="0"/>
      <w:color w:val="000000"/>
      <w:position w:val="0"/>
      <w:sz w:val="22"/>
      <w:szCs w:val="22"/>
      <w:highlight w:val="white"/>
      <w:u w:val="none" w:color="000000"/>
      <w:vertAlign w:val="baseline"/>
    </w:rPr>
  </w:style>
  <w:style w:type="character" w:customStyle="1" w:styleId="ListLabel940">
    <w:name w:val="ListLabel 940"/>
    <w:qFormat/>
    <w:rPr>
      <w:rFonts w:cs="Arial"/>
      <w:b w:val="0"/>
      <w:i w:val="0"/>
      <w:strike w:val="0"/>
      <w:dstrike w:val="0"/>
      <w:color w:val="000000"/>
      <w:position w:val="0"/>
      <w:sz w:val="22"/>
      <w:szCs w:val="22"/>
      <w:highlight w:val="white"/>
      <w:u w:val="none" w:color="000000"/>
      <w:vertAlign w:val="baseline"/>
    </w:rPr>
  </w:style>
  <w:style w:type="character" w:customStyle="1" w:styleId="ListLabel941">
    <w:name w:val="ListLabel 941"/>
    <w:qFormat/>
    <w:rPr>
      <w:rFonts w:cs="Arial"/>
      <w:b w:val="0"/>
      <w:i w:val="0"/>
      <w:strike w:val="0"/>
      <w:dstrike w:val="0"/>
      <w:color w:val="000000"/>
      <w:position w:val="0"/>
      <w:sz w:val="22"/>
      <w:szCs w:val="22"/>
      <w:highlight w:val="white"/>
      <w:u w:val="none" w:color="000000"/>
      <w:vertAlign w:val="baseline"/>
    </w:rPr>
  </w:style>
  <w:style w:type="character" w:customStyle="1" w:styleId="ListLabel942">
    <w:name w:val="ListLabel 942"/>
    <w:qFormat/>
    <w:rPr>
      <w:rFonts w:cs="Arial"/>
      <w:b w:val="0"/>
      <w:i w:val="0"/>
      <w:strike w:val="0"/>
      <w:dstrike w:val="0"/>
      <w:color w:val="000000"/>
      <w:position w:val="0"/>
      <w:sz w:val="22"/>
      <w:szCs w:val="22"/>
      <w:highlight w:val="white"/>
      <w:u w:val="none" w:color="000000"/>
      <w:vertAlign w:val="baseline"/>
    </w:rPr>
  </w:style>
  <w:style w:type="character" w:customStyle="1" w:styleId="ListLabel943">
    <w:name w:val="ListLabel 943"/>
    <w:qFormat/>
    <w:rPr>
      <w:rFonts w:cs="Arial"/>
      <w:b w:val="0"/>
      <w:i w:val="0"/>
      <w:strike w:val="0"/>
      <w:dstrike w:val="0"/>
      <w:color w:val="000000"/>
      <w:position w:val="0"/>
      <w:sz w:val="22"/>
      <w:szCs w:val="22"/>
      <w:highlight w:val="white"/>
      <w:u w:val="none" w:color="000000"/>
      <w:vertAlign w:val="baseline"/>
    </w:rPr>
  </w:style>
  <w:style w:type="character" w:customStyle="1" w:styleId="ListLabel944">
    <w:name w:val="ListLabel 944"/>
    <w:qFormat/>
    <w:rPr>
      <w:rFonts w:cs="Arial"/>
      <w:b w:val="0"/>
      <w:i w:val="0"/>
      <w:strike w:val="0"/>
      <w:dstrike w:val="0"/>
      <w:color w:val="000000"/>
      <w:position w:val="0"/>
      <w:sz w:val="22"/>
      <w:szCs w:val="22"/>
      <w:highlight w:val="white"/>
      <w:u w:val="none" w:color="000000"/>
      <w:vertAlign w:val="baseline"/>
    </w:rPr>
  </w:style>
  <w:style w:type="character" w:customStyle="1" w:styleId="ListLabel945">
    <w:name w:val="ListLabel 945"/>
    <w:qFormat/>
    <w:rPr>
      <w:rFonts w:cs="Arial"/>
      <w:b w:val="0"/>
      <w:i w:val="0"/>
      <w:strike w:val="0"/>
      <w:dstrike w:val="0"/>
      <w:color w:val="000000"/>
      <w:position w:val="0"/>
      <w:sz w:val="22"/>
      <w:szCs w:val="22"/>
      <w:highlight w:val="white"/>
      <w:u w:val="none" w:color="000000"/>
      <w:vertAlign w:val="baseline"/>
    </w:rPr>
  </w:style>
  <w:style w:type="character" w:customStyle="1" w:styleId="ListLabel946">
    <w:name w:val="ListLabel 946"/>
    <w:qFormat/>
    <w:rPr>
      <w:rFonts w:cs="Arial"/>
      <w:b w:val="0"/>
      <w:i w:val="0"/>
      <w:strike w:val="0"/>
      <w:dstrike w:val="0"/>
      <w:color w:val="000000"/>
      <w:position w:val="0"/>
      <w:sz w:val="22"/>
      <w:szCs w:val="22"/>
      <w:highlight w:val="white"/>
      <w:u w:val="none" w:color="000000"/>
      <w:vertAlign w:val="baseline"/>
    </w:rPr>
  </w:style>
  <w:style w:type="character" w:customStyle="1" w:styleId="ListLabel947">
    <w:name w:val="ListLabel 947"/>
    <w:qFormat/>
    <w:rPr>
      <w:rFonts w:cs="Arial"/>
      <w:b w:val="0"/>
      <w:i w:val="0"/>
      <w:strike w:val="0"/>
      <w:dstrike w:val="0"/>
      <w:color w:val="000000"/>
      <w:position w:val="0"/>
      <w:sz w:val="22"/>
      <w:szCs w:val="22"/>
      <w:highlight w:val="white"/>
      <w:u w:val="none" w:color="000000"/>
      <w:vertAlign w:val="baseline"/>
    </w:rPr>
  </w:style>
  <w:style w:type="character" w:customStyle="1" w:styleId="ListLabel948">
    <w:name w:val="ListLabel 948"/>
    <w:qFormat/>
    <w:rPr>
      <w:rFonts w:cs="Arial"/>
      <w:b w:val="0"/>
      <w:i w:val="0"/>
      <w:strike w:val="0"/>
      <w:dstrike w:val="0"/>
      <w:color w:val="000000"/>
      <w:position w:val="0"/>
      <w:sz w:val="22"/>
      <w:szCs w:val="22"/>
      <w:highlight w:val="white"/>
      <w:u w:val="none" w:color="000000"/>
      <w:vertAlign w:val="baseline"/>
    </w:rPr>
  </w:style>
  <w:style w:type="character" w:customStyle="1" w:styleId="ListLabel949">
    <w:name w:val="ListLabel 949"/>
    <w:qFormat/>
    <w:rPr>
      <w:rFonts w:cs="Arial"/>
      <w:b w:val="0"/>
      <w:i w:val="0"/>
      <w:strike w:val="0"/>
      <w:dstrike w:val="0"/>
      <w:color w:val="000000"/>
      <w:position w:val="0"/>
      <w:sz w:val="22"/>
      <w:szCs w:val="22"/>
      <w:highlight w:val="white"/>
      <w:u w:val="none" w:color="000000"/>
      <w:vertAlign w:val="baseline"/>
    </w:rPr>
  </w:style>
  <w:style w:type="character" w:customStyle="1" w:styleId="ListLabel950">
    <w:name w:val="ListLabel 950"/>
    <w:qFormat/>
    <w:rPr>
      <w:rFonts w:cs="Arial"/>
      <w:b w:val="0"/>
      <w:i w:val="0"/>
      <w:strike w:val="0"/>
      <w:dstrike w:val="0"/>
      <w:color w:val="000000"/>
      <w:position w:val="0"/>
      <w:sz w:val="22"/>
      <w:szCs w:val="22"/>
      <w:highlight w:val="white"/>
      <w:u w:val="none" w:color="000000"/>
      <w:vertAlign w:val="baseline"/>
    </w:rPr>
  </w:style>
  <w:style w:type="character" w:customStyle="1" w:styleId="ListLabel951">
    <w:name w:val="ListLabel 951"/>
    <w:qFormat/>
    <w:rPr>
      <w:rFonts w:cs="Arial"/>
      <w:b w:val="0"/>
      <w:i w:val="0"/>
      <w:strike w:val="0"/>
      <w:dstrike w:val="0"/>
      <w:color w:val="000000"/>
      <w:position w:val="0"/>
      <w:sz w:val="22"/>
      <w:szCs w:val="22"/>
      <w:highlight w:val="white"/>
      <w:u w:val="none" w:color="000000"/>
      <w:vertAlign w:val="baseline"/>
    </w:rPr>
  </w:style>
  <w:style w:type="character" w:customStyle="1" w:styleId="ListLabel952">
    <w:name w:val="ListLabel 952"/>
    <w:qFormat/>
    <w:rPr>
      <w:rFonts w:cs="Arial"/>
      <w:b w:val="0"/>
      <w:i w:val="0"/>
      <w:strike w:val="0"/>
      <w:dstrike w:val="0"/>
      <w:color w:val="000000"/>
      <w:position w:val="0"/>
      <w:sz w:val="22"/>
      <w:szCs w:val="22"/>
      <w:highlight w:val="white"/>
      <w:u w:val="none" w:color="000000"/>
      <w:vertAlign w:val="baseline"/>
    </w:rPr>
  </w:style>
  <w:style w:type="character" w:customStyle="1" w:styleId="ListLabel953">
    <w:name w:val="ListLabel 953"/>
    <w:qFormat/>
    <w:rPr>
      <w:rFonts w:cs="Arial"/>
      <w:b w:val="0"/>
      <w:i w:val="0"/>
      <w:strike w:val="0"/>
      <w:dstrike w:val="0"/>
      <w:color w:val="000000"/>
      <w:position w:val="0"/>
      <w:sz w:val="22"/>
      <w:szCs w:val="22"/>
      <w:highlight w:val="white"/>
      <w:u w:val="none" w:color="000000"/>
      <w:vertAlign w:val="baseline"/>
    </w:rPr>
  </w:style>
  <w:style w:type="character" w:customStyle="1" w:styleId="ListLabel954">
    <w:name w:val="ListLabel 954"/>
    <w:qFormat/>
    <w:rPr>
      <w:rFonts w:cs="Arial"/>
      <w:b w:val="0"/>
      <w:i w:val="0"/>
      <w:strike w:val="0"/>
      <w:dstrike w:val="0"/>
      <w:color w:val="000000"/>
      <w:position w:val="0"/>
      <w:sz w:val="22"/>
      <w:szCs w:val="22"/>
      <w:highlight w:val="white"/>
      <w:u w:val="none" w:color="000000"/>
      <w:vertAlign w:val="baseline"/>
    </w:rPr>
  </w:style>
  <w:style w:type="character" w:customStyle="1" w:styleId="ListLabel955">
    <w:name w:val="ListLabel 955"/>
    <w:qFormat/>
    <w:rPr>
      <w:rFonts w:cs="Arial"/>
      <w:b w:val="0"/>
      <w:i w:val="0"/>
      <w:strike w:val="0"/>
      <w:dstrike w:val="0"/>
      <w:color w:val="000000"/>
      <w:position w:val="0"/>
      <w:sz w:val="22"/>
      <w:szCs w:val="22"/>
      <w:highlight w:val="white"/>
      <w:u w:val="none" w:color="000000"/>
      <w:vertAlign w:val="baseline"/>
    </w:rPr>
  </w:style>
  <w:style w:type="character" w:customStyle="1" w:styleId="ListLabel956">
    <w:name w:val="ListLabel 956"/>
    <w:qFormat/>
    <w:rPr>
      <w:rFonts w:cs="Arial"/>
      <w:b w:val="0"/>
      <w:i w:val="0"/>
      <w:strike w:val="0"/>
      <w:dstrike w:val="0"/>
      <w:color w:val="000000"/>
      <w:position w:val="0"/>
      <w:sz w:val="22"/>
      <w:szCs w:val="22"/>
      <w:highlight w:val="white"/>
      <w:u w:val="none" w:color="000000"/>
      <w:vertAlign w:val="baseline"/>
    </w:rPr>
  </w:style>
  <w:style w:type="character" w:customStyle="1" w:styleId="ListLabel957">
    <w:name w:val="ListLabel 957"/>
    <w:qFormat/>
    <w:rPr>
      <w:rFonts w:cs="Arial"/>
      <w:b w:val="0"/>
      <w:i w:val="0"/>
      <w:strike w:val="0"/>
      <w:dstrike w:val="0"/>
      <w:color w:val="000000"/>
      <w:position w:val="0"/>
      <w:sz w:val="22"/>
      <w:szCs w:val="22"/>
      <w:highlight w:val="white"/>
      <w:u w:val="none" w:color="000000"/>
      <w:vertAlign w:val="baseline"/>
    </w:rPr>
  </w:style>
  <w:style w:type="character" w:customStyle="1" w:styleId="ListLabel958">
    <w:name w:val="ListLabel 958"/>
    <w:qFormat/>
    <w:rPr>
      <w:rFonts w:cs="Arial"/>
      <w:b w:val="0"/>
      <w:i w:val="0"/>
      <w:strike w:val="0"/>
      <w:dstrike w:val="0"/>
      <w:color w:val="000000"/>
      <w:position w:val="0"/>
      <w:sz w:val="22"/>
      <w:szCs w:val="22"/>
      <w:highlight w:val="white"/>
      <w:u w:val="none" w:color="000000"/>
      <w:vertAlign w:val="baseline"/>
    </w:rPr>
  </w:style>
  <w:style w:type="character" w:customStyle="1" w:styleId="ListLabel959">
    <w:name w:val="ListLabel 959"/>
    <w:qFormat/>
    <w:rPr>
      <w:rFonts w:cs="Arial"/>
      <w:b w:val="0"/>
      <w:i w:val="0"/>
      <w:strike w:val="0"/>
      <w:dstrike w:val="0"/>
      <w:color w:val="000000"/>
      <w:position w:val="0"/>
      <w:sz w:val="22"/>
      <w:szCs w:val="22"/>
      <w:highlight w:val="white"/>
      <w:u w:val="none" w:color="000000"/>
      <w:vertAlign w:val="baseline"/>
    </w:rPr>
  </w:style>
  <w:style w:type="character" w:customStyle="1" w:styleId="ListLabel960">
    <w:name w:val="ListLabel 960"/>
    <w:qFormat/>
    <w:rPr>
      <w:rFonts w:cs="Arial"/>
      <w:b w:val="0"/>
      <w:i w:val="0"/>
      <w:strike w:val="0"/>
      <w:dstrike w:val="0"/>
      <w:color w:val="000000"/>
      <w:position w:val="0"/>
      <w:sz w:val="22"/>
      <w:szCs w:val="22"/>
      <w:highlight w:val="white"/>
      <w:u w:val="none" w:color="000000"/>
      <w:vertAlign w:val="baseline"/>
    </w:rPr>
  </w:style>
  <w:style w:type="character" w:customStyle="1" w:styleId="ListLabel961">
    <w:name w:val="ListLabel 961"/>
    <w:qFormat/>
    <w:rPr>
      <w:rFonts w:cs="Arial"/>
      <w:b w:val="0"/>
      <w:i w:val="0"/>
      <w:strike w:val="0"/>
      <w:dstrike w:val="0"/>
      <w:color w:val="000000"/>
      <w:position w:val="0"/>
      <w:sz w:val="22"/>
      <w:szCs w:val="22"/>
      <w:highlight w:val="white"/>
      <w:u w:val="none" w:color="000000"/>
      <w:vertAlign w:val="baseline"/>
    </w:rPr>
  </w:style>
  <w:style w:type="character" w:customStyle="1" w:styleId="ListLabel962">
    <w:name w:val="ListLabel 962"/>
    <w:qFormat/>
    <w:rPr>
      <w:rFonts w:cs="Arial"/>
      <w:b w:val="0"/>
      <w:i w:val="0"/>
      <w:strike w:val="0"/>
      <w:dstrike w:val="0"/>
      <w:color w:val="000000"/>
      <w:position w:val="0"/>
      <w:sz w:val="22"/>
      <w:szCs w:val="22"/>
      <w:highlight w:val="white"/>
      <w:u w:val="none" w:color="000000"/>
      <w:vertAlign w:val="baseline"/>
    </w:rPr>
  </w:style>
  <w:style w:type="character" w:customStyle="1" w:styleId="ListLabel963">
    <w:name w:val="ListLabel 963"/>
    <w:qFormat/>
    <w:rPr>
      <w:rFonts w:cs="Arial"/>
      <w:b w:val="0"/>
      <w:i w:val="0"/>
      <w:strike w:val="0"/>
      <w:dstrike w:val="0"/>
      <w:color w:val="000000"/>
      <w:position w:val="0"/>
      <w:sz w:val="22"/>
      <w:szCs w:val="22"/>
      <w:highlight w:val="white"/>
      <w:u w:val="none" w:color="000000"/>
      <w:vertAlign w:val="baseline"/>
    </w:rPr>
  </w:style>
  <w:style w:type="character" w:customStyle="1" w:styleId="ListLabel964">
    <w:name w:val="ListLabel 964"/>
    <w:qFormat/>
    <w:rPr>
      <w:rFonts w:cs="Arial"/>
      <w:b w:val="0"/>
      <w:i w:val="0"/>
      <w:strike w:val="0"/>
      <w:dstrike w:val="0"/>
      <w:color w:val="000000"/>
      <w:position w:val="0"/>
      <w:sz w:val="22"/>
      <w:szCs w:val="22"/>
      <w:highlight w:val="white"/>
      <w:u w:val="none" w:color="000000"/>
      <w:vertAlign w:val="baseline"/>
    </w:rPr>
  </w:style>
  <w:style w:type="character" w:customStyle="1" w:styleId="ListLabel965">
    <w:name w:val="ListLabel 965"/>
    <w:qFormat/>
    <w:rPr>
      <w:rFonts w:cs="Arial"/>
      <w:b w:val="0"/>
      <w:i w:val="0"/>
      <w:strike w:val="0"/>
      <w:dstrike w:val="0"/>
      <w:color w:val="000000"/>
      <w:position w:val="0"/>
      <w:sz w:val="22"/>
      <w:szCs w:val="22"/>
      <w:highlight w:val="white"/>
      <w:u w:val="none" w:color="000000"/>
      <w:vertAlign w:val="baseline"/>
    </w:rPr>
  </w:style>
  <w:style w:type="character" w:customStyle="1" w:styleId="ListLabel966">
    <w:name w:val="ListLabel 966"/>
    <w:qFormat/>
    <w:rPr>
      <w:rFonts w:cs="Arial"/>
      <w:b w:val="0"/>
      <w:i w:val="0"/>
      <w:strike w:val="0"/>
      <w:dstrike w:val="0"/>
      <w:color w:val="000000"/>
      <w:position w:val="0"/>
      <w:sz w:val="22"/>
      <w:szCs w:val="22"/>
      <w:highlight w:val="white"/>
      <w:u w:val="none" w:color="000000"/>
      <w:vertAlign w:val="baseline"/>
    </w:rPr>
  </w:style>
  <w:style w:type="character" w:customStyle="1" w:styleId="ListLabel967">
    <w:name w:val="ListLabel 967"/>
    <w:qFormat/>
    <w:rPr>
      <w:rFonts w:cs="Arial"/>
      <w:b w:val="0"/>
      <w:i w:val="0"/>
      <w:strike w:val="0"/>
      <w:dstrike w:val="0"/>
      <w:color w:val="000000"/>
      <w:position w:val="0"/>
      <w:sz w:val="22"/>
      <w:szCs w:val="22"/>
      <w:highlight w:val="white"/>
      <w:u w:val="none" w:color="000000"/>
      <w:vertAlign w:val="baseline"/>
    </w:rPr>
  </w:style>
  <w:style w:type="character" w:customStyle="1" w:styleId="ListLabel968">
    <w:name w:val="ListLabel 968"/>
    <w:qFormat/>
    <w:rPr>
      <w:rFonts w:cs="Arial"/>
      <w:b w:val="0"/>
      <w:i w:val="0"/>
      <w:strike w:val="0"/>
      <w:dstrike w:val="0"/>
      <w:color w:val="000000"/>
      <w:position w:val="0"/>
      <w:sz w:val="22"/>
      <w:szCs w:val="22"/>
      <w:highlight w:val="white"/>
      <w:u w:val="none" w:color="000000"/>
      <w:vertAlign w:val="baseline"/>
    </w:rPr>
  </w:style>
  <w:style w:type="character" w:customStyle="1" w:styleId="ListLabel969">
    <w:name w:val="ListLabel 969"/>
    <w:qFormat/>
    <w:rPr>
      <w:rFonts w:cs="Arial"/>
      <w:b w:val="0"/>
      <w:i w:val="0"/>
      <w:strike w:val="0"/>
      <w:dstrike w:val="0"/>
      <w:color w:val="000000"/>
      <w:position w:val="0"/>
      <w:sz w:val="22"/>
      <w:szCs w:val="22"/>
      <w:highlight w:val="white"/>
      <w:u w:val="none" w:color="000000"/>
      <w:vertAlign w:val="baseline"/>
    </w:rPr>
  </w:style>
  <w:style w:type="character" w:customStyle="1" w:styleId="ListLabel970">
    <w:name w:val="ListLabel 970"/>
    <w:qFormat/>
    <w:rPr>
      <w:rFonts w:cs="Arial"/>
      <w:b w:val="0"/>
      <w:i w:val="0"/>
      <w:strike w:val="0"/>
      <w:dstrike w:val="0"/>
      <w:color w:val="000000"/>
      <w:position w:val="0"/>
      <w:sz w:val="22"/>
      <w:szCs w:val="22"/>
      <w:highlight w:val="white"/>
      <w:u w:val="none" w:color="000000"/>
      <w:vertAlign w:val="baseline"/>
    </w:rPr>
  </w:style>
  <w:style w:type="character" w:customStyle="1" w:styleId="ListLabel971">
    <w:name w:val="ListLabel 971"/>
    <w:qFormat/>
    <w:rPr>
      <w:rFonts w:cs="Arial"/>
      <w:b w:val="0"/>
      <w:i w:val="0"/>
      <w:strike w:val="0"/>
      <w:dstrike w:val="0"/>
      <w:color w:val="000000"/>
      <w:position w:val="0"/>
      <w:sz w:val="22"/>
      <w:szCs w:val="22"/>
      <w:highlight w:val="white"/>
      <w:u w:val="none" w:color="000000"/>
      <w:vertAlign w:val="baseline"/>
    </w:rPr>
  </w:style>
  <w:style w:type="character" w:customStyle="1" w:styleId="ListLabel972">
    <w:name w:val="ListLabel 972"/>
    <w:qFormat/>
    <w:rPr>
      <w:rFonts w:cs="Arial"/>
      <w:b w:val="0"/>
      <w:i w:val="0"/>
      <w:strike w:val="0"/>
      <w:dstrike w:val="0"/>
      <w:color w:val="000000"/>
      <w:position w:val="0"/>
      <w:sz w:val="22"/>
      <w:szCs w:val="22"/>
      <w:highlight w:val="white"/>
      <w:u w:val="none" w:color="000000"/>
      <w:vertAlign w:val="baseline"/>
    </w:rPr>
  </w:style>
  <w:style w:type="character" w:customStyle="1" w:styleId="ListLabel973">
    <w:name w:val="ListLabel 973"/>
    <w:qFormat/>
    <w:rPr>
      <w:rFonts w:cs="Arial"/>
      <w:b w:val="0"/>
      <w:i w:val="0"/>
      <w:strike w:val="0"/>
      <w:dstrike w:val="0"/>
      <w:color w:val="000000"/>
      <w:position w:val="0"/>
      <w:sz w:val="22"/>
      <w:szCs w:val="22"/>
      <w:highlight w:val="white"/>
      <w:u w:val="none" w:color="000000"/>
      <w:vertAlign w:val="baseline"/>
    </w:rPr>
  </w:style>
  <w:style w:type="character" w:customStyle="1" w:styleId="ListLabel974">
    <w:name w:val="ListLabel 974"/>
    <w:qFormat/>
    <w:rPr>
      <w:rFonts w:cs="Arial"/>
      <w:b w:val="0"/>
      <w:i w:val="0"/>
      <w:strike w:val="0"/>
      <w:dstrike w:val="0"/>
      <w:color w:val="000000"/>
      <w:position w:val="0"/>
      <w:sz w:val="22"/>
      <w:szCs w:val="22"/>
      <w:highlight w:val="white"/>
      <w:u w:val="none" w:color="000000"/>
      <w:vertAlign w:val="baseline"/>
    </w:rPr>
  </w:style>
  <w:style w:type="character" w:customStyle="1" w:styleId="ListLabel975">
    <w:name w:val="ListLabel 975"/>
    <w:qFormat/>
    <w:rPr>
      <w:rFonts w:cs="Arial"/>
      <w:b w:val="0"/>
      <w:i w:val="0"/>
      <w:strike w:val="0"/>
      <w:dstrike w:val="0"/>
      <w:color w:val="000000"/>
      <w:position w:val="0"/>
      <w:sz w:val="22"/>
      <w:szCs w:val="22"/>
      <w:highlight w:val="white"/>
      <w:u w:val="none" w:color="000000"/>
      <w:vertAlign w:val="baseline"/>
    </w:rPr>
  </w:style>
  <w:style w:type="character" w:customStyle="1" w:styleId="ListLabel976">
    <w:name w:val="ListLabel 976"/>
    <w:qFormat/>
    <w:rPr>
      <w:rFonts w:cs="Arial"/>
      <w:b w:val="0"/>
      <w:i w:val="0"/>
      <w:strike w:val="0"/>
      <w:dstrike w:val="0"/>
      <w:color w:val="000000"/>
      <w:position w:val="0"/>
      <w:sz w:val="22"/>
      <w:szCs w:val="22"/>
      <w:highlight w:val="white"/>
      <w:u w:val="none" w:color="000000"/>
      <w:vertAlign w:val="baseline"/>
    </w:rPr>
  </w:style>
  <w:style w:type="character" w:customStyle="1" w:styleId="ListLabel977">
    <w:name w:val="ListLabel 977"/>
    <w:qFormat/>
    <w:rPr>
      <w:rFonts w:cs="Arial"/>
      <w:b w:val="0"/>
      <w:i w:val="0"/>
      <w:strike w:val="0"/>
      <w:dstrike w:val="0"/>
      <w:color w:val="000000"/>
      <w:position w:val="0"/>
      <w:sz w:val="22"/>
      <w:szCs w:val="22"/>
      <w:highlight w:val="white"/>
      <w:u w:val="none" w:color="000000"/>
      <w:vertAlign w:val="baseline"/>
    </w:rPr>
  </w:style>
  <w:style w:type="character" w:customStyle="1" w:styleId="ListLabel978">
    <w:name w:val="ListLabel 978"/>
    <w:qFormat/>
    <w:rPr>
      <w:rFonts w:cs="Arial"/>
      <w:b w:val="0"/>
      <w:i w:val="0"/>
      <w:strike w:val="0"/>
      <w:dstrike w:val="0"/>
      <w:color w:val="000000"/>
      <w:position w:val="0"/>
      <w:sz w:val="22"/>
      <w:szCs w:val="22"/>
      <w:highlight w:val="white"/>
      <w:u w:val="none" w:color="000000"/>
      <w:vertAlign w:val="baseline"/>
    </w:rPr>
  </w:style>
  <w:style w:type="character" w:customStyle="1" w:styleId="ListLabel979">
    <w:name w:val="ListLabel 979"/>
    <w:qFormat/>
    <w:rPr>
      <w:rFonts w:cs="Arial"/>
      <w:b w:val="0"/>
      <w:i w:val="0"/>
      <w:strike w:val="0"/>
      <w:dstrike w:val="0"/>
      <w:color w:val="000000"/>
      <w:position w:val="0"/>
      <w:sz w:val="22"/>
      <w:szCs w:val="22"/>
      <w:highlight w:val="white"/>
      <w:u w:val="none" w:color="000000"/>
      <w:vertAlign w:val="baseline"/>
    </w:rPr>
  </w:style>
  <w:style w:type="character" w:customStyle="1" w:styleId="ListLabel980">
    <w:name w:val="ListLabel 980"/>
    <w:qFormat/>
    <w:rPr>
      <w:rFonts w:cs="Arial"/>
      <w:b w:val="0"/>
      <w:i w:val="0"/>
      <w:strike w:val="0"/>
      <w:dstrike w:val="0"/>
      <w:color w:val="000000"/>
      <w:position w:val="0"/>
      <w:sz w:val="22"/>
      <w:szCs w:val="22"/>
      <w:highlight w:val="white"/>
      <w:u w:val="none" w:color="000000"/>
      <w:vertAlign w:val="baseline"/>
    </w:rPr>
  </w:style>
  <w:style w:type="character" w:customStyle="1" w:styleId="ListLabel981">
    <w:name w:val="ListLabel 981"/>
    <w:qFormat/>
    <w:rPr>
      <w:rFonts w:cs="Arial"/>
      <w:b w:val="0"/>
      <w:i w:val="0"/>
      <w:strike w:val="0"/>
      <w:dstrike w:val="0"/>
      <w:color w:val="000000"/>
      <w:position w:val="0"/>
      <w:sz w:val="22"/>
      <w:szCs w:val="22"/>
      <w:highlight w:val="white"/>
      <w:u w:val="none" w:color="000000"/>
      <w:vertAlign w:val="baseline"/>
    </w:rPr>
  </w:style>
  <w:style w:type="character" w:customStyle="1" w:styleId="ListLabel982">
    <w:name w:val="ListLabel 982"/>
    <w:qFormat/>
    <w:rPr>
      <w:rFonts w:cs="Arial"/>
      <w:b w:val="0"/>
      <w:i w:val="0"/>
      <w:strike w:val="0"/>
      <w:dstrike w:val="0"/>
      <w:color w:val="000000"/>
      <w:position w:val="0"/>
      <w:sz w:val="22"/>
      <w:szCs w:val="22"/>
      <w:highlight w:val="white"/>
      <w:u w:val="none" w:color="000000"/>
      <w:vertAlign w:val="baseline"/>
    </w:rPr>
  </w:style>
  <w:style w:type="character" w:customStyle="1" w:styleId="ListLabel983">
    <w:name w:val="ListLabel 983"/>
    <w:qFormat/>
    <w:rPr>
      <w:rFonts w:cs="Arial"/>
      <w:b w:val="0"/>
      <w:i w:val="0"/>
      <w:strike w:val="0"/>
      <w:dstrike w:val="0"/>
      <w:color w:val="000000"/>
      <w:position w:val="0"/>
      <w:sz w:val="22"/>
      <w:szCs w:val="22"/>
      <w:highlight w:val="white"/>
      <w:u w:val="none" w:color="000000"/>
      <w:vertAlign w:val="baseline"/>
    </w:rPr>
  </w:style>
  <w:style w:type="character" w:customStyle="1" w:styleId="ListLabel984">
    <w:name w:val="ListLabel 984"/>
    <w:qFormat/>
    <w:rPr>
      <w:rFonts w:cs="Arial"/>
      <w:b w:val="0"/>
      <w:i w:val="0"/>
      <w:strike w:val="0"/>
      <w:dstrike w:val="0"/>
      <w:color w:val="000000"/>
      <w:position w:val="0"/>
      <w:sz w:val="22"/>
      <w:szCs w:val="22"/>
      <w:highlight w:val="white"/>
      <w:u w:val="none" w:color="000000"/>
      <w:vertAlign w:val="baseline"/>
    </w:rPr>
  </w:style>
  <w:style w:type="character" w:customStyle="1" w:styleId="ListLabel985">
    <w:name w:val="ListLabel 985"/>
    <w:qFormat/>
    <w:rPr>
      <w:rFonts w:cs="Arial"/>
      <w:b w:val="0"/>
      <w:i w:val="0"/>
      <w:strike w:val="0"/>
      <w:dstrike w:val="0"/>
      <w:color w:val="000000"/>
      <w:position w:val="0"/>
      <w:sz w:val="22"/>
      <w:szCs w:val="22"/>
      <w:highlight w:val="white"/>
      <w:u w:val="none" w:color="000000"/>
      <w:vertAlign w:val="baseline"/>
    </w:rPr>
  </w:style>
  <w:style w:type="character" w:customStyle="1" w:styleId="ListLabel986">
    <w:name w:val="ListLabel 986"/>
    <w:qFormat/>
    <w:rPr>
      <w:rFonts w:cs="Arial"/>
      <w:b w:val="0"/>
      <w:i w:val="0"/>
      <w:strike w:val="0"/>
      <w:dstrike w:val="0"/>
      <w:color w:val="000000"/>
      <w:position w:val="0"/>
      <w:sz w:val="22"/>
      <w:szCs w:val="22"/>
      <w:highlight w:val="white"/>
      <w:u w:val="none" w:color="000000"/>
      <w:vertAlign w:val="baseline"/>
    </w:rPr>
  </w:style>
  <w:style w:type="character" w:customStyle="1" w:styleId="ListLabel987">
    <w:name w:val="ListLabel 987"/>
    <w:qFormat/>
    <w:rPr>
      <w:rFonts w:cs="Arial"/>
      <w:b w:val="0"/>
      <w:i w:val="0"/>
      <w:strike w:val="0"/>
      <w:dstrike w:val="0"/>
      <w:color w:val="000000"/>
      <w:position w:val="0"/>
      <w:sz w:val="22"/>
      <w:szCs w:val="22"/>
      <w:highlight w:val="white"/>
      <w:u w:val="none" w:color="000000"/>
      <w:vertAlign w:val="baseline"/>
    </w:rPr>
  </w:style>
  <w:style w:type="character" w:customStyle="1" w:styleId="ListLabel988">
    <w:name w:val="ListLabel 988"/>
    <w:qFormat/>
    <w:rPr>
      <w:rFonts w:cs="Arial"/>
      <w:b w:val="0"/>
      <w:i w:val="0"/>
      <w:strike w:val="0"/>
      <w:dstrike w:val="0"/>
      <w:color w:val="000000"/>
      <w:position w:val="0"/>
      <w:sz w:val="22"/>
      <w:szCs w:val="22"/>
      <w:highlight w:val="white"/>
      <w:u w:val="none" w:color="000000"/>
      <w:vertAlign w:val="baseline"/>
    </w:rPr>
  </w:style>
  <w:style w:type="character" w:customStyle="1" w:styleId="ListLabel989">
    <w:name w:val="ListLabel 989"/>
    <w:qFormat/>
    <w:rPr>
      <w:rFonts w:cs="Arial"/>
      <w:b w:val="0"/>
      <w:i w:val="0"/>
      <w:strike w:val="0"/>
      <w:dstrike w:val="0"/>
      <w:color w:val="000000"/>
      <w:position w:val="0"/>
      <w:sz w:val="22"/>
      <w:szCs w:val="22"/>
      <w:highlight w:val="white"/>
      <w:u w:val="none" w:color="000000"/>
      <w:vertAlign w:val="baseline"/>
    </w:rPr>
  </w:style>
  <w:style w:type="character" w:customStyle="1" w:styleId="ListLabel990">
    <w:name w:val="ListLabel 990"/>
    <w:qFormat/>
    <w:rPr>
      <w:rFonts w:cs="Arial"/>
      <w:b w:val="0"/>
      <w:i w:val="0"/>
      <w:strike w:val="0"/>
      <w:dstrike w:val="0"/>
      <w:color w:val="000000"/>
      <w:position w:val="0"/>
      <w:sz w:val="22"/>
      <w:szCs w:val="22"/>
      <w:highlight w:val="white"/>
      <w:u w:val="none" w:color="000000"/>
      <w:vertAlign w:val="baseline"/>
    </w:rPr>
  </w:style>
  <w:style w:type="character" w:customStyle="1" w:styleId="ListLabel991">
    <w:name w:val="ListLabel 991"/>
    <w:qFormat/>
    <w:rPr>
      <w:rFonts w:cs="Arial"/>
      <w:b w:val="0"/>
      <w:i w:val="0"/>
      <w:strike w:val="0"/>
      <w:dstrike w:val="0"/>
      <w:color w:val="000000"/>
      <w:position w:val="0"/>
      <w:sz w:val="22"/>
      <w:szCs w:val="22"/>
      <w:highlight w:val="white"/>
      <w:u w:val="none" w:color="000000"/>
      <w:vertAlign w:val="baseline"/>
    </w:rPr>
  </w:style>
  <w:style w:type="character" w:customStyle="1" w:styleId="ListLabel992">
    <w:name w:val="ListLabel 992"/>
    <w:qFormat/>
    <w:rPr>
      <w:rFonts w:cs="Arial"/>
      <w:b w:val="0"/>
      <w:i w:val="0"/>
      <w:strike w:val="0"/>
      <w:dstrike w:val="0"/>
      <w:color w:val="000000"/>
      <w:position w:val="0"/>
      <w:sz w:val="22"/>
      <w:szCs w:val="22"/>
      <w:highlight w:val="white"/>
      <w:u w:val="none" w:color="000000"/>
      <w:vertAlign w:val="baseline"/>
    </w:rPr>
  </w:style>
  <w:style w:type="character" w:customStyle="1" w:styleId="ListLabel993">
    <w:name w:val="ListLabel 993"/>
    <w:qFormat/>
    <w:rPr>
      <w:rFonts w:cs="Arial"/>
      <w:b w:val="0"/>
      <w:i w:val="0"/>
      <w:strike w:val="0"/>
      <w:dstrike w:val="0"/>
      <w:color w:val="000000"/>
      <w:position w:val="0"/>
      <w:sz w:val="22"/>
      <w:szCs w:val="22"/>
      <w:highlight w:val="white"/>
      <w:u w:val="none" w:color="000000"/>
      <w:vertAlign w:val="baseline"/>
    </w:rPr>
  </w:style>
  <w:style w:type="character" w:customStyle="1" w:styleId="ListLabel994">
    <w:name w:val="ListLabel 994"/>
    <w:qFormat/>
    <w:rPr>
      <w:rFonts w:cs="Arial"/>
      <w:b w:val="0"/>
      <w:i w:val="0"/>
      <w:strike w:val="0"/>
      <w:dstrike w:val="0"/>
      <w:color w:val="000000"/>
      <w:position w:val="0"/>
      <w:sz w:val="22"/>
      <w:szCs w:val="22"/>
      <w:highlight w:val="white"/>
      <w:u w:val="none" w:color="000000"/>
      <w:vertAlign w:val="baseline"/>
    </w:rPr>
  </w:style>
  <w:style w:type="character" w:customStyle="1" w:styleId="ListLabel995">
    <w:name w:val="ListLabel 99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996">
    <w:name w:val="ListLabel 99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997">
    <w:name w:val="ListLabel 99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998">
    <w:name w:val="ListLabel 99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999">
    <w:name w:val="ListLabel 99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00">
    <w:name w:val="ListLabel 100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01">
    <w:name w:val="ListLabel 100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02">
    <w:name w:val="ListLabel 100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03">
    <w:name w:val="ListLabel 100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04">
    <w:name w:val="ListLabel 1004"/>
    <w:qFormat/>
    <w:rPr>
      <w:rFonts w:cs="Arial"/>
      <w:b w:val="0"/>
      <w:i w:val="0"/>
      <w:strike w:val="0"/>
      <w:dstrike w:val="0"/>
      <w:color w:val="000000"/>
      <w:position w:val="0"/>
      <w:sz w:val="22"/>
      <w:szCs w:val="22"/>
      <w:highlight w:val="white"/>
      <w:u w:val="none" w:color="000000"/>
      <w:vertAlign w:val="baseline"/>
    </w:rPr>
  </w:style>
  <w:style w:type="character" w:customStyle="1" w:styleId="ListLabel1005">
    <w:name w:val="ListLabel 1005"/>
    <w:qFormat/>
    <w:rPr>
      <w:rFonts w:cs="Arial"/>
      <w:b w:val="0"/>
      <w:i w:val="0"/>
      <w:strike w:val="0"/>
      <w:dstrike w:val="0"/>
      <w:color w:val="000000"/>
      <w:position w:val="0"/>
      <w:sz w:val="22"/>
      <w:szCs w:val="22"/>
      <w:highlight w:val="white"/>
      <w:u w:val="none" w:color="000000"/>
      <w:vertAlign w:val="baseline"/>
    </w:rPr>
  </w:style>
  <w:style w:type="character" w:customStyle="1" w:styleId="ListLabel1006">
    <w:name w:val="ListLabel 1006"/>
    <w:qFormat/>
    <w:rPr>
      <w:rFonts w:cs="Arial"/>
      <w:b w:val="0"/>
      <w:i w:val="0"/>
      <w:strike w:val="0"/>
      <w:dstrike w:val="0"/>
      <w:color w:val="000000"/>
      <w:position w:val="0"/>
      <w:sz w:val="22"/>
      <w:szCs w:val="22"/>
      <w:highlight w:val="white"/>
      <w:u w:val="none" w:color="000000"/>
      <w:vertAlign w:val="baseline"/>
    </w:rPr>
  </w:style>
  <w:style w:type="character" w:customStyle="1" w:styleId="ListLabel1007">
    <w:name w:val="ListLabel 1007"/>
    <w:qFormat/>
    <w:rPr>
      <w:rFonts w:cs="Arial"/>
      <w:b w:val="0"/>
      <w:i w:val="0"/>
      <w:strike w:val="0"/>
      <w:dstrike w:val="0"/>
      <w:color w:val="000000"/>
      <w:position w:val="0"/>
      <w:sz w:val="22"/>
      <w:szCs w:val="22"/>
      <w:highlight w:val="white"/>
      <w:u w:val="none" w:color="000000"/>
      <w:vertAlign w:val="baseline"/>
    </w:rPr>
  </w:style>
  <w:style w:type="character" w:customStyle="1" w:styleId="ListLabel1008">
    <w:name w:val="ListLabel 1008"/>
    <w:qFormat/>
    <w:rPr>
      <w:rFonts w:cs="Arial"/>
      <w:b w:val="0"/>
      <w:i w:val="0"/>
      <w:strike w:val="0"/>
      <w:dstrike w:val="0"/>
      <w:color w:val="000000"/>
      <w:position w:val="0"/>
      <w:sz w:val="22"/>
      <w:szCs w:val="22"/>
      <w:highlight w:val="white"/>
      <w:u w:val="none" w:color="000000"/>
      <w:vertAlign w:val="baseline"/>
    </w:rPr>
  </w:style>
  <w:style w:type="character" w:customStyle="1" w:styleId="ListLabel1009">
    <w:name w:val="ListLabel 1009"/>
    <w:qFormat/>
    <w:rPr>
      <w:rFonts w:cs="Arial"/>
      <w:b w:val="0"/>
      <w:i w:val="0"/>
      <w:strike w:val="0"/>
      <w:dstrike w:val="0"/>
      <w:color w:val="000000"/>
      <w:position w:val="0"/>
      <w:sz w:val="22"/>
      <w:szCs w:val="22"/>
      <w:highlight w:val="white"/>
      <w:u w:val="none" w:color="000000"/>
      <w:vertAlign w:val="baseline"/>
    </w:rPr>
  </w:style>
  <w:style w:type="character" w:customStyle="1" w:styleId="ListLabel1010">
    <w:name w:val="ListLabel 1010"/>
    <w:qFormat/>
    <w:rPr>
      <w:rFonts w:cs="Arial"/>
      <w:b w:val="0"/>
      <w:i w:val="0"/>
      <w:strike w:val="0"/>
      <w:dstrike w:val="0"/>
      <w:color w:val="000000"/>
      <w:position w:val="0"/>
      <w:sz w:val="22"/>
      <w:szCs w:val="22"/>
      <w:highlight w:val="white"/>
      <w:u w:val="none" w:color="000000"/>
      <w:vertAlign w:val="baseline"/>
    </w:rPr>
  </w:style>
  <w:style w:type="character" w:customStyle="1" w:styleId="ListLabel1011">
    <w:name w:val="ListLabel 1011"/>
    <w:qFormat/>
    <w:rPr>
      <w:rFonts w:cs="Arial"/>
      <w:b w:val="0"/>
      <w:i w:val="0"/>
      <w:strike w:val="0"/>
      <w:dstrike w:val="0"/>
      <w:color w:val="000000"/>
      <w:position w:val="0"/>
      <w:sz w:val="22"/>
      <w:szCs w:val="22"/>
      <w:highlight w:val="white"/>
      <w:u w:val="none" w:color="000000"/>
      <w:vertAlign w:val="baseline"/>
    </w:rPr>
  </w:style>
  <w:style w:type="character" w:customStyle="1" w:styleId="ListLabel1012">
    <w:name w:val="ListLabel 1012"/>
    <w:qFormat/>
    <w:rPr>
      <w:rFonts w:cs="Arial"/>
      <w:b w:val="0"/>
      <w:i w:val="0"/>
      <w:strike w:val="0"/>
      <w:dstrike w:val="0"/>
      <w:color w:val="000000"/>
      <w:position w:val="0"/>
      <w:sz w:val="22"/>
      <w:szCs w:val="22"/>
      <w:highlight w:val="white"/>
      <w:u w:val="none" w:color="000000"/>
      <w:vertAlign w:val="baseline"/>
    </w:rPr>
  </w:style>
  <w:style w:type="character" w:customStyle="1" w:styleId="ListLabel1013">
    <w:name w:val="ListLabel 1013"/>
    <w:qFormat/>
    <w:rPr>
      <w:rFonts w:cs="Arial"/>
      <w:b w:val="0"/>
      <w:i w:val="0"/>
      <w:strike w:val="0"/>
      <w:dstrike w:val="0"/>
      <w:color w:val="000000"/>
      <w:position w:val="0"/>
      <w:sz w:val="22"/>
      <w:szCs w:val="22"/>
      <w:highlight w:val="white"/>
      <w:u w:val="none" w:color="000000"/>
      <w:vertAlign w:val="baseline"/>
    </w:rPr>
  </w:style>
  <w:style w:type="character" w:customStyle="1" w:styleId="ListLabel1014">
    <w:name w:val="ListLabel 1014"/>
    <w:qFormat/>
    <w:rPr>
      <w:rFonts w:cs="Arial"/>
      <w:b w:val="0"/>
      <w:i w:val="0"/>
      <w:strike w:val="0"/>
      <w:dstrike w:val="0"/>
      <w:color w:val="000000"/>
      <w:position w:val="0"/>
      <w:sz w:val="22"/>
      <w:szCs w:val="22"/>
      <w:highlight w:val="white"/>
      <w:u w:val="none" w:color="000000"/>
      <w:vertAlign w:val="baseline"/>
    </w:rPr>
  </w:style>
  <w:style w:type="character" w:customStyle="1" w:styleId="ListLabel1015">
    <w:name w:val="ListLabel 1015"/>
    <w:qFormat/>
    <w:rPr>
      <w:rFonts w:cs="Arial"/>
      <w:b w:val="0"/>
      <w:i w:val="0"/>
      <w:strike w:val="0"/>
      <w:dstrike w:val="0"/>
      <w:color w:val="000000"/>
      <w:position w:val="0"/>
      <w:sz w:val="22"/>
      <w:szCs w:val="22"/>
      <w:highlight w:val="white"/>
      <w:u w:val="none" w:color="000000"/>
      <w:vertAlign w:val="baseline"/>
    </w:rPr>
  </w:style>
  <w:style w:type="character" w:customStyle="1" w:styleId="ListLabel1016">
    <w:name w:val="ListLabel 1016"/>
    <w:qFormat/>
    <w:rPr>
      <w:rFonts w:cs="Arial"/>
      <w:b w:val="0"/>
      <w:i w:val="0"/>
      <w:strike w:val="0"/>
      <w:dstrike w:val="0"/>
      <w:color w:val="000000"/>
      <w:position w:val="0"/>
      <w:sz w:val="22"/>
      <w:szCs w:val="22"/>
      <w:highlight w:val="white"/>
      <w:u w:val="none" w:color="000000"/>
      <w:vertAlign w:val="baseline"/>
    </w:rPr>
  </w:style>
  <w:style w:type="character" w:customStyle="1" w:styleId="ListLabel1017">
    <w:name w:val="ListLabel 1017"/>
    <w:qFormat/>
    <w:rPr>
      <w:rFonts w:cs="Arial"/>
      <w:b w:val="0"/>
      <w:i w:val="0"/>
      <w:strike w:val="0"/>
      <w:dstrike w:val="0"/>
      <w:color w:val="000000"/>
      <w:position w:val="0"/>
      <w:sz w:val="22"/>
      <w:szCs w:val="22"/>
      <w:highlight w:val="white"/>
      <w:u w:val="none" w:color="000000"/>
      <w:vertAlign w:val="baseline"/>
    </w:rPr>
  </w:style>
  <w:style w:type="character" w:customStyle="1" w:styleId="ListLabel1018">
    <w:name w:val="ListLabel 1018"/>
    <w:qFormat/>
    <w:rPr>
      <w:rFonts w:cs="Arial"/>
      <w:b w:val="0"/>
      <w:i w:val="0"/>
      <w:strike w:val="0"/>
      <w:dstrike w:val="0"/>
      <w:color w:val="000000"/>
      <w:position w:val="0"/>
      <w:sz w:val="22"/>
      <w:szCs w:val="22"/>
      <w:highlight w:val="white"/>
      <w:u w:val="none" w:color="000000"/>
      <w:vertAlign w:val="baseline"/>
    </w:rPr>
  </w:style>
  <w:style w:type="character" w:customStyle="1" w:styleId="ListLabel1019">
    <w:name w:val="ListLabel 1019"/>
    <w:qFormat/>
    <w:rPr>
      <w:rFonts w:cs="Arial"/>
      <w:b w:val="0"/>
      <w:i w:val="0"/>
      <w:strike w:val="0"/>
      <w:dstrike w:val="0"/>
      <w:color w:val="000000"/>
      <w:position w:val="0"/>
      <w:sz w:val="22"/>
      <w:szCs w:val="22"/>
      <w:highlight w:val="white"/>
      <w:u w:val="none" w:color="000000"/>
      <w:vertAlign w:val="baseline"/>
    </w:rPr>
  </w:style>
  <w:style w:type="character" w:customStyle="1" w:styleId="ListLabel1020">
    <w:name w:val="ListLabel 1020"/>
    <w:qFormat/>
    <w:rPr>
      <w:rFonts w:cs="Arial"/>
      <w:b w:val="0"/>
      <w:i w:val="0"/>
      <w:strike w:val="0"/>
      <w:dstrike w:val="0"/>
      <w:color w:val="000000"/>
      <w:position w:val="0"/>
      <w:sz w:val="22"/>
      <w:szCs w:val="22"/>
      <w:highlight w:val="white"/>
      <w:u w:val="none" w:color="000000"/>
      <w:vertAlign w:val="baseline"/>
    </w:rPr>
  </w:style>
  <w:style w:type="character" w:customStyle="1" w:styleId="ListLabel1021">
    <w:name w:val="ListLabel 1021"/>
    <w:qFormat/>
    <w:rPr>
      <w:rFonts w:cs="Arial"/>
      <w:b w:val="0"/>
      <w:i w:val="0"/>
      <w:strike w:val="0"/>
      <w:dstrike w:val="0"/>
      <w:color w:val="000000"/>
      <w:position w:val="0"/>
      <w:sz w:val="22"/>
      <w:szCs w:val="22"/>
      <w:highlight w:val="white"/>
      <w:u w:val="none" w:color="000000"/>
      <w:vertAlign w:val="baseline"/>
    </w:rPr>
  </w:style>
  <w:style w:type="character" w:customStyle="1" w:styleId="ListLabel1022">
    <w:name w:val="ListLabel 1022"/>
    <w:qFormat/>
    <w:rPr>
      <w:rFonts w:cs="Arial"/>
      <w:b w:val="0"/>
      <w:i w:val="0"/>
      <w:strike w:val="0"/>
      <w:dstrike w:val="0"/>
      <w:color w:val="000000"/>
      <w:position w:val="0"/>
      <w:sz w:val="22"/>
      <w:szCs w:val="22"/>
      <w:highlight w:val="white"/>
      <w:u w:val="none" w:color="000000"/>
      <w:vertAlign w:val="baseline"/>
    </w:rPr>
  </w:style>
  <w:style w:type="character" w:customStyle="1" w:styleId="ListLabel1023">
    <w:name w:val="ListLabel 1023"/>
    <w:qFormat/>
    <w:rPr>
      <w:rFonts w:cs="Arial"/>
      <w:b w:val="0"/>
      <w:i w:val="0"/>
      <w:strike w:val="0"/>
      <w:dstrike w:val="0"/>
      <w:color w:val="000000"/>
      <w:position w:val="0"/>
      <w:sz w:val="22"/>
      <w:szCs w:val="22"/>
      <w:highlight w:val="white"/>
      <w:u w:val="none" w:color="000000"/>
      <w:vertAlign w:val="baseline"/>
    </w:rPr>
  </w:style>
  <w:style w:type="character" w:customStyle="1" w:styleId="ListLabel1024">
    <w:name w:val="ListLabel 1024"/>
    <w:qFormat/>
    <w:rPr>
      <w:rFonts w:cs="Arial"/>
      <w:b w:val="0"/>
      <w:i w:val="0"/>
      <w:strike w:val="0"/>
      <w:dstrike w:val="0"/>
      <w:color w:val="000000"/>
      <w:position w:val="0"/>
      <w:sz w:val="22"/>
      <w:szCs w:val="22"/>
      <w:highlight w:val="white"/>
      <w:u w:val="none" w:color="000000"/>
      <w:vertAlign w:val="baseline"/>
    </w:rPr>
  </w:style>
  <w:style w:type="character" w:customStyle="1" w:styleId="ListLabel1025">
    <w:name w:val="ListLabel 1025"/>
    <w:qFormat/>
    <w:rPr>
      <w:rFonts w:cs="Arial"/>
      <w:b w:val="0"/>
      <w:i w:val="0"/>
      <w:strike w:val="0"/>
      <w:dstrike w:val="0"/>
      <w:color w:val="000000"/>
      <w:position w:val="0"/>
      <w:sz w:val="22"/>
      <w:szCs w:val="22"/>
      <w:highlight w:val="white"/>
      <w:u w:val="none" w:color="000000"/>
      <w:vertAlign w:val="baseline"/>
    </w:rPr>
  </w:style>
  <w:style w:type="character" w:customStyle="1" w:styleId="ListLabel1026">
    <w:name w:val="ListLabel 1026"/>
    <w:qFormat/>
    <w:rPr>
      <w:rFonts w:cs="Arial"/>
      <w:b w:val="0"/>
      <w:i w:val="0"/>
      <w:strike w:val="0"/>
      <w:dstrike w:val="0"/>
      <w:color w:val="000000"/>
      <w:position w:val="0"/>
      <w:sz w:val="22"/>
      <w:szCs w:val="22"/>
      <w:highlight w:val="white"/>
      <w:u w:val="none" w:color="000000"/>
      <w:vertAlign w:val="baseline"/>
    </w:rPr>
  </w:style>
  <w:style w:type="character" w:customStyle="1" w:styleId="ListLabel1027">
    <w:name w:val="ListLabel 1027"/>
    <w:qFormat/>
    <w:rPr>
      <w:rFonts w:cs="Arial"/>
      <w:b w:val="0"/>
      <w:i w:val="0"/>
      <w:strike w:val="0"/>
      <w:dstrike w:val="0"/>
      <w:color w:val="000000"/>
      <w:position w:val="0"/>
      <w:sz w:val="22"/>
      <w:szCs w:val="22"/>
      <w:highlight w:val="white"/>
      <w:u w:val="none" w:color="000000"/>
      <w:vertAlign w:val="baseline"/>
    </w:rPr>
  </w:style>
  <w:style w:type="character" w:customStyle="1" w:styleId="ListLabel1028">
    <w:name w:val="ListLabel 1028"/>
    <w:qFormat/>
    <w:rPr>
      <w:rFonts w:cs="Arial"/>
      <w:b w:val="0"/>
      <w:i w:val="0"/>
      <w:strike w:val="0"/>
      <w:dstrike w:val="0"/>
      <w:color w:val="000000"/>
      <w:position w:val="0"/>
      <w:sz w:val="22"/>
      <w:szCs w:val="22"/>
      <w:highlight w:val="white"/>
      <w:u w:val="none" w:color="000000"/>
      <w:vertAlign w:val="baseline"/>
    </w:rPr>
  </w:style>
  <w:style w:type="character" w:customStyle="1" w:styleId="ListLabel1029">
    <w:name w:val="ListLabel 1029"/>
    <w:qFormat/>
    <w:rPr>
      <w:rFonts w:cs="Arial"/>
      <w:b w:val="0"/>
      <w:i w:val="0"/>
      <w:strike w:val="0"/>
      <w:dstrike w:val="0"/>
      <w:color w:val="000000"/>
      <w:position w:val="0"/>
      <w:sz w:val="22"/>
      <w:szCs w:val="22"/>
      <w:highlight w:val="white"/>
      <w:u w:val="none" w:color="000000"/>
      <w:vertAlign w:val="baseline"/>
    </w:rPr>
  </w:style>
  <w:style w:type="character" w:customStyle="1" w:styleId="ListLabel1030">
    <w:name w:val="ListLabel 1030"/>
    <w:qFormat/>
    <w:rPr>
      <w:rFonts w:cs="Arial"/>
      <w:b w:val="0"/>
      <w:i w:val="0"/>
      <w:strike w:val="0"/>
      <w:dstrike w:val="0"/>
      <w:color w:val="000000"/>
      <w:position w:val="0"/>
      <w:sz w:val="22"/>
      <w:szCs w:val="22"/>
      <w:highlight w:val="white"/>
      <w:u w:val="none" w:color="000000"/>
      <w:vertAlign w:val="baseline"/>
    </w:rPr>
  </w:style>
  <w:style w:type="character" w:customStyle="1" w:styleId="ListLabel1031">
    <w:name w:val="ListLabel 1031"/>
    <w:qFormat/>
    <w:rPr>
      <w:rFonts w:cs="Arial"/>
      <w:b w:val="0"/>
      <w:i w:val="0"/>
      <w:strike w:val="0"/>
      <w:dstrike w:val="0"/>
      <w:color w:val="000000"/>
      <w:position w:val="0"/>
      <w:sz w:val="22"/>
      <w:szCs w:val="22"/>
      <w:highlight w:val="white"/>
      <w:u w:val="none" w:color="000000"/>
      <w:vertAlign w:val="baseline"/>
    </w:rPr>
  </w:style>
  <w:style w:type="character" w:customStyle="1" w:styleId="ListLabel1032">
    <w:name w:val="ListLabel 1032"/>
    <w:qFormat/>
    <w:rPr>
      <w:rFonts w:cs="Arial"/>
      <w:b w:val="0"/>
      <w:i w:val="0"/>
      <w:strike w:val="0"/>
      <w:dstrike w:val="0"/>
      <w:color w:val="000000"/>
      <w:position w:val="0"/>
      <w:sz w:val="22"/>
      <w:szCs w:val="22"/>
      <w:highlight w:val="white"/>
      <w:u w:val="none" w:color="000000"/>
      <w:vertAlign w:val="baseline"/>
    </w:rPr>
  </w:style>
  <w:style w:type="character" w:customStyle="1" w:styleId="ListLabel1033">
    <w:name w:val="ListLabel 1033"/>
    <w:qFormat/>
    <w:rPr>
      <w:rFonts w:cs="Arial"/>
      <w:b w:val="0"/>
      <w:i w:val="0"/>
      <w:strike w:val="0"/>
      <w:dstrike w:val="0"/>
      <w:color w:val="000000"/>
      <w:position w:val="0"/>
      <w:sz w:val="22"/>
      <w:szCs w:val="22"/>
      <w:highlight w:val="white"/>
      <w:u w:val="none" w:color="000000"/>
      <w:vertAlign w:val="baseline"/>
    </w:rPr>
  </w:style>
  <w:style w:type="character" w:customStyle="1" w:styleId="ListLabel1034">
    <w:name w:val="ListLabel 1034"/>
    <w:qFormat/>
    <w:rPr>
      <w:rFonts w:cs="Arial"/>
      <w:b w:val="0"/>
      <w:i w:val="0"/>
      <w:strike w:val="0"/>
      <w:dstrike w:val="0"/>
      <w:color w:val="000000"/>
      <w:position w:val="0"/>
      <w:sz w:val="22"/>
      <w:szCs w:val="22"/>
      <w:highlight w:val="white"/>
      <w:u w:val="none" w:color="000000"/>
      <w:vertAlign w:val="baseline"/>
    </w:rPr>
  </w:style>
  <w:style w:type="character" w:customStyle="1" w:styleId="ListLabel1035">
    <w:name w:val="ListLabel 1035"/>
    <w:qFormat/>
    <w:rPr>
      <w:rFonts w:cs="Arial"/>
      <w:b w:val="0"/>
      <w:i w:val="0"/>
      <w:strike w:val="0"/>
      <w:dstrike w:val="0"/>
      <w:color w:val="000000"/>
      <w:position w:val="0"/>
      <w:sz w:val="22"/>
      <w:szCs w:val="22"/>
      <w:highlight w:val="white"/>
      <w:u w:val="none" w:color="000000"/>
      <w:vertAlign w:val="baseline"/>
    </w:rPr>
  </w:style>
  <w:style w:type="character" w:customStyle="1" w:styleId="ListLabel1036">
    <w:name w:val="ListLabel 1036"/>
    <w:qFormat/>
    <w:rPr>
      <w:rFonts w:cs="Arial"/>
      <w:b w:val="0"/>
      <w:i w:val="0"/>
      <w:strike w:val="0"/>
      <w:dstrike w:val="0"/>
      <w:color w:val="000000"/>
      <w:position w:val="0"/>
      <w:sz w:val="22"/>
      <w:szCs w:val="22"/>
      <w:highlight w:val="white"/>
      <w:u w:val="none" w:color="000000"/>
      <w:vertAlign w:val="baseline"/>
    </w:rPr>
  </w:style>
  <w:style w:type="character" w:customStyle="1" w:styleId="ListLabel1037">
    <w:name w:val="ListLabel 1037"/>
    <w:qFormat/>
    <w:rPr>
      <w:rFonts w:cs="Arial"/>
      <w:b w:val="0"/>
      <w:i w:val="0"/>
      <w:strike w:val="0"/>
      <w:dstrike w:val="0"/>
      <w:color w:val="000000"/>
      <w:position w:val="0"/>
      <w:sz w:val="22"/>
      <w:szCs w:val="22"/>
      <w:highlight w:val="white"/>
      <w:u w:val="none" w:color="000000"/>
      <w:vertAlign w:val="baseline"/>
    </w:rPr>
  </w:style>
  <w:style w:type="character" w:customStyle="1" w:styleId="ListLabel1038">
    <w:name w:val="ListLabel 1038"/>
    <w:qFormat/>
    <w:rPr>
      <w:rFonts w:cs="Arial"/>
      <w:b w:val="0"/>
      <w:i w:val="0"/>
      <w:strike w:val="0"/>
      <w:dstrike w:val="0"/>
      <w:color w:val="000000"/>
      <w:position w:val="0"/>
      <w:sz w:val="22"/>
      <w:szCs w:val="22"/>
      <w:highlight w:val="white"/>
      <w:u w:val="none" w:color="000000"/>
      <w:vertAlign w:val="baseline"/>
    </w:rPr>
  </w:style>
  <w:style w:type="character" w:customStyle="1" w:styleId="ListLabel1039">
    <w:name w:val="ListLabel 1039"/>
    <w:qFormat/>
    <w:rPr>
      <w:rFonts w:cs="Arial"/>
      <w:b w:val="0"/>
      <w:i w:val="0"/>
      <w:strike w:val="0"/>
      <w:dstrike w:val="0"/>
      <w:color w:val="000000"/>
      <w:position w:val="0"/>
      <w:sz w:val="22"/>
      <w:szCs w:val="22"/>
      <w:highlight w:val="white"/>
      <w:u w:val="none" w:color="000000"/>
      <w:vertAlign w:val="baseline"/>
    </w:rPr>
  </w:style>
  <w:style w:type="character" w:customStyle="1" w:styleId="ListLabel1040">
    <w:name w:val="ListLabel 1040"/>
    <w:qFormat/>
    <w:rPr>
      <w:rFonts w:cs="Arial"/>
      <w:b w:val="0"/>
      <w:i w:val="0"/>
      <w:strike w:val="0"/>
      <w:dstrike w:val="0"/>
      <w:color w:val="000000"/>
      <w:position w:val="0"/>
      <w:sz w:val="22"/>
      <w:szCs w:val="22"/>
      <w:highlight w:val="white"/>
      <w:u w:val="none" w:color="000000"/>
      <w:vertAlign w:val="baseline"/>
    </w:rPr>
  </w:style>
  <w:style w:type="character" w:customStyle="1" w:styleId="ListLabel1041">
    <w:name w:val="ListLabel 1041"/>
    <w:qFormat/>
    <w:rPr>
      <w:rFonts w:cs="Arial"/>
      <w:b w:val="0"/>
      <w:i w:val="0"/>
      <w:strike w:val="0"/>
      <w:dstrike w:val="0"/>
      <w:color w:val="000000"/>
      <w:position w:val="0"/>
      <w:sz w:val="22"/>
      <w:szCs w:val="22"/>
      <w:highlight w:val="white"/>
      <w:u w:val="none" w:color="000000"/>
      <w:vertAlign w:val="baseline"/>
    </w:rPr>
  </w:style>
  <w:style w:type="character" w:customStyle="1" w:styleId="ListLabel1042">
    <w:name w:val="ListLabel 1042"/>
    <w:qFormat/>
    <w:rPr>
      <w:rFonts w:cs="Arial"/>
      <w:b w:val="0"/>
      <w:i w:val="0"/>
      <w:strike w:val="0"/>
      <w:dstrike w:val="0"/>
      <w:color w:val="000000"/>
      <w:position w:val="0"/>
      <w:sz w:val="22"/>
      <w:szCs w:val="22"/>
      <w:highlight w:val="white"/>
      <w:u w:val="none" w:color="000000"/>
      <w:vertAlign w:val="baseline"/>
    </w:rPr>
  </w:style>
  <w:style w:type="character" w:customStyle="1" w:styleId="ListLabel1043">
    <w:name w:val="ListLabel 1043"/>
    <w:qFormat/>
    <w:rPr>
      <w:rFonts w:cs="Arial"/>
      <w:b w:val="0"/>
      <w:i w:val="0"/>
      <w:strike w:val="0"/>
      <w:dstrike w:val="0"/>
      <w:color w:val="000000"/>
      <w:position w:val="0"/>
      <w:sz w:val="22"/>
      <w:szCs w:val="22"/>
      <w:highlight w:val="white"/>
      <w:u w:val="none" w:color="000000"/>
      <w:vertAlign w:val="baseline"/>
    </w:rPr>
  </w:style>
  <w:style w:type="character" w:customStyle="1" w:styleId="ListLabel1044">
    <w:name w:val="ListLabel 1044"/>
    <w:qFormat/>
    <w:rPr>
      <w:rFonts w:cs="Arial"/>
      <w:b w:val="0"/>
      <w:i w:val="0"/>
      <w:strike w:val="0"/>
      <w:dstrike w:val="0"/>
      <w:color w:val="000000"/>
      <w:position w:val="0"/>
      <w:sz w:val="22"/>
      <w:szCs w:val="22"/>
      <w:highlight w:val="white"/>
      <w:u w:val="none" w:color="000000"/>
      <w:vertAlign w:val="baseline"/>
    </w:rPr>
  </w:style>
  <w:style w:type="character" w:customStyle="1" w:styleId="ListLabel1045">
    <w:name w:val="ListLabel 1045"/>
    <w:qFormat/>
    <w:rPr>
      <w:rFonts w:cs="Arial"/>
      <w:b w:val="0"/>
      <w:i w:val="0"/>
      <w:strike w:val="0"/>
      <w:dstrike w:val="0"/>
      <w:color w:val="000000"/>
      <w:position w:val="0"/>
      <w:sz w:val="22"/>
      <w:szCs w:val="22"/>
      <w:highlight w:val="white"/>
      <w:u w:val="none" w:color="000000"/>
      <w:vertAlign w:val="baseline"/>
    </w:rPr>
  </w:style>
  <w:style w:type="character" w:customStyle="1" w:styleId="ListLabel1046">
    <w:name w:val="ListLabel 1046"/>
    <w:qFormat/>
    <w:rPr>
      <w:rFonts w:cs="Arial"/>
      <w:b w:val="0"/>
      <w:i w:val="0"/>
      <w:strike w:val="0"/>
      <w:dstrike w:val="0"/>
      <w:color w:val="000000"/>
      <w:position w:val="0"/>
      <w:sz w:val="22"/>
      <w:szCs w:val="22"/>
      <w:highlight w:val="white"/>
      <w:u w:val="none" w:color="000000"/>
      <w:vertAlign w:val="baseline"/>
    </w:rPr>
  </w:style>
  <w:style w:type="character" w:customStyle="1" w:styleId="ListLabel1047">
    <w:name w:val="ListLabel 1047"/>
    <w:qFormat/>
    <w:rPr>
      <w:rFonts w:cs="Arial"/>
      <w:b w:val="0"/>
      <w:i w:val="0"/>
      <w:strike w:val="0"/>
      <w:dstrike w:val="0"/>
      <w:color w:val="000000"/>
      <w:position w:val="0"/>
      <w:sz w:val="22"/>
      <w:szCs w:val="22"/>
      <w:highlight w:val="white"/>
      <w:u w:val="none" w:color="000000"/>
      <w:vertAlign w:val="baseline"/>
    </w:rPr>
  </w:style>
  <w:style w:type="character" w:customStyle="1" w:styleId="ListLabel1048">
    <w:name w:val="ListLabel 1048"/>
    <w:qFormat/>
    <w:rPr>
      <w:rFonts w:cs="Arial"/>
      <w:b w:val="0"/>
      <w:i w:val="0"/>
      <w:strike w:val="0"/>
      <w:dstrike w:val="0"/>
      <w:color w:val="000000"/>
      <w:position w:val="0"/>
      <w:sz w:val="22"/>
      <w:szCs w:val="22"/>
      <w:highlight w:val="white"/>
      <w:u w:val="none" w:color="000000"/>
      <w:vertAlign w:val="baseline"/>
    </w:rPr>
  </w:style>
  <w:style w:type="character" w:customStyle="1" w:styleId="ListLabel1049">
    <w:name w:val="ListLabel 1049"/>
    <w:qFormat/>
    <w:rPr>
      <w:rFonts w:cs="Arial"/>
      <w:b w:val="0"/>
      <w:i w:val="0"/>
      <w:strike w:val="0"/>
      <w:dstrike w:val="0"/>
      <w:color w:val="000000"/>
      <w:position w:val="0"/>
      <w:sz w:val="22"/>
      <w:szCs w:val="22"/>
      <w:highlight w:val="white"/>
      <w:u w:val="none" w:color="000000"/>
      <w:vertAlign w:val="baseline"/>
    </w:rPr>
  </w:style>
  <w:style w:type="character" w:customStyle="1" w:styleId="ListLabel1050">
    <w:name w:val="ListLabel 1050"/>
    <w:qFormat/>
    <w:rPr>
      <w:rFonts w:cs="Arial"/>
      <w:b w:val="0"/>
      <w:i w:val="0"/>
      <w:strike w:val="0"/>
      <w:dstrike w:val="0"/>
      <w:color w:val="000000"/>
      <w:position w:val="0"/>
      <w:sz w:val="22"/>
      <w:szCs w:val="22"/>
      <w:highlight w:val="white"/>
      <w:u w:val="none" w:color="000000"/>
      <w:vertAlign w:val="baseline"/>
    </w:rPr>
  </w:style>
  <w:style w:type="character" w:customStyle="1" w:styleId="ListLabel1051">
    <w:name w:val="ListLabel 1051"/>
    <w:qFormat/>
    <w:rPr>
      <w:rFonts w:cs="Arial"/>
      <w:b w:val="0"/>
      <w:i w:val="0"/>
      <w:strike w:val="0"/>
      <w:dstrike w:val="0"/>
      <w:color w:val="000000"/>
      <w:position w:val="0"/>
      <w:sz w:val="22"/>
      <w:szCs w:val="22"/>
      <w:highlight w:val="white"/>
      <w:u w:val="none" w:color="000000"/>
      <w:vertAlign w:val="baseline"/>
    </w:rPr>
  </w:style>
  <w:style w:type="character" w:customStyle="1" w:styleId="ListLabel1052">
    <w:name w:val="ListLabel 1052"/>
    <w:qFormat/>
    <w:rPr>
      <w:rFonts w:cs="Arial"/>
      <w:b w:val="0"/>
      <w:i w:val="0"/>
      <w:strike w:val="0"/>
      <w:dstrike w:val="0"/>
      <w:color w:val="000000"/>
      <w:position w:val="0"/>
      <w:sz w:val="22"/>
      <w:szCs w:val="22"/>
      <w:highlight w:val="white"/>
      <w:u w:val="none" w:color="000000"/>
      <w:vertAlign w:val="baseline"/>
    </w:rPr>
  </w:style>
  <w:style w:type="character" w:customStyle="1" w:styleId="ListLabel1053">
    <w:name w:val="ListLabel 1053"/>
    <w:qFormat/>
    <w:rPr>
      <w:rFonts w:cs="Arial"/>
      <w:b w:val="0"/>
      <w:i w:val="0"/>
      <w:strike w:val="0"/>
      <w:dstrike w:val="0"/>
      <w:color w:val="000000"/>
      <w:position w:val="0"/>
      <w:sz w:val="22"/>
      <w:szCs w:val="22"/>
      <w:highlight w:val="white"/>
      <w:u w:val="none" w:color="000000"/>
      <w:vertAlign w:val="baseline"/>
    </w:rPr>
  </w:style>
  <w:style w:type="character" w:customStyle="1" w:styleId="ListLabel1054">
    <w:name w:val="ListLabel 1054"/>
    <w:qFormat/>
    <w:rPr>
      <w:rFonts w:cs="Arial"/>
      <w:b w:val="0"/>
      <w:i w:val="0"/>
      <w:strike w:val="0"/>
      <w:dstrike w:val="0"/>
      <w:color w:val="000000"/>
      <w:position w:val="0"/>
      <w:sz w:val="22"/>
      <w:szCs w:val="22"/>
      <w:highlight w:val="white"/>
      <w:u w:val="none" w:color="000000"/>
      <w:vertAlign w:val="baseline"/>
    </w:rPr>
  </w:style>
  <w:style w:type="character" w:customStyle="1" w:styleId="ListLabel1055">
    <w:name w:val="ListLabel 1055"/>
    <w:qFormat/>
    <w:rPr>
      <w:rFonts w:cs="Arial"/>
      <w:b w:val="0"/>
      <w:i w:val="0"/>
      <w:strike w:val="0"/>
      <w:dstrike w:val="0"/>
      <w:color w:val="000000"/>
      <w:position w:val="0"/>
      <w:sz w:val="22"/>
      <w:szCs w:val="22"/>
      <w:highlight w:val="white"/>
      <w:u w:val="none" w:color="000000"/>
      <w:vertAlign w:val="baseline"/>
    </w:rPr>
  </w:style>
  <w:style w:type="character" w:customStyle="1" w:styleId="ListLabel1056">
    <w:name w:val="ListLabel 1056"/>
    <w:qFormat/>
    <w:rPr>
      <w:rFonts w:cs="Arial"/>
      <w:b w:val="0"/>
      <w:i w:val="0"/>
      <w:strike w:val="0"/>
      <w:dstrike w:val="0"/>
      <w:color w:val="000000"/>
      <w:position w:val="0"/>
      <w:sz w:val="22"/>
      <w:szCs w:val="22"/>
      <w:highlight w:val="white"/>
      <w:u w:val="none" w:color="000000"/>
      <w:vertAlign w:val="baseline"/>
    </w:rPr>
  </w:style>
  <w:style w:type="character" w:customStyle="1" w:styleId="ListLabel1057">
    <w:name w:val="ListLabel 1057"/>
    <w:qFormat/>
    <w:rPr>
      <w:rFonts w:cs="Arial"/>
      <w:b w:val="0"/>
      <w:i w:val="0"/>
      <w:strike w:val="0"/>
      <w:dstrike w:val="0"/>
      <w:color w:val="000000"/>
      <w:position w:val="0"/>
      <w:sz w:val="22"/>
      <w:szCs w:val="22"/>
      <w:highlight w:val="white"/>
      <w:u w:val="none" w:color="000000"/>
      <w:vertAlign w:val="baseline"/>
    </w:rPr>
  </w:style>
  <w:style w:type="character" w:customStyle="1" w:styleId="ListLabel1058">
    <w:name w:val="ListLabel 1058"/>
    <w:qFormat/>
    <w:rPr>
      <w:rFonts w:cs="Arial"/>
      <w:b w:val="0"/>
      <w:i w:val="0"/>
      <w:strike w:val="0"/>
      <w:dstrike w:val="0"/>
      <w:color w:val="000000"/>
      <w:position w:val="0"/>
      <w:sz w:val="22"/>
      <w:szCs w:val="22"/>
      <w:highlight w:val="white"/>
      <w:u w:val="none" w:color="000000"/>
      <w:vertAlign w:val="baseline"/>
    </w:rPr>
  </w:style>
  <w:style w:type="character" w:customStyle="1" w:styleId="ListLabel1059">
    <w:name w:val="ListLabel 105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060">
    <w:name w:val="ListLabel 106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061">
    <w:name w:val="ListLabel 1061"/>
    <w:qFormat/>
    <w:rPr>
      <w:rFonts w:cs="Arial"/>
      <w:b w:val="0"/>
      <w:i w:val="0"/>
      <w:strike w:val="0"/>
      <w:dstrike w:val="0"/>
      <w:color w:val="000000"/>
      <w:position w:val="0"/>
      <w:sz w:val="22"/>
      <w:szCs w:val="22"/>
      <w:highlight w:val="white"/>
      <w:u w:val="none" w:color="000000"/>
      <w:vertAlign w:val="baseline"/>
    </w:rPr>
  </w:style>
  <w:style w:type="character" w:customStyle="1" w:styleId="ListLabel1062">
    <w:name w:val="ListLabel 106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063">
    <w:name w:val="ListLabel 106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064">
    <w:name w:val="ListLabel 1064"/>
    <w:qFormat/>
    <w:rPr>
      <w:rFonts w:cs="Arial"/>
      <w:b w:val="0"/>
      <w:i w:val="0"/>
      <w:strike w:val="0"/>
      <w:dstrike w:val="0"/>
      <w:color w:val="000000"/>
      <w:position w:val="0"/>
      <w:sz w:val="22"/>
      <w:szCs w:val="22"/>
      <w:highlight w:val="white"/>
      <w:u w:val="none" w:color="000000"/>
      <w:vertAlign w:val="baseline"/>
    </w:rPr>
  </w:style>
  <w:style w:type="character" w:customStyle="1" w:styleId="ListLabel1065">
    <w:name w:val="ListLabel 106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066">
    <w:name w:val="ListLabel 106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067">
    <w:name w:val="ListLabel 1067"/>
    <w:qFormat/>
    <w:rPr>
      <w:rFonts w:cs="Arial"/>
      <w:b w:val="0"/>
      <w:i w:val="0"/>
      <w:strike w:val="0"/>
      <w:dstrike w:val="0"/>
      <w:color w:val="000000"/>
      <w:position w:val="0"/>
      <w:sz w:val="22"/>
      <w:szCs w:val="22"/>
      <w:highlight w:val="white"/>
      <w:u w:val="none" w:color="000000"/>
      <w:vertAlign w:val="baseline"/>
    </w:rPr>
  </w:style>
  <w:style w:type="character" w:customStyle="1" w:styleId="ListLabel1068">
    <w:name w:val="ListLabel 106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069">
    <w:name w:val="ListLabel 106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070">
    <w:name w:val="ListLabel 1070"/>
    <w:qFormat/>
    <w:rPr>
      <w:rFonts w:cs="Arial"/>
      <w:b w:val="0"/>
      <w:i w:val="0"/>
      <w:strike w:val="0"/>
      <w:dstrike w:val="0"/>
      <w:color w:val="000000"/>
      <w:position w:val="0"/>
      <w:sz w:val="22"/>
      <w:szCs w:val="22"/>
      <w:highlight w:val="white"/>
      <w:u w:val="none" w:color="000000"/>
      <w:vertAlign w:val="baseline"/>
    </w:rPr>
  </w:style>
  <w:style w:type="character" w:customStyle="1" w:styleId="ListLabel1071">
    <w:name w:val="ListLabel 107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072">
    <w:name w:val="ListLabel 107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073">
    <w:name w:val="ListLabel 1073"/>
    <w:qFormat/>
    <w:rPr>
      <w:rFonts w:cs="Arial"/>
      <w:b w:val="0"/>
      <w:i w:val="0"/>
      <w:strike w:val="0"/>
      <w:dstrike w:val="0"/>
      <w:color w:val="000000"/>
      <w:position w:val="0"/>
      <w:sz w:val="22"/>
      <w:szCs w:val="22"/>
      <w:highlight w:val="white"/>
      <w:u w:val="none" w:color="000000"/>
      <w:vertAlign w:val="baseline"/>
    </w:rPr>
  </w:style>
  <w:style w:type="character" w:customStyle="1" w:styleId="ListLabel1074">
    <w:name w:val="ListLabel 107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075">
    <w:name w:val="ListLabel 107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076">
    <w:name w:val="ListLabel 107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77">
    <w:name w:val="ListLabel 107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78">
    <w:name w:val="ListLabel 107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79">
    <w:name w:val="ListLabel 107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80">
    <w:name w:val="ListLabel 108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81">
    <w:name w:val="ListLabel 108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82">
    <w:name w:val="ListLabel 108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83">
    <w:name w:val="ListLabel 108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84">
    <w:name w:val="ListLabel 108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085">
    <w:name w:val="ListLabel 1085"/>
    <w:qFormat/>
    <w:rPr>
      <w:rFonts w:cs="Arial"/>
      <w:b w:val="0"/>
      <w:i w:val="0"/>
      <w:strike w:val="0"/>
      <w:dstrike w:val="0"/>
      <w:color w:val="000000"/>
      <w:position w:val="0"/>
      <w:sz w:val="22"/>
      <w:szCs w:val="22"/>
      <w:highlight w:val="white"/>
      <w:u w:val="none" w:color="000000"/>
      <w:vertAlign w:val="baseline"/>
    </w:rPr>
  </w:style>
  <w:style w:type="character" w:customStyle="1" w:styleId="ListLabel1086">
    <w:name w:val="ListLabel 108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087">
    <w:name w:val="ListLabel 108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088">
    <w:name w:val="ListLabel 1088"/>
    <w:qFormat/>
    <w:rPr>
      <w:rFonts w:cs="Arial"/>
      <w:b w:val="0"/>
      <w:i w:val="0"/>
      <w:strike w:val="0"/>
      <w:dstrike w:val="0"/>
      <w:color w:val="000000"/>
      <w:position w:val="0"/>
      <w:sz w:val="22"/>
      <w:szCs w:val="22"/>
      <w:highlight w:val="white"/>
      <w:u w:val="none" w:color="000000"/>
      <w:vertAlign w:val="baseline"/>
    </w:rPr>
  </w:style>
  <w:style w:type="character" w:customStyle="1" w:styleId="ListLabel1089">
    <w:name w:val="ListLabel 108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090">
    <w:name w:val="ListLabel 109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091">
    <w:name w:val="ListLabel 1091"/>
    <w:qFormat/>
    <w:rPr>
      <w:rFonts w:cs="Arial"/>
      <w:b w:val="0"/>
      <w:i w:val="0"/>
      <w:strike w:val="0"/>
      <w:dstrike w:val="0"/>
      <w:color w:val="000000"/>
      <w:position w:val="0"/>
      <w:sz w:val="22"/>
      <w:szCs w:val="22"/>
      <w:highlight w:val="white"/>
      <w:u w:val="none" w:color="000000"/>
      <w:vertAlign w:val="baseline"/>
    </w:rPr>
  </w:style>
  <w:style w:type="character" w:customStyle="1" w:styleId="ListLabel1092">
    <w:name w:val="ListLabel 109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093">
    <w:name w:val="ListLabel 109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094">
    <w:name w:val="ListLabel 1094"/>
    <w:qFormat/>
    <w:rPr>
      <w:rFonts w:cs="Arial"/>
      <w:b w:val="0"/>
      <w:i w:val="0"/>
      <w:strike w:val="0"/>
      <w:dstrike w:val="0"/>
      <w:color w:val="000000"/>
      <w:position w:val="0"/>
      <w:sz w:val="22"/>
      <w:szCs w:val="22"/>
      <w:highlight w:val="white"/>
      <w:u w:val="none" w:color="000000"/>
      <w:vertAlign w:val="baseline"/>
    </w:rPr>
  </w:style>
  <w:style w:type="character" w:customStyle="1" w:styleId="ListLabel1095">
    <w:name w:val="ListLabel 109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096">
    <w:name w:val="ListLabel 109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097">
    <w:name w:val="ListLabel 1097"/>
    <w:qFormat/>
    <w:rPr>
      <w:rFonts w:cs="Arial"/>
      <w:b w:val="0"/>
      <w:i w:val="0"/>
      <w:strike w:val="0"/>
      <w:dstrike w:val="0"/>
      <w:color w:val="000000"/>
      <w:position w:val="0"/>
      <w:sz w:val="22"/>
      <w:szCs w:val="22"/>
      <w:highlight w:val="white"/>
      <w:u w:val="none" w:color="000000"/>
      <w:vertAlign w:val="baseline"/>
    </w:rPr>
  </w:style>
  <w:style w:type="character" w:customStyle="1" w:styleId="ListLabel1098">
    <w:name w:val="ListLabel 109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099">
    <w:name w:val="ListLabel 109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00">
    <w:name w:val="ListLabel 1100"/>
    <w:qFormat/>
    <w:rPr>
      <w:rFonts w:cs="Arial"/>
      <w:b w:val="0"/>
      <w:i w:val="0"/>
      <w:strike w:val="0"/>
      <w:dstrike w:val="0"/>
      <w:color w:val="000000"/>
      <w:position w:val="0"/>
      <w:sz w:val="22"/>
      <w:szCs w:val="22"/>
      <w:highlight w:val="white"/>
      <w:u w:val="none" w:color="000000"/>
      <w:vertAlign w:val="baseline"/>
    </w:rPr>
  </w:style>
  <w:style w:type="character" w:customStyle="1" w:styleId="ListLabel1101">
    <w:name w:val="ListLabel 110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02">
    <w:name w:val="ListLabel 110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03">
    <w:name w:val="ListLabel 1103"/>
    <w:qFormat/>
    <w:rPr>
      <w:rFonts w:cs="Arial"/>
      <w:b w:val="0"/>
      <w:i w:val="0"/>
      <w:strike w:val="0"/>
      <w:dstrike w:val="0"/>
      <w:color w:val="000000"/>
      <w:position w:val="0"/>
      <w:sz w:val="22"/>
      <w:szCs w:val="22"/>
      <w:highlight w:val="white"/>
      <w:u w:val="none" w:color="000000"/>
      <w:vertAlign w:val="baseline"/>
    </w:rPr>
  </w:style>
  <w:style w:type="character" w:customStyle="1" w:styleId="ListLabel1104">
    <w:name w:val="ListLabel 110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05">
    <w:name w:val="ListLabel 110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06">
    <w:name w:val="ListLabel 1106"/>
    <w:qFormat/>
    <w:rPr>
      <w:rFonts w:cs="Arial"/>
      <w:b w:val="0"/>
      <w:i w:val="0"/>
      <w:strike w:val="0"/>
      <w:dstrike w:val="0"/>
      <w:color w:val="000000"/>
      <w:position w:val="0"/>
      <w:sz w:val="22"/>
      <w:szCs w:val="22"/>
      <w:highlight w:val="white"/>
      <w:u w:val="none" w:color="000000"/>
      <w:vertAlign w:val="baseline"/>
    </w:rPr>
  </w:style>
  <w:style w:type="character" w:customStyle="1" w:styleId="ListLabel1107">
    <w:name w:val="ListLabel 110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08">
    <w:name w:val="ListLabel 110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09">
    <w:name w:val="ListLabel 1109"/>
    <w:qFormat/>
    <w:rPr>
      <w:rFonts w:cs="Arial"/>
      <w:b w:val="0"/>
      <w:i w:val="0"/>
      <w:strike w:val="0"/>
      <w:dstrike w:val="0"/>
      <w:color w:val="000000"/>
      <w:position w:val="0"/>
      <w:sz w:val="22"/>
      <w:szCs w:val="22"/>
      <w:highlight w:val="white"/>
      <w:u w:val="none" w:color="000000"/>
      <w:vertAlign w:val="baseline"/>
    </w:rPr>
  </w:style>
  <w:style w:type="character" w:customStyle="1" w:styleId="ListLabel1110">
    <w:name w:val="ListLabel 111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11">
    <w:name w:val="ListLabel 111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12">
    <w:name w:val="ListLabel 1112"/>
    <w:qFormat/>
    <w:rPr>
      <w:rFonts w:cs="Arial"/>
      <w:b w:val="0"/>
      <w:i w:val="0"/>
      <w:strike w:val="0"/>
      <w:dstrike w:val="0"/>
      <w:color w:val="000000"/>
      <w:position w:val="0"/>
      <w:sz w:val="22"/>
      <w:szCs w:val="22"/>
      <w:highlight w:val="white"/>
      <w:u w:val="none" w:color="000000"/>
      <w:vertAlign w:val="baseline"/>
    </w:rPr>
  </w:style>
  <w:style w:type="character" w:customStyle="1" w:styleId="ListLabel1113">
    <w:name w:val="ListLabel 111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14">
    <w:name w:val="ListLabel 111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15">
    <w:name w:val="ListLabel 1115"/>
    <w:qFormat/>
    <w:rPr>
      <w:rFonts w:cs="Arial"/>
      <w:b w:val="0"/>
      <w:i w:val="0"/>
      <w:strike w:val="0"/>
      <w:dstrike w:val="0"/>
      <w:color w:val="000000"/>
      <w:position w:val="0"/>
      <w:sz w:val="22"/>
      <w:szCs w:val="22"/>
      <w:highlight w:val="white"/>
      <w:u w:val="none" w:color="000000"/>
      <w:vertAlign w:val="baseline"/>
    </w:rPr>
  </w:style>
  <w:style w:type="character" w:customStyle="1" w:styleId="ListLabel1116">
    <w:name w:val="ListLabel 111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17">
    <w:name w:val="ListLabel 111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18">
    <w:name w:val="ListLabel 1118"/>
    <w:qFormat/>
    <w:rPr>
      <w:rFonts w:cs="Arial"/>
      <w:b w:val="0"/>
      <w:i w:val="0"/>
      <w:strike w:val="0"/>
      <w:dstrike w:val="0"/>
      <w:color w:val="000000"/>
      <w:position w:val="0"/>
      <w:sz w:val="22"/>
      <w:szCs w:val="22"/>
      <w:highlight w:val="white"/>
      <w:u w:val="none" w:color="000000"/>
      <w:vertAlign w:val="baseline"/>
    </w:rPr>
  </w:style>
  <w:style w:type="character" w:customStyle="1" w:styleId="ListLabel1119">
    <w:name w:val="ListLabel 111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20">
    <w:name w:val="ListLabel 112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21">
    <w:name w:val="ListLabel 1121"/>
    <w:qFormat/>
    <w:rPr>
      <w:rFonts w:cs="Arial"/>
      <w:b w:val="0"/>
      <w:i w:val="0"/>
      <w:strike w:val="0"/>
      <w:dstrike w:val="0"/>
      <w:color w:val="000000"/>
      <w:position w:val="0"/>
      <w:sz w:val="22"/>
      <w:szCs w:val="22"/>
      <w:highlight w:val="white"/>
      <w:u w:val="none" w:color="000000"/>
      <w:vertAlign w:val="baseline"/>
    </w:rPr>
  </w:style>
  <w:style w:type="character" w:customStyle="1" w:styleId="ListLabel1122">
    <w:name w:val="ListLabel 112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23">
    <w:name w:val="ListLabel 112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24">
    <w:name w:val="ListLabel 1124"/>
    <w:qFormat/>
    <w:rPr>
      <w:rFonts w:cs="Arial"/>
      <w:b w:val="0"/>
      <w:i w:val="0"/>
      <w:strike w:val="0"/>
      <w:dstrike w:val="0"/>
      <w:color w:val="000000"/>
      <w:position w:val="0"/>
      <w:sz w:val="22"/>
      <w:szCs w:val="22"/>
      <w:highlight w:val="white"/>
      <w:u w:val="none" w:color="000000"/>
      <w:vertAlign w:val="baseline"/>
    </w:rPr>
  </w:style>
  <w:style w:type="character" w:customStyle="1" w:styleId="ListLabel1125">
    <w:name w:val="ListLabel 112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26">
    <w:name w:val="ListLabel 112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27">
    <w:name w:val="ListLabel 1127"/>
    <w:qFormat/>
    <w:rPr>
      <w:rFonts w:cs="Arial"/>
      <w:b w:val="0"/>
      <w:i w:val="0"/>
      <w:strike w:val="0"/>
      <w:dstrike w:val="0"/>
      <w:color w:val="000000"/>
      <w:position w:val="0"/>
      <w:sz w:val="22"/>
      <w:szCs w:val="22"/>
      <w:highlight w:val="white"/>
      <w:u w:val="none" w:color="000000"/>
      <w:vertAlign w:val="baseline"/>
    </w:rPr>
  </w:style>
  <w:style w:type="character" w:customStyle="1" w:styleId="ListLabel1128">
    <w:name w:val="ListLabel 112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29">
    <w:name w:val="ListLabel 112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30">
    <w:name w:val="ListLabel 1130"/>
    <w:qFormat/>
    <w:rPr>
      <w:rFonts w:cs="Arial"/>
      <w:b w:val="0"/>
      <w:i w:val="0"/>
      <w:strike w:val="0"/>
      <w:dstrike w:val="0"/>
      <w:color w:val="000000"/>
      <w:position w:val="0"/>
      <w:sz w:val="22"/>
      <w:szCs w:val="22"/>
      <w:highlight w:val="white"/>
      <w:u w:val="none" w:color="000000"/>
      <w:vertAlign w:val="baseline"/>
    </w:rPr>
  </w:style>
  <w:style w:type="character" w:customStyle="1" w:styleId="ListLabel1131">
    <w:name w:val="ListLabel 113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32">
    <w:name w:val="ListLabel 113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33">
    <w:name w:val="ListLabel 1133"/>
    <w:qFormat/>
    <w:rPr>
      <w:rFonts w:cs="Arial"/>
      <w:b w:val="0"/>
      <w:i w:val="0"/>
      <w:strike w:val="0"/>
      <w:dstrike w:val="0"/>
      <w:color w:val="000000"/>
      <w:position w:val="0"/>
      <w:sz w:val="22"/>
      <w:szCs w:val="22"/>
      <w:highlight w:val="white"/>
      <w:u w:val="none" w:color="000000"/>
      <w:vertAlign w:val="baseline"/>
    </w:rPr>
  </w:style>
  <w:style w:type="character" w:customStyle="1" w:styleId="ListLabel1134">
    <w:name w:val="ListLabel 113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35">
    <w:name w:val="ListLabel 113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36">
    <w:name w:val="ListLabel 1136"/>
    <w:qFormat/>
    <w:rPr>
      <w:rFonts w:cs="Arial"/>
      <w:b w:val="0"/>
      <w:i w:val="0"/>
      <w:strike w:val="0"/>
      <w:dstrike w:val="0"/>
      <w:color w:val="000000"/>
      <w:position w:val="0"/>
      <w:sz w:val="22"/>
      <w:szCs w:val="22"/>
      <w:highlight w:val="white"/>
      <w:u w:val="none" w:color="000000"/>
      <w:vertAlign w:val="baseline"/>
    </w:rPr>
  </w:style>
  <w:style w:type="character" w:customStyle="1" w:styleId="ListLabel1137">
    <w:name w:val="ListLabel 113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38">
    <w:name w:val="ListLabel 113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39">
    <w:name w:val="ListLabel 1139"/>
    <w:qFormat/>
    <w:rPr>
      <w:rFonts w:cs="Arial"/>
      <w:b w:val="0"/>
      <w:i w:val="0"/>
      <w:strike w:val="0"/>
      <w:dstrike w:val="0"/>
      <w:color w:val="000000"/>
      <w:position w:val="0"/>
      <w:sz w:val="22"/>
      <w:szCs w:val="22"/>
      <w:highlight w:val="white"/>
      <w:u w:val="none" w:color="000000"/>
      <w:vertAlign w:val="baseline"/>
    </w:rPr>
  </w:style>
  <w:style w:type="character" w:customStyle="1" w:styleId="ListLabel1140">
    <w:name w:val="ListLabel 114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41">
    <w:name w:val="ListLabel 114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42">
    <w:name w:val="ListLabel 1142"/>
    <w:qFormat/>
    <w:rPr>
      <w:rFonts w:cs="Arial"/>
      <w:b w:val="0"/>
      <w:i w:val="0"/>
      <w:strike w:val="0"/>
      <w:dstrike w:val="0"/>
      <w:color w:val="000000"/>
      <w:position w:val="0"/>
      <w:sz w:val="22"/>
      <w:szCs w:val="22"/>
      <w:highlight w:val="white"/>
      <w:u w:val="none" w:color="000000"/>
      <w:vertAlign w:val="baseline"/>
    </w:rPr>
  </w:style>
  <w:style w:type="character" w:customStyle="1" w:styleId="ListLabel1143">
    <w:name w:val="ListLabel 114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44">
    <w:name w:val="ListLabel 114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45">
    <w:name w:val="ListLabel 1145"/>
    <w:qFormat/>
    <w:rPr>
      <w:rFonts w:cs="Arial"/>
      <w:b w:val="0"/>
      <w:i w:val="0"/>
      <w:strike w:val="0"/>
      <w:dstrike w:val="0"/>
      <w:color w:val="000000"/>
      <w:position w:val="0"/>
      <w:sz w:val="22"/>
      <w:szCs w:val="22"/>
      <w:highlight w:val="white"/>
      <w:u w:val="none" w:color="000000"/>
      <w:vertAlign w:val="baseline"/>
    </w:rPr>
  </w:style>
  <w:style w:type="character" w:customStyle="1" w:styleId="ListLabel1146">
    <w:name w:val="ListLabel 114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47">
    <w:name w:val="ListLabel 114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48">
    <w:name w:val="ListLabel 1148"/>
    <w:qFormat/>
    <w:rPr>
      <w:rFonts w:cs="Arial"/>
      <w:b w:val="0"/>
      <w:i w:val="0"/>
      <w:strike w:val="0"/>
      <w:dstrike w:val="0"/>
      <w:color w:val="000000"/>
      <w:position w:val="0"/>
      <w:sz w:val="22"/>
      <w:szCs w:val="22"/>
      <w:highlight w:val="white"/>
      <w:u w:val="none" w:color="000000"/>
      <w:vertAlign w:val="baseline"/>
    </w:rPr>
  </w:style>
  <w:style w:type="character" w:customStyle="1" w:styleId="ListLabel1149">
    <w:name w:val="ListLabel 114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50">
    <w:name w:val="ListLabel 115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51">
    <w:name w:val="ListLabel 1151"/>
    <w:qFormat/>
    <w:rPr>
      <w:rFonts w:cs="Arial"/>
      <w:b w:val="0"/>
      <w:i w:val="0"/>
      <w:strike w:val="0"/>
      <w:dstrike w:val="0"/>
      <w:color w:val="000000"/>
      <w:position w:val="0"/>
      <w:sz w:val="22"/>
      <w:szCs w:val="22"/>
      <w:highlight w:val="white"/>
      <w:u w:val="none" w:color="000000"/>
      <w:vertAlign w:val="baseline"/>
    </w:rPr>
  </w:style>
  <w:style w:type="character" w:customStyle="1" w:styleId="ListLabel1152">
    <w:name w:val="ListLabel 115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53">
    <w:name w:val="ListLabel 115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54">
    <w:name w:val="ListLabel 1154"/>
    <w:qFormat/>
    <w:rPr>
      <w:rFonts w:cs="Arial"/>
      <w:b w:val="0"/>
      <w:i w:val="0"/>
      <w:strike w:val="0"/>
      <w:dstrike w:val="0"/>
      <w:color w:val="000000"/>
      <w:position w:val="0"/>
      <w:sz w:val="22"/>
      <w:szCs w:val="22"/>
      <w:highlight w:val="white"/>
      <w:u w:val="none" w:color="000000"/>
      <w:vertAlign w:val="baseline"/>
    </w:rPr>
  </w:style>
  <w:style w:type="character" w:customStyle="1" w:styleId="ListLabel1155">
    <w:name w:val="ListLabel 115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56">
    <w:name w:val="ListLabel 115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57">
    <w:name w:val="ListLabel 1157"/>
    <w:qFormat/>
    <w:rPr>
      <w:rFonts w:cs="Arial"/>
      <w:b w:val="0"/>
      <w:i w:val="0"/>
      <w:strike w:val="0"/>
      <w:dstrike w:val="0"/>
      <w:color w:val="000000"/>
      <w:position w:val="0"/>
      <w:sz w:val="22"/>
      <w:szCs w:val="22"/>
      <w:highlight w:val="white"/>
      <w:u w:val="none" w:color="000000"/>
      <w:vertAlign w:val="baseline"/>
    </w:rPr>
  </w:style>
  <w:style w:type="character" w:customStyle="1" w:styleId="ListLabel1158">
    <w:name w:val="ListLabel 115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59">
    <w:name w:val="ListLabel 115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60">
    <w:name w:val="ListLabel 1160"/>
    <w:qFormat/>
    <w:rPr>
      <w:rFonts w:cs="Arial"/>
      <w:b w:val="0"/>
      <w:i w:val="0"/>
      <w:strike w:val="0"/>
      <w:dstrike w:val="0"/>
      <w:color w:val="000000"/>
      <w:position w:val="0"/>
      <w:sz w:val="22"/>
      <w:szCs w:val="22"/>
      <w:highlight w:val="white"/>
      <w:u w:val="none" w:color="000000"/>
      <w:vertAlign w:val="baseline"/>
    </w:rPr>
  </w:style>
  <w:style w:type="character" w:customStyle="1" w:styleId="ListLabel1161">
    <w:name w:val="ListLabel 116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62">
    <w:name w:val="ListLabel 116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63">
    <w:name w:val="ListLabel 1163"/>
    <w:qFormat/>
    <w:rPr>
      <w:rFonts w:cs="Arial"/>
      <w:b w:val="0"/>
      <w:i w:val="0"/>
      <w:strike w:val="0"/>
      <w:dstrike w:val="0"/>
      <w:color w:val="000000"/>
      <w:position w:val="0"/>
      <w:sz w:val="22"/>
      <w:szCs w:val="22"/>
      <w:highlight w:val="white"/>
      <w:u w:val="none" w:color="000000"/>
      <w:vertAlign w:val="baseline"/>
    </w:rPr>
  </w:style>
  <w:style w:type="character" w:customStyle="1" w:styleId="ListLabel1164">
    <w:name w:val="ListLabel 116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65">
    <w:name w:val="ListLabel 116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166">
    <w:name w:val="ListLabel 1166"/>
    <w:qFormat/>
    <w:rPr>
      <w:rFonts w:cs="Arial"/>
      <w:b w:val="0"/>
      <w:i w:val="0"/>
      <w:strike w:val="0"/>
      <w:dstrike w:val="0"/>
      <w:color w:val="000000"/>
      <w:position w:val="0"/>
      <w:sz w:val="22"/>
      <w:szCs w:val="22"/>
      <w:highlight w:val="white"/>
      <w:u w:val="none" w:color="000000"/>
      <w:vertAlign w:val="baseline"/>
    </w:rPr>
  </w:style>
  <w:style w:type="character" w:customStyle="1" w:styleId="ListLabel1167">
    <w:name w:val="ListLabel 1167"/>
    <w:qFormat/>
    <w:rPr>
      <w:rFonts w:cs="Arial"/>
      <w:b w:val="0"/>
      <w:i w:val="0"/>
      <w:strike w:val="0"/>
      <w:dstrike w:val="0"/>
      <w:color w:val="000000"/>
      <w:position w:val="0"/>
      <w:sz w:val="22"/>
      <w:szCs w:val="22"/>
      <w:highlight w:val="white"/>
      <w:u w:val="none" w:color="000000"/>
      <w:vertAlign w:val="baseline"/>
    </w:rPr>
  </w:style>
  <w:style w:type="character" w:customStyle="1" w:styleId="ListLabel1168">
    <w:name w:val="ListLabel 1168"/>
    <w:qFormat/>
    <w:rPr>
      <w:rFonts w:cs="Arial"/>
      <w:b w:val="0"/>
      <w:i w:val="0"/>
      <w:strike w:val="0"/>
      <w:dstrike w:val="0"/>
      <w:color w:val="000000"/>
      <w:position w:val="0"/>
      <w:sz w:val="22"/>
      <w:szCs w:val="22"/>
      <w:highlight w:val="white"/>
      <w:u w:val="none" w:color="000000"/>
      <w:vertAlign w:val="baseline"/>
    </w:rPr>
  </w:style>
  <w:style w:type="character" w:customStyle="1" w:styleId="ListLabel1169">
    <w:name w:val="ListLabel 1169"/>
    <w:qFormat/>
    <w:rPr>
      <w:rFonts w:cs="Arial"/>
      <w:b w:val="0"/>
      <w:i w:val="0"/>
      <w:strike w:val="0"/>
      <w:dstrike w:val="0"/>
      <w:color w:val="000000"/>
      <w:position w:val="0"/>
      <w:sz w:val="22"/>
      <w:szCs w:val="22"/>
      <w:highlight w:val="white"/>
      <w:u w:val="none" w:color="000000"/>
      <w:vertAlign w:val="baseline"/>
    </w:rPr>
  </w:style>
  <w:style w:type="character" w:customStyle="1" w:styleId="ListLabel1170">
    <w:name w:val="ListLabel 1170"/>
    <w:qFormat/>
    <w:rPr>
      <w:rFonts w:cs="Arial"/>
      <w:b w:val="0"/>
      <w:i w:val="0"/>
      <w:strike w:val="0"/>
      <w:dstrike w:val="0"/>
      <w:color w:val="000000"/>
      <w:position w:val="0"/>
      <w:sz w:val="22"/>
      <w:szCs w:val="22"/>
      <w:highlight w:val="white"/>
      <w:u w:val="none" w:color="000000"/>
      <w:vertAlign w:val="baseline"/>
    </w:rPr>
  </w:style>
  <w:style w:type="character" w:customStyle="1" w:styleId="ListLabel1171">
    <w:name w:val="ListLabel 1171"/>
    <w:qFormat/>
    <w:rPr>
      <w:rFonts w:cs="Arial"/>
      <w:b w:val="0"/>
      <w:i w:val="0"/>
      <w:strike w:val="0"/>
      <w:dstrike w:val="0"/>
      <w:color w:val="000000"/>
      <w:position w:val="0"/>
      <w:sz w:val="22"/>
      <w:szCs w:val="22"/>
      <w:highlight w:val="white"/>
      <w:u w:val="none" w:color="000000"/>
      <w:vertAlign w:val="baseline"/>
    </w:rPr>
  </w:style>
  <w:style w:type="character" w:customStyle="1" w:styleId="ListLabel1172">
    <w:name w:val="ListLabel 1172"/>
    <w:qFormat/>
    <w:rPr>
      <w:rFonts w:cs="Arial"/>
      <w:b w:val="0"/>
      <w:i w:val="0"/>
      <w:strike w:val="0"/>
      <w:dstrike w:val="0"/>
      <w:color w:val="000000"/>
      <w:position w:val="0"/>
      <w:sz w:val="22"/>
      <w:szCs w:val="22"/>
      <w:highlight w:val="white"/>
      <w:u w:val="none" w:color="000000"/>
      <w:vertAlign w:val="baseline"/>
    </w:rPr>
  </w:style>
  <w:style w:type="character" w:customStyle="1" w:styleId="ListLabel1173">
    <w:name w:val="ListLabel 1173"/>
    <w:qFormat/>
    <w:rPr>
      <w:rFonts w:cs="Arial"/>
      <w:b w:val="0"/>
      <w:i w:val="0"/>
      <w:strike w:val="0"/>
      <w:dstrike w:val="0"/>
      <w:color w:val="000000"/>
      <w:position w:val="0"/>
      <w:sz w:val="22"/>
      <w:szCs w:val="22"/>
      <w:highlight w:val="white"/>
      <w:u w:val="none" w:color="000000"/>
      <w:vertAlign w:val="baseline"/>
    </w:rPr>
  </w:style>
  <w:style w:type="character" w:customStyle="1" w:styleId="ListLabel1174">
    <w:name w:val="ListLabel 1174"/>
    <w:qFormat/>
    <w:rPr>
      <w:rFonts w:cs="Arial"/>
      <w:b w:val="0"/>
      <w:i w:val="0"/>
      <w:strike w:val="0"/>
      <w:dstrike w:val="0"/>
      <w:color w:val="000000"/>
      <w:position w:val="0"/>
      <w:sz w:val="22"/>
      <w:szCs w:val="22"/>
      <w:highlight w:val="white"/>
      <w:u w:val="none" w:color="000000"/>
      <w:vertAlign w:val="baseline"/>
    </w:rPr>
  </w:style>
  <w:style w:type="character" w:customStyle="1" w:styleId="ListLabel1175">
    <w:name w:val="ListLabel 1175"/>
    <w:qFormat/>
    <w:rPr>
      <w:rFonts w:cs="Arial"/>
      <w:b w:val="0"/>
      <w:i w:val="0"/>
      <w:strike w:val="0"/>
      <w:dstrike w:val="0"/>
      <w:color w:val="000000"/>
      <w:position w:val="0"/>
      <w:sz w:val="22"/>
      <w:szCs w:val="22"/>
      <w:highlight w:val="white"/>
      <w:u w:val="none" w:color="000000"/>
      <w:vertAlign w:val="baseline"/>
    </w:rPr>
  </w:style>
  <w:style w:type="character" w:customStyle="1" w:styleId="ListLabel1176">
    <w:name w:val="ListLabel 1176"/>
    <w:qFormat/>
    <w:rPr>
      <w:rFonts w:cs="Arial"/>
      <w:b w:val="0"/>
      <w:i w:val="0"/>
      <w:strike w:val="0"/>
      <w:dstrike w:val="0"/>
      <w:color w:val="000000"/>
      <w:position w:val="0"/>
      <w:sz w:val="22"/>
      <w:szCs w:val="22"/>
      <w:highlight w:val="white"/>
      <w:u w:val="none" w:color="000000"/>
      <w:vertAlign w:val="baseline"/>
    </w:rPr>
  </w:style>
  <w:style w:type="character" w:customStyle="1" w:styleId="ListLabel1177">
    <w:name w:val="ListLabel 1177"/>
    <w:qFormat/>
    <w:rPr>
      <w:rFonts w:cs="Arial"/>
      <w:b w:val="0"/>
      <w:i w:val="0"/>
      <w:strike w:val="0"/>
      <w:dstrike w:val="0"/>
      <w:color w:val="000000"/>
      <w:position w:val="0"/>
      <w:sz w:val="22"/>
      <w:szCs w:val="22"/>
      <w:highlight w:val="white"/>
      <w:u w:val="none" w:color="000000"/>
      <w:vertAlign w:val="baseline"/>
    </w:rPr>
  </w:style>
  <w:style w:type="character" w:customStyle="1" w:styleId="ListLabel1178">
    <w:name w:val="ListLabel 1178"/>
    <w:qFormat/>
    <w:rPr>
      <w:rFonts w:cs="Arial"/>
      <w:b w:val="0"/>
      <w:i w:val="0"/>
      <w:strike w:val="0"/>
      <w:dstrike w:val="0"/>
      <w:color w:val="000000"/>
      <w:position w:val="0"/>
      <w:sz w:val="22"/>
      <w:szCs w:val="22"/>
      <w:highlight w:val="white"/>
      <w:u w:val="none" w:color="000000"/>
      <w:vertAlign w:val="baseline"/>
    </w:rPr>
  </w:style>
  <w:style w:type="character" w:customStyle="1" w:styleId="ListLabel1179">
    <w:name w:val="ListLabel 1179"/>
    <w:qFormat/>
    <w:rPr>
      <w:rFonts w:cs="Arial"/>
      <w:b w:val="0"/>
      <w:i w:val="0"/>
      <w:strike w:val="0"/>
      <w:dstrike w:val="0"/>
      <w:color w:val="000000"/>
      <w:position w:val="0"/>
      <w:sz w:val="22"/>
      <w:szCs w:val="22"/>
      <w:highlight w:val="white"/>
      <w:u w:val="none" w:color="000000"/>
      <w:vertAlign w:val="baseline"/>
    </w:rPr>
  </w:style>
  <w:style w:type="character" w:customStyle="1" w:styleId="ListLabel1180">
    <w:name w:val="ListLabel 1180"/>
    <w:qFormat/>
    <w:rPr>
      <w:rFonts w:cs="Arial"/>
      <w:b w:val="0"/>
      <w:i w:val="0"/>
      <w:strike w:val="0"/>
      <w:dstrike w:val="0"/>
      <w:color w:val="000000"/>
      <w:position w:val="0"/>
      <w:sz w:val="22"/>
      <w:szCs w:val="22"/>
      <w:highlight w:val="white"/>
      <w:u w:val="none" w:color="000000"/>
      <w:vertAlign w:val="baseline"/>
    </w:rPr>
  </w:style>
  <w:style w:type="character" w:customStyle="1" w:styleId="ListLabel1181">
    <w:name w:val="ListLabel 1181"/>
    <w:qFormat/>
    <w:rPr>
      <w:rFonts w:cs="Arial"/>
      <w:b w:val="0"/>
      <w:i w:val="0"/>
      <w:strike w:val="0"/>
      <w:dstrike w:val="0"/>
      <w:color w:val="000000"/>
      <w:position w:val="0"/>
      <w:sz w:val="22"/>
      <w:szCs w:val="22"/>
      <w:highlight w:val="white"/>
      <w:u w:val="none" w:color="000000"/>
      <w:vertAlign w:val="baseline"/>
    </w:rPr>
  </w:style>
  <w:style w:type="character" w:customStyle="1" w:styleId="ListLabel1182">
    <w:name w:val="ListLabel 1182"/>
    <w:qFormat/>
    <w:rPr>
      <w:rFonts w:cs="Arial"/>
      <w:b w:val="0"/>
      <w:i w:val="0"/>
      <w:strike w:val="0"/>
      <w:dstrike w:val="0"/>
      <w:color w:val="000000"/>
      <w:position w:val="0"/>
      <w:sz w:val="22"/>
      <w:szCs w:val="22"/>
      <w:highlight w:val="white"/>
      <w:u w:val="none" w:color="000000"/>
      <w:vertAlign w:val="baseline"/>
    </w:rPr>
  </w:style>
  <w:style w:type="character" w:customStyle="1" w:styleId="ListLabel1183">
    <w:name w:val="ListLabel 1183"/>
    <w:qFormat/>
    <w:rPr>
      <w:rFonts w:cs="Arial"/>
      <w:b w:val="0"/>
      <w:i w:val="0"/>
      <w:strike w:val="0"/>
      <w:dstrike w:val="0"/>
      <w:color w:val="000000"/>
      <w:position w:val="0"/>
      <w:sz w:val="22"/>
      <w:szCs w:val="22"/>
      <w:highlight w:val="white"/>
      <w:u w:val="none" w:color="000000"/>
      <w:vertAlign w:val="baseline"/>
    </w:rPr>
  </w:style>
  <w:style w:type="character" w:customStyle="1" w:styleId="ListLabel1184">
    <w:name w:val="ListLabel 1184"/>
    <w:qFormat/>
    <w:rPr>
      <w:rFonts w:cs="Arial"/>
      <w:b w:val="0"/>
      <w:i w:val="0"/>
      <w:strike w:val="0"/>
      <w:dstrike w:val="0"/>
      <w:color w:val="000000"/>
      <w:position w:val="0"/>
      <w:sz w:val="22"/>
      <w:szCs w:val="22"/>
      <w:highlight w:val="white"/>
      <w:u w:val="none" w:color="000000"/>
      <w:vertAlign w:val="baseline"/>
    </w:rPr>
  </w:style>
  <w:style w:type="character" w:customStyle="1" w:styleId="ListLabel1185">
    <w:name w:val="ListLabel 1185"/>
    <w:qFormat/>
    <w:rPr>
      <w:rFonts w:cs="Arial"/>
      <w:b w:val="0"/>
      <w:i w:val="0"/>
      <w:strike w:val="0"/>
      <w:dstrike w:val="0"/>
      <w:color w:val="000000"/>
      <w:position w:val="0"/>
      <w:sz w:val="22"/>
      <w:szCs w:val="22"/>
      <w:highlight w:val="white"/>
      <w:u w:val="none" w:color="000000"/>
      <w:vertAlign w:val="baseline"/>
    </w:rPr>
  </w:style>
  <w:style w:type="character" w:customStyle="1" w:styleId="ListLabel1186">
    <w:name w:val="ListLabel 1186"/>
    <w:qFormat/>
    <w:rPr>
      <w:rFonts w:cs="Arial"/>
      <w:b w:val="0"/>
      <w:i w:val="0"/>
      <w:strike w:val="0"/>
      <w:dstrike w:val="0"/>
      <w:color w:val="000000"/>
      <w:position w:val="0"/>
      <w:sz w:val="22"/>
      <w:szCs w:val="22"/>
      <w:highlight w:val="white"/>
      <w:u w:val="none" w:color="000000"/>
      <w:vertAlign w:val="baseline"/>
    </w:rPr>
  </w:style>
  <w:style w:type="character" w:customStyle="1" w:styleId="ListLabel1187">
    <w:name w:val="ListLabel 1187"/>
    <w:qFormat/>
    <w:rPr>
      <w:rFonts w:cs="Arial"/>
      <w:b w:val="0"/>
      <w:i w:val="0"/>
      <w:strike w:val="0"/>
      <w:dstrike w:val="0"/>
      <w:color w:val="000000"/>
      <w:position w:val="0"/>
      <w:sz w:val="22"/>
      <w:szCs w:val="22"/>
      <w:highlight w:val="white"/>
      <w:u w:val="none" w:color="000000"/>
      <w:vertAlign w:val="baseline"/>
    </w:rPr>
  </w:style>
  <w:style w:type="character" w:customStyle="1" w:styleId="ListLabel1188">
    <w:name w:val="ListLabel 1188"/>
    <w:qFormat/>
    <w:rPr>
      <w:rFonts w:cs="Arial"/>
      <w:b w:val="0"/>
      <w:i w:val="0"/>
      <w:strike w:val="0"/>
      <w:dstrike w:val="0"/>
      <w:color w:val="000000"/>
      <w:position w:val="0"/>
      <w:sz w:val="22"/>
      <w:szCs w:val="22"/>
      <w:highlight w:val="white"/>
      <w:u w:val="none" w:color="000000"/>
      <w:vertAlign w:val="baseline"/>
    </w:rPr>
  </w:style>
  <w:style w:type="character" w:customStyle="1" w:styleId="ListLabel1189">
    <w:name w:val="ListLabel 1189"/>
    <w:qFormat/>
    <w:rPr>
      <w:rFonts w:cs="Arial"/>
      <w:b w:val="0"/>
      <w:i w:val="0"/>
      <w:strike w:val="0"/>
      <w:dstrike w:val="0"/>
      <w:color w:val="000000"/>
      <w:position w:val="0"/>
      <w:sz w:val="22"/>
      <w:szCs w:val="22"/>
      <w:highlight w:val="white"/>
      <w:u w:val="none" w:color="000000"/>
      <w:vertAlign w:val="baseline"/>
    </w:rPr>
  </w:style>
  <w:style w:type="character" w:customStyle="1" w:styleId="ListLabel1190">
    <w:name w:val="ListLabel 1190"/>
    <w:qFormat/>
    <w:rPr>
      <w:rFonts w:cs="Arial"/>
      <w:b w:val="0"/>
      <w:i w:val="0"/>
      <w:strike w:val="0"/>
      <w:dstrike w:val="0"/>
      <w:color w:val="000000"/>
      <w:position w:val="0"/>
      <w:sz w:val="22"/>
      <w:szCs w:val="22"/>
      <w:highlight w:val="white"/>
      <w:u w:val="none" w:color="000000"/>
      <w:vertAlign w:val="baseline"/>
    </w:rPr>
  </w:style>
  <w:style w:type="character" w:customStyle="1" w:styleId="ListLabel1191">
    <w:name w:val="ListLabel 1191"/>
    <w:qFormat/>
    <w:rPr>
      <w:rFonts w:cs="Arial"/>
      <w:b w:val="0"/>
      <w:i w:val="0"/>
      <w:strike w:val="0"/>
      <w:dstrike w:val="0"/>
      <w:color w:val="000000"/>
      <w:position w:val="0"/>
      <w:sz w:val="22"/>
      <w:szCs w:val="22"/>
      <w:highlight w:val="white"/>
      <w:u w:val="none" w:color="000000"/>
      <w:vertAlign w:val="baseline"/>
    </w:rPr>
  </w:style>
  <w:style w:type="character" w:customStyle="1" w:styleId="ListLabel1192">
    <w:name w:val="ListLabel 1192"/>
    <w:qFormat/>
    <w:rPr>
      <w:rFonts w:cs="Arial"/>
      <w:b w:val="0"/>
      <w:i w:val="0"/>
      <w:strike w:val="0"/>
      <w:dstrike w:val="0"/>
      <w:color w:val="000000"/>
      <w:position w:val="0"/>
      <w:sz w:val="22"/>
      <w:szCs w:val="22"/>
      <w:highlight w:val="white"/>
      <w:u w:val="none" w:color="000000"/>
      <w:vertAlign w:val="baseline"/>
    </w:rPr>
  </w:style>
  <w:style w:type="character" w:customStyle="1" w:styleId="ListLabel1193">
    <w:name w:val="ListLabel 1193"/>
    <w:qFormat/>
    <w:rPr>
      <w:rFonts w:cs="Arial"/>
      <w:b w:val="0"/>
      <w:i w:val="0"/>
      <w:strike w:val="0"/>
      <w:dstrike w:val="0"/>
      <w:color w:val="000000"/>
      <w:position w:val="0"/>
      <w:sz w:val="22"/>
      <w:szCs w:val="22"/>
      <w:highlight w:val="white"/>
      <w:u w:val="none" w:color="000000"/>
      <w:vertAlign w:val="baseline"/>
    </w:rPr>
  </w:style>
  <w:style w:type="character" w:customStyle="1" w:styleId="ListLabel1194">
    <w:name w:val="ListLabel 1194"/>
    <w:qFormat/>
    <w:rPr>
      <w:rFonts w:cs="Arial"/>
      <w:b w:val="0"/>
      <w:i w:val="0"/>
      <w:strike w:val="0"/>
      <w:dstrike w:val="0"/>
      <w:color w:val="000000"/>
      <w:position w:val="0"/>
      <w:sz w:val="22"/>
      <w:szCs w:val="22"/>
      <w:highlight w:val="white"/>
      <w:u w:val="none" w:color="000000"/>
      <w:vertAlign w:val="baseline"/>
    </w:rPr>
  </w:style>
  <w:style w:type="character" w:customStyle="1" w:styleId="ListLabel1195">
    <w:name w:val="ListLabel 1195"/>
    <w:qFormat/>
    <w:rPr>
      <w:rFonts w:cs="Arial"/>
      <w:b w:val="0"/>
      <w:i w:val="0"/>
      <w:strike w:val="0"/>
      <w:dstrike w:val="0"/>
      <w:color w:val="000000"/>
      <w:position w:val="0"/>
      <w:sz w:val="22"/>
      <w:szCs w:val="22"/>
      <w:highlight w:val="white"/>
      <w:u w:val="none" w:color="000000"/>
      <w:vertAlign w:val="baseline"/>
    </w:rPr>
  </w:style>
  <w:style w:type="character" w:customStyle="1" w:styleId="ListLabel1196">
    <w:name w:val="ListLabel 1196"/>
    <w:qFormat/>
    <w:rPr>
      <w:rFonts w:cs="Arial"/>
      <w:b w:val="0"/>
      <w:i w:val="0"/>
      <w:strike w:val="0"/>
      <w:dstrike w:val="0"/>
      <w:color w:val="000000"/>
      <w:position w:val="0"/>
      <w:sz w:val="22"/>
      <w:szCs w:val="22"/>
      <w:highlight w:val="white"/>
      <w:u w:val="none" w:color="000000"/>
      <w:vertAlign w:val="baseline"/>
    </w:rPr>
  </w:style>
  <w:style w:type="character" w:customStyle="1" w:styleId="ListLabel1197">
    <w:name w:val="ListLabel 1197"/>
    <w:qFormat/>
    <w:rPr>
      <w:rFonts w:cs="Arial"/>
      <w:b w:val="0"/>
      <w:i w:val="0"/>
      <w:strike w:val="0"/>
      <w:dstrike w:val="0"/>
      <w:color w:val="000000"/>
      <w:position w:val="0"/>
      <w:sz w:val="22"/>
      <w:szCs w:val="22"/>
      <w:highlight w:val="white"/>
      <w:u w:val="none" w:color="000000"/>
      <w:vertAlign w:val="baseline"/>
    </w:rPr>
  </w:style>
  <w:style w:type="character" w:customStyle="1" w:styleId="ListLabel1198">
    <w:name w:val="ListLabel 1198"/>
    <w:qFormat/>
    <w:rPr>
      <w:rFonts w:cs="Arial"/>
      <w:b w:val="0"/>
      <w:i w:val="0"/>
      <w:strike w:val="0"/>
      <w:dstrike w:val="0"/>
      <w:color w:val="000000"/>
      <w:position w:val="0"/>
      <w:sz w:val="22"/>
      <w:szCs w:val="22"/>
      <w:highlight w:val="white"/>
      <w:u w:val="none" w:color="000000"/>
      <w:vertAlign w:val="baseline"/>
    </w:rPr>
  </w:style>
  <w:style w:type="character" w:customStyle="1" w:styleId="ListLabel1199">
    <w:name w:val="ListLabel 1199"/>
    <w:qFormat/>
    <w:rPr>
      <w:rFonts w:cs="Arial"/>
      <w:b w:val="0"/>
      <w:i w:val="0"/>
      <w:strike w:val="0"/>
      <w:dstrike w:val="0"/>
      <w:color w:val="000000"/>
      <w:position w:val="0"/>
      <w:sz w:val="22"/>
      <w:szCs w:val="22"/>
      <w:highlight w:val="white"/>
      <w:u w:val="none" w:color="000000"/>
      <w:vertAlign w:val="baseline"/>
    </w:rPr>
  </w:style>
  <w:style w:type="character" w:customStyle="1" w:styleId="ListLabel1200">
    <w:name w:val="ListLabel 1200"/>
    <w:qFormat/>
    <w:rPr>
      <w:rFonts w:cs="Arial"/>
      <w:b w:val="0"/>
      <w:i w:val="0"/>
      <w:strike w:val="0"/>
      <w:dstrike w:val="0"/>
      <w:color w:val="000000"/>
      <w:position w:val="0"/>
      <w:sz w:val="22"/>
      <w:szCs w:val="22"/>
      <w:highlight w:val="white"/>
      <w:u w:val="none" w:color="000000"/>
      <w:vertAlign w:val="baseline"/>
    </w:rPr>
  </w:style>
  <w:style w:type="character" w:customStyle="1" w:styleId="ListLabel1201">
    <w:name w:val="ListLabel 1201"/>
    <w:qFormat/>
    <w:rPr>
      <w:rFonts w:cs="Arial"/>
      <w:b w:val="0"/>
      <w:i w:val="0"/>
      <w:strike w:val="0"/>
      <w:dstrike w:val="0"/>
      <w:color w:val="000000"/>
      <w:position w:val="0"/>
      <w:sz w:val="22"/>
      <w:szCs w:val="22"/>
      <w:highlight w:val="white"/>
      <w:u w:val="none" w:color="000000"/>
      <w:vertAlign w:val="baseline"/>
    </w:rPr>
  </w:style>
  <w:style w:type="character" w:customStyle="1" w:styleId="ListLabel1202">
    <w:name w:val="ListLabel 1202"/>
    <w:qFormat/>
    <w:rPr>
      <w:rFonts w:cs="Arial"/>
      <w:b w:val="0"/>
      <w:i w:val="0"/>
      <w:strike w:val="0"/>
      <w:dstrike w:val="0"/>
      <w:color w:val="000000"/>
      <w:position w:val="0"/>
      <w:sz w:val="22"/>
      <w:szCs w:val="22"/>
      <w:highlight w:val="white"/>
      <w:u w:val="none" w:color="000000"/>
      <w:vertAlign w:val="baseline"/>
    </w:rPr>
  </w:style>
  <w:style w:type="character" w:customStyle="1" w:styleId="ListLabel1203">
    <w:name w:val="ListLabel 1203"/>
    <w:qFormat/>
    <w:rPr>
      <w:rFonts w:cs="Courier New"/>
      <w:b w:val="0"/>
      <w:i w:val="0"/>
      <w:strike w:val="0"/>
      <w:dstrike w:val="0"/>
      <w:color w:val="000000"/>
      <w:position w:val="0"/>
      <w:sz w:val="22"/>
      <w:szCs w:val="22"/>
      <w:highlight w:val="white"/>
      <w:u w:val="none" w:color="000000"/>
      <w:vertAlign w:val="baseline"/>
    </w:rPr>
  </w:style>
  <w:style w:type="character" w:customStyle="1" w:styleId="ListLabel1204">
    <w:name w:val="ListLabel 1204"/>
    <w:qFormat/>
    <w:rPr>
      <w:rFonts w:cs="Courier New"/>
      <w:b w:val="0"/>
      <w:i w:val="0"/>
      <w:strike w:val="0"/>
      <w:dstrike w:val="0"/>
      <w:color w:val="000000"/>
      <w:position w:val="0"/>
      <w:sz w:val="22"/>
      <w:szCs w:val="22"/>
      <w:highlight w:val="white"/>
      <w:u w:val="none" w:color="000000"/>
      <w:vertAlign w:val="baseline"/>
    </w:rPr>
  </w:style>
  <w:style w:type="character" w:customStyle="1" w:styleId="ListLabel1205">
    <w:name w:val="ListLabel 1205"/>
    <w:qFormat/>
    <w:rPr>
      <w:rFonts w:cs="Courier New"/>
      <w:b w:val="0"/>
      <w:i w:val="0"/>
      <w:strike w:val="0"/>
      <w:dstrike w:val="0"/>
      <w:color w:val="000000"/>
      <w:position w:val="0"/>
      <w:sz w:val="22"/>
      <w:szCs w:val="22"/>
      <w:highlight w:val="white"/>
      <w:u w:val="none" w:color="000000"/>
      <w:vertAlign w:val="baseline"/>
    </w:rPr>
  </w:style>
  <w:style w:type="character" w:customStyle="1" w:styleId="ListLabel1206">
    <w:name w:val="ListLabel 1206"/>
    <w:qFormat/>
    <w:rPr>
      <w:rFonts w:cs="Courier New"/>
      <w:b w:val="0"/>
      <w:i w:val="0"/>
      <w:strike w:val="0"/>
      <w:dstrike w:val="0"/>
      <w:color w:val="000000"/>
      <w:position w:val="0"/>
      <w:sz w:val="22"/>
      <w:szCs w:val="22"/>
      <w:highlight w:val="white"/>
      <w:u w:val="none" w:color="000000"/>
      <w:vertAlign w:val="baseline"/>
    </w:rPr>
  </w:style>
  <w:style w:type="character" w:customStyle="1" w:styleId="ListLabel1207">
    <w:name w:val="ListLabel 1207"/>
    <w:qFormat/>
    <w:rPr>
      <w:rFonts w:cs="Courier New"/>
      <w:b w:val="0"/>
      <w:i w:val="0"/>
      <w:strike w:val="0"/>
      <w:dstrike w:val="0"/>
      <w:color w:val="000000"/>
      <w:position w:val="0"/>
      <w:sz w:val="22"/>
      <w:szCs w:val="22"/>
      <w:highlight w:val="white"/>
      <w:u w:val="none" w:color="000000"/>
      <w:vertAlign w:val="baseline"/>
    </w:rPr>
  </w:style>
  <w:style w:type="character" w:customStyle="1" w:styleId="ListLabel1208">
    <w:name w:val="ListLabel 1208"/>
    <w:qFormat/>
    <w:rPr>
      <w:rFonts w:cs="Courier New"/>
      <w:b w:val="0"/>
      <w:i w:val="0"/>
      <w:strike w:val="0"/>
      <w:dstrike w:val="0"/>
      <w:color w:val="000000"/>
      <w:position w:val="0"/>
      <w:sz w:val="22"/>
      <w:szCs w:val="22"/>
      <w:highlight w:val="white"/>
      <w:u w:val="none" w:color="000000"/>
      <w:vertAlign w:val="baseline"/>
    </w:rPr>
  </w:style>
  <w:style w:type="character" w:customStyle="1" w:styleId="ListLabel1209">
    <w:name w:val="ListLabel 1209"/>
    <w:qFormat/>
    <w:rPr>
      <w:rFonts w:cs="Courier New"/>
      <w:b w:val="0"/>
      <w:i w:val="0"/>
      <w:strike w:val="0"/>
      <w:dstrike w:val="0"/>
      <w:color w:val="000000"/>
      <w:position w:val="0"/>
      <w:sz w:val="22"/>
      <w:szCs w:val="22"/>
      <w:highlight w:val="white"/>
      <w:u w:val="none" w:color="000000"/>
      <w:vertAlign w:val="baseline"/>
    </w:rPr>
  </w:style>
  <w:style w:type="character" w:customStyle="1" w:styleId="ListLabel1210">
    <w:name w:val="ListLabel 1210"/>
    <w:qFormat/>
    <w:rPr>
      <w:rFonts w:cs="Courier New"/>
      <w:b w:val="0"/>
      <w:i w:val="0"/>
      <w:strike w:val="0"/>
      <w:dstrike w:val="0"/>
      <w:color w:val="000000"/>
      <w:position w:val="0"/>
      <w:sz w:val="22"/>
      <w:szCs w:val="22"/>
      <w:highlight w:val="white"/>
      <w:u w:val="none" w:color="000000"/>
      <w:vertAlign w:val="baseline"/>
    </w:rPr>
  </w:style>
  <w:style w:type="character" w:customStyle="1" w:styleId="ListLabel1211">
    <w:name w:val="ListLabel 1211"/>
    <w:qFormat/>
    <w:rPr>
      <w:rFonts w:cs="Arial"/>
      <w:b w:val="0"/>
      <w:i w:val="0"/>
      <w:strike w:val="0"/>
      <w:dstrike w:val="0"/>
      <w:color w:val="000000"/>
      <w:position w:val="0"/>
      <w:sz w:val="22"/>
      <w:szCs w:val="22"/>
      <w:highlight w:val="white"/>
      <w:u w:val="none" w:color="000000"/>
      <w:vertAlign w:val="baseline"/>
    </w:rPr>
  </w:style>
  <w:style w:type="character" w:customStyle="1" w:styleId="ListLabel1212">
    <w:name w:val="ListLabel 121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213">
    <w:name w:val="ListLabel 121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214">
    <w:name w:val="ListLabel 1214"/>
    <w:qFormat/>
    <w:rPr>
      <w:rFonts w:cs="Arial"/>
      <w:b w:val="0"/>
      <w:i w:val="0"/>
      <w:strike w:val="0"/>
      <w:dstrike w:val="0"/>
      <w:color w:val="000000"/>
      <w:position w:val="0"/>
      <w:sz w:val="22"/>
      <w:szCs w:val="22"/>
      <w:highlight w:val="white"/>
      <w:u w:val="none" w:color="000000"/>
      <w:vertAlign w:val="baseline"/>
    </w:rPr>
  </w:style>
  <w:style w:type="character" w:customStyle="1" w:styleId="ListLabel1215">
    <w:name w:val="ListLabel 121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216">
    <w:name w:val="ListLabel 121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217">
    <w:name w:val="ListLabel 1217"/>
    <w:qFormat/>
    <w:rPr>
      <w:rFonts w:cs="Arial"/>
      <w:b w:val="0"/>
      <w:i w:val="0"/>
      <w:strike w:val="0"/>
      <w:dstrike w:val="0"/>
      <w:color w:val="000000"/>
      <w:position w:val="0"/>
      <w:sz w:val="22"/>
      <w:szCs w:val="22"/>
      <w:highlight w:val="white"/>
      <w:u w:val="none" w:color="000000"/>
      <w:vertAlign w:val="baseline"/>
    </w:rPr>
  </w:style>
  <w:style w:type="character" w:customStyle="1" w:styleId="ListLabel1218">
    <w:name w:val="ListLabel 121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219">
    <w:name w:val="ListLabel 121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220">
    <w:name w:val="ListLabel 122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21">
    <w:name w:val="ListLabel 122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22">
    <w:name w:val="ListLabel 122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23">
    <w:name w:val="ListLabel 122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24">
    <w:name w:val="ListLabel 122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25">
    <w:name w:val="ListLabel 122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26">
    <w:name w:val="ListLabel 122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27">
    <w:name w:val="ListLabel 122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28">
    <w:name w:val="ListLabel 122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29">
    <w:name w:val="ListLabel 122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30">
    <w:name w:val="ListLabel 123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31">
    <w:name w:val="ListLabel 123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32">
    <w:name w:val="ListLabel 123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33">
    <w:name w:val="ListLabel 123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34">
    <w:name w:val="ListLabel 123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35">
    <w:name w:val="ListLabel 123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36">
    <w:name w:val="ListLabel 123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37">
    <w:name w:val="ListLabel 123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38">
    <w:name w:val="ListLabel 1238"/>
    <w:qFormat/>
    <w:rPr>
      <w:rFonts w:cs="Arial"/>
      <w:b w:val="0"/>
      <w:i w:val="0"/>
      <w:strike w:val="0"/>
      <w:dstrike w:val="0"/>
      <w:color w:val="000000"/>
      <w:position w:val="0"/>
      <w:sz w:val="22"/>
      <w:szCs w:val="22"/>
      <w:highlight w:val="white"/>
      <w:u w:val="none" w:color="000000"/>
      <w:vertAlign w:val="baseline"/>
    </w:rPr>
  </w:style>
  <w:style w:type="character" w:customStyle="1" w:styleId="ListLabel1239">
    <w:name w:val="ListLabel 1239"/>
    <w:qFormat/>
    <w:rPr>
      <w:rFonts w:cs="Arial"/>
      <w:b w:val="0"/>
      <w:i w:val="0"/>
      <w:strike w:val="0"/>
      <w:dstrike w:val="0"/>
      <w:color w:val="000000"/>
      <w:position w:val="0"/>
      <w:sz w:val="22"/>
      <w:szCs w:val="22"/>
      <w:highlight w:val="white"/>
      <w:u w:val="none" w:color="000000"/>
      <w:vertAlign w:val="baseline"/>
    </w:rPr>
  </w:style>
  <w:style w:type="character" w:customStyle="1" w:styleId="ListLabel1240">
    <w:name w:val="ListLabel 124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241">
    <w:name w:val="ListLabel 1241"/>
    <w:qFormat/>
    <w:rPr>
      <w:rFonts w:cs="Arial"/>
      <w:b w:val="0"/>
      <w:i w:val="0"/>
      <w:strike w:val="0"/>
      <w:dstrike w:val="0"/>
      <w:color w:val="000000"/>
      <w:position w:val="0"/>
      <w:sz w:val="22"/>
      <w:szCs w:val="22"/>
      <w:highlight w:val="white"/>
      <w:u w:val="none" w:color="000000"/>
      <w:vertAlign w:val="baseline"/>
    </w:rPr>
  </w:style>
  <w:style w:type="character" w:customStyle="1" w:styleId="ListLabel1242">
    <w:name w:val="ListLabel 124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243">
    <w:name w:val="ListLabel 124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244">
    <w:name w:val="ListLabel 1244"/>
    <w:qFormat/>
    <w:rPr>
      <w:rFonts w:cs="Arial"/>
      <w:b w:val="0"/>
      <w:i w:val="0"/>
      <w:strike w:val="0"/>
      <w:dstrike w:val="0"/>
      <w:color w:val="000000"/>
      <w:position w:val="0"/>
      <w:sz w:val="22"/>
      <w:szCs w:val="22"/>
      <w:highlight w:val="white"/>
      <w:u w:val="none" w:color="000000"/>
      <w:vertAlign w:val="baseline"/>
    </w:rPr>
  </w:style>
  <w:style w:type="character" w:customStyle="1" w:styleId="ListLabel1245">
    <w:name w:val="ListLabel 124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246">
    <w:name w:val="ListLabel 124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247">
    <w:name w:val="ListLabel 1247"/>
    <w:qFormat/>
    <w:rPr>
      <w:rFonts w:cs="Arial"/>
      <w:b/>
      <w:bCs/>
      <w:i w:val="0"/>
      <w:strike w:val="0"/>
      <w:dstrike w:val="0"/>
      <w:color w:val="000000"/>
      <w:position w:val="0"/>
      <w:sz w:val="22"/>
      <w:szCs w:val="22"/>
      <w:highlight w:val="white"/>
      <w:u w:val="none" w:color="000000"/>
      <w:vertAlign w:val="baseline"/>
    </w:rPr>
  </w:style>
  <w:style w:type="character" w:customStyle="1" w:styleId="ListLabel1248">
    <w:name w:val="ListLabel 1248"/>
    <w:qFormat/>
    <w:rPr>
      <w:rFonts w:cs="Arial"/>
      <w:b/>
      <w:bCs/>
      <w:i w:val="0"/>
      <w:strike w:val="0"/>
      <w:dstrike w:val="0"/>
      <w:color w:val="000000"/>
      <w:position w:val="0"/>
      <w:sz w:val="22"/>
      <w:szCs w:val="22"/>
      <w:highlight w:val="white"/>
      <w:u w:val="none" w:color="000000"/>
      <w:vertAlign w:val="baseline"/>
    </w:rPr>
  </w:style>
  <w:style w:type="character" w:customStyle="1" w:styleId="ListLabel1249">
    <w:name w:val="ListLabel 1249"/>
    <w:qFormat/>
    <w:rPr>
      <w:rFonts w:cs="Arial"/>
      <w:b/>
      <w:bCs/>
      <w:i w:val="0"/>
      <w:strike w:val="0"/>
      <w:dstrike w:val="0"/>
      <w:color w:val="000000"/>
      <w:position w:val="0"/>
      <w:sz w:val="22"/>
      <w:szCs w:val="22"/>
      <w:highlight w:val="white"/>
      <w:u w:val="none" w:color="000000"/>
      <w:vertAlign w:val="baseline"/>
    </w:rPr>
  </w:style>
  <w:style w:type="character" w:customStyle="1" w:styleId="ListLabel1250">
    <w:name w:val="ListLabel 1250"/>
    <w:qFormat/>
    <w:rPr>
      <w:rFonts w:cs="Arial"/>
      <w:b/>
      <w:bCs/>
      <w:i w:val="0"/>
      <w:strike w:val="0"/>
      <w:dstrike w:val="0"/>
      <w:color w:val="000000"/>
      <w:position w:val="0"/>
      <w:sz w:val="22"/>
      <w:szCs w:val="22"/>
      <w:highlight w:val="white"/>
      <w:u w:val="none" w:color="000000"/>
      <w:vertAlign w:val="baseline"/>
    </w:rPr>
  </w:style>
  <w:style w:type="character" w:customStyle="1" w:styleId="ListLabel1251">
    <w:name w:val="ListLabel 1251"/>
    <w:qFormat/>
    <w:rPr>
      <w:rFonts w:cs="Arial"/>
      <w:b/>
      <w:bCs/>
      <w:i w:val="0"/>
      <w:strike w:val="0"/>
      <w:dstrike w:val="0"/>
      <w:color w:val="000000"/>
      <w:position w:val="0"/>
      <w:sz w:val="22"/>
      <w:szCs w:val="22"/>
      <w:highlight w:val="white"/>
      <w:u w:val="none" w:color="000000"/>
      <w:vertAlign w:val="baseline"/>
    </w:rPr>
  </w:style>
  <w:style w:type="character" w:customStyle="1" w:styleId="ListLabel1252">
    <w:name w:val="ListLabel 1252"/>
    <w:qFormat/>
    <w:rPr>
      <w:rFonts w:cs="Arial"/>
      <w:b/>
      <w:bCs/>
      <w:i w:val="0"/>
      <w:strike w:val="0"/>
      <w:dstrike w:val="0"/>
      <w:color w:val="000000"/>
      <w:position w:val="0"/>
      <w:sz w:val="22"/>
      <w:szCs w:val="22"/>
      <w:highlight w:val="white"/>
      <w:u w:val="none" w:color="000000"/>
      <w:vertAlign w:val="baseline"/>
    </w:rPr>
  </w:style>
  <w:style w:type="character" w:customStyle="1" w:styleId="ListLabel1253">
    <w:name w:val="ListLabel 1253"/>
    <w:qFormat/>
    <w:rPr>
      <w:rFonts w:cs="Arial"/>
      <w:b/>
      <w:bCs/>
      <w:i w:val="0"/>
      <w:strike w:val="0"/>
      <w:dstrike w:val="0"/>
      <w:color w:val="000000"/>
      <w:position w:val="0"/>
      <w:sz w:val="22"/>
      <w:szCs w:val="22"/>
      <w:highlight w:val="white"/>
      <w:u w:val="none" w:color="000000"/>
      <w:vertAlign w:val="baseline"/>
    </w:rPr>
  </w:style>
  <w:style w:type="character" w:customStyle="1" w:styleId="ListLabel1254">
    <w:name w:val="ListLabel 1254"/>
    <w:qFormat/>
    <w:rPr>
      <w:rFonts w:cs="Arial"/>
      <w:b/>
      <w:bCs/>
      <w:i w:val="0"/>
      <w:strike w:val="0"/>
      <w:dstrike w:val="0"/>
      <w:color w:val="000000"/>
      <w:position w:val="0"/>
      <w:sz w:val="22"/>
      <w:szCs w:val="22"/>
      <w:highlight w:val="white"/>
      <w:u w:val="none" w:color="000000"/>
      <w:vertAlign w:val="baseline"/>
    </w:rPr>
  </w:style>
  <w:style w:type="character" w:customStyle="1" w:styleId="ListLabel1255">
    <w:name w:val="ListLabel 1255"/>
    <w:qFormat/>
    <w:rPr>
      <w:rFonts w:cs="Arial"/>
      <w:b/>
      <w:bCs/>
      <w:i w:val="0"/>
      <w:strike w:val="0"/>
      <w:dstrike w:val="0"/>
      <w:color w:val="000000"/>
      <w:position w:val="0"/>
      <w:sz w:val="22"/>
      <w:szCs w:val="22"/>
      <w:highlight w:val="white"/>
      <w:u w:val="none" w:color="000000"/>
      <w:vertAlign w:val="baseline"/>
    </w:rPr>
  </w:style>
  <w:style w:type="character" w:customStyle="1" w:styleId="ListLabel1256">
    <w:name w:val="ListLabel 1256"/>
    <w:qFormat/>
    <w:rPr>
      <w:rFonts w:cs="Arial"/>
      <w:b w:val="0"/>
      <w:i w:val="0"/>
      <w:strike w:val="0"/>
      <w:dstrike w:val="0"/>
      <w:color w:val="000000"/>
      <w:position w:val="0"/>
      <w:sz w:val="22"/>
      <w:szCs w:val="22"/>
      <w:highlight w:val="white"/>
      <w:u w:val="none" w:color="000000"/>
      <w:vertAlign w:val="baseline"/>
    </w:rPr>
  </w:style>
  <w:style w:type="character" w:customStyle="1" w:styleId="ListLabel1257">
    <w:name w:val="ListLabel 1257"/>
    <w:qFormat/>
    <w:rPr>
      <w:rFonts w:cs="Arial"/>
      <w:b w:val="0"/>
      <w:i w:val="0"/>
      <w:strike w:val="0"/>
      <w:dstrike w:val="0"/>
      <w:color w:val="000000"/>
      <w:position w:val="0"/>
      <w:sz w:val="22"/>
      <w:szCs w:val="22"/>
      <w:highlight w:val="white"/>
      <w:u w:val="none" w:color="000000"/>
      <w:vertAlign w:val="baseline"/>
    </w:rPr>
  </w:style>
  <w:style w:type="character" w:customStyle="1" w:styleId="ListLabel1258">
    <w:name w:val="ListLabel 1258"/>
    <w:qFormat/>
    <w:rPr>
      <w:rFonts w:cs="Arial"/>
      <w:b w:val="0"/>
      <w:i w:val="0"/>
      <w:strike w:val="0"/>
      <w:dstrike w:val="0"/>
      <w:color w:val="000000"/>
      <w:position w:val="0"/>
      <w:sz w:val="22"/>
      <w:szCs w:val="22"/>
      <w:highlight w:val="white"/>
      <w:u w:val="none" w:color="000000"/>
      <w:vertAlign w:val="baseline"/>
    </w:rPr>
  </w:style>
  <w:style w:type="character" w:customStyle="1" w:styleId="ListLabel1259">
    <w:name w:val="ListLabel 1259"/>
    <w:qFormat/>
    <w:rPr>
      <w:rFonts w:cs="Arial"/>
      <w:b w:val="0"/>
      <w:i w:val="0"/>
      <w:strike w:val="0"/>
      <w:dstrike w:val="0"/>
      <w:color w:val="000000"/>
      <w:position w:val="0"/>
      <w:sz w:val="22"/>
      <w:szCs w:val="22"/>
      <w:highlight w:val="white"/>
      <w:u w:val="none" w:color="000000"/>
      <w:vertAlign w:val="baseline"/>
    </w:rPr>
  </w:style>
  <w:style w:type="character" w:customStyle="1" w:styleId="ListLabel1260">
    <w:name w:val="ListLabel 1260"/>
    <w:qFormat/>
    <w:rPr>
      <w:rFonts w:cs="Arial"/>
      <w:b w:val="0"/>
      <w:i w:val="0"/>
      <w:strike w:val="0"/>
      <w:dstrike w:val="0"/>
      <w:color w:val="000000"/>
      <w:position w:val="0"/>
      <w:sz w:val="22"/>
      <w:szCs w:val="22"/>
      <w:highlight w:val="white"/>
      <w:u w:val="none" w:color="000000"/>
      <w:vertAlign w:val="baseline"/>
    </w:rPr>
  </w:style>
  <w:style w:type="character" w:customStyle="1" w:styleId="ListLabel1261">
    <w:name w:val="ListLabel 1261"/>
    <w:qFormat/>
    <w:rPr>
      <w:rFonts w:cs="Arial"/>
      <w:b w:val="0"/>
      <w:i w:val="0"/>
      <w:strike w:val="0"/>
      <w:dstrike w:val="0"/>
      <w:color w:val="000000"/>
      <w:position w:val="0"/>
      <w:sz w:val="22"/>
      <w:szCs w:val="22"/>
      <w:highlight w:val="white"/>
      <w:u w:val="none" w:color="000000"/>
      <w:vertAlign w:val="baseline"/>
    </w:rPr>
  </w:style>
  <w:style w:type="character" w:customStyle="1" w:styleId="ListLabel1262">
    <w:name w:val="ListLabel 1262"/>
    <w:qFormat/>
    <w:rPr>
      <w:rFonts w:cs="Arial"/>
      <w:b w:val="0"/>
      <w:i w:val="0"/>
      <w:strike w:val="0"/>
      <w:dstrike w:val="0"/>
      <w:color w:val="000000"/>
      <w:position w:val="0"/>
      <w:sz w:val="22"/>
      <w:szCs w:val="22"/>
      <w:highlight w:val="white"/>
      <w:u w:val="none" w:color="000000"/>
      <w:vertAlign w:val="baseline"/>
    </w:rPr>
  </w:style>
  <w:style w:type="character" w:customStyle="1" w:styleId="ListLabel1263">
    <w:name w:val="ListLabel 1263"/>
    <w:qFormat/>
    <w:rPr>
      <w:rFonts w:cs="Arial"/>
      <w:b w:val="0"/>
      <w:i w:val="0"/>
      <w:strike w:val="0"/>
      <w:dstrike w:val="0"/>
      <w:color w:val="000000"/>
      <w:position w:val="0"/>
      <w:sz w:val="22"/>
      <w:szCs w:val="22"/>
      <w:highlight w:val="white"/>
      <w:u w:val="none" w:color="000000"/>
      <w:vertAlign w:val="baseline"/>
    </w:rPr>
  </w:style>
  <w:style w:type="character" w:customStyle="1" w:styleId="ListLabel1264">
    <w:name w:val="ListLabel 1264"/>
    <w:qFormat/>
    <w:rPr>
      <w:rFonts w:cs="Arial"/>
      <w:b w:val="0"/>
      <w:i w:val="0"/>
      <w:strike w:val="0"/>
      <w:dstrike w:val="0"/>
      <w:color w:val="000000"/>
      <w:position w:val="0"/>
      <w:sz w:val="22"/>
      <w:szCs w:val="22"/>
      <w:highlight w:val="white"/>
      <w:u w:val="none" w:color="000000"/>
      <w:vertAlign w:val="baseline"/>
    </w:rPr>
  </w:style>
  <w:style w:type="character" w:customStyle="1" w:styleId="ListLabel1265">
    <w:name w:val="ListLabel 1265"/>
    <w:qFormat/>
    <w:rPr>
      <w:rFonts w:cs="Arial"/>
      <w:b w:val="0"/>
      <w:i w:val="0"/>
      <w:strike w:val="0"/>
      <w:dstrike w:val="0"/>
      <w:color w:val="000000"/>
      <w:position w:val="0"/>
      <w:sz w:val="22"/>
      <w:szCs w:val="22"/>
      <w:highlight w:val="white"/>
      <w:u w:val="none" w:color="000000"/>
      <w:vertAlign w:val="baseline"/>
    </w:rPr>
  </w:style>
  <w:style w:type="character" w:customStyle="1" w:styleId="ListLabel1266">
    <w:name w:val="ListLabel 1266"/>
    <w:qFormat/>
    <w:rPr>
      <w:rFonts w:cs="Arial"/>
      <w:b w:val="0"/>
      <w:i w:val="0"/>
      <w:strike w:val="0"/>
      <w:dstrike w:val="0"/>
      <w:color w:val="000000"/>
      <w:position w:val="0"/>
      <w:sz w:val="22"/>
      <w:szCs w:val="22"/>
      <w:highlight w:val="white"/>
      <w:u w:val="none" w:color="000000"/>
      <w:vertAlign w:val="baseline"/>
    </w:rPr>
  </w:style>
  <w:style w:type="character" w:customStyle="1" w:styleId="ListLabel1267">
    <w:name w:val="ListLabel 1267"/>
    <w:qFormat/>
    <w:rPr>
      <w:rFonts w:cs="Arial"/>
      <w:b w:val="0"/>
      <w:i w:val="0"/>
      <w:strike w:val="0"/>
      <w:dstrike w:val="0"/>
      <w:color w:val="000000"/>
      <w:position w:val="0"/>
      <w:sz w:val="22"/>
      <w:szCs w:val="22"/>
      <w:highlight w:val="white"/>
      <w:u w:val="none" w:color="000000"/>
      <w:vertAlign w:val="baseline"/>
    </w:rPr>
  </w:style>
  <w:style w:type="character" w:customStyle="1" w:styleId="ListLabel1268">
    <w:name w:val="ListLabel 1268"/>
    <w:qFormat/>
    <w:rPr>
      <w:rFonts w:cs="Arial"/>
      <w:b w:val="0"/>
      <w:i w:val="0"/>
      <w:strike w:val="0"/>
      <w:dstrike w:val="0"/>
      <w:color w:val="000000"/>
      <w:position w:val="0"/>
      <w:sz w:val="22"/>
      <w:szCs w:val="22"/>
      <w:highlight w:val="white"/>
      <w:u w:val="none" w:color="000000"/>
      <w:vertAlign w:val="baseline"/>
    </w:rPr>
  </w:style>
  <w:style w:type="character" w:customStyle="1" w:styleId="ListLabel1269">
    <w:name w:val="ListLabel 1269"/>
    <w:qFormat/>
    <w:rPr>
      <w:rFonts w:cs="Arial"/>
      <w:b w:val="0"/>
      <w:i w:val="0"/>
      <w:strike w:val="0"/>
      <w:dstrike w:val="0"/>
      <w:color w:val="000000"/>
      <w:position w:val="0"/>
      <w:sz w:val="22"/>
      <w:szCs w:val="22"/>
      <w:highlight w:val="white"/>
      <w:u w:val="none" w:color="000000"/>
      <w:vertAlign w:val="baseline"/>
    </w:rPr>
  </w:style>
  <w:style w:type="character" w:customStyle="1" w:styleId="ListLabel1270">
    <w:name w:val="ListLabel 1270"/>
    <w:qFormat/>
    <w:rPr>
      <w:rFonts w:cs="Arial"/>
      <w:b w:val="0"/>
      <w:i w:val="0"/>
      <w:strike w:val="0"/>
      <w:dstrike w:val="0"/>
      <w:color w:val="000000"/>
      <w:position w:val="0"/>
      <w:sz w:val="22"/>
      <w:szCs w:val="22"/>
      <w:highlight w:val="white"/>
      <w:u w:val="none" w:color="000000"/>
      <w:vertAlign w:val="baseline"/>
    </w:rPr>
  </w:style>
  <w:style w:type="character" w:customStyle="1" w:styleId="ListLabel1271">
    <w:name w:val="ListLabel 1271"/>
    <w:qFormat/>
    <w:rPr>
      <w:rFonts w:cs="Arial"/>
      <w:b w:val="0"/>
      <w:i w:val="0"/>
      <w:strike w:val="0"/>
      <w:dstrike w:val="0"/>
      <w:color w:val="000000"/>
      <w:position w:val="0"/>
      <w:sz w:val="22"/>
      <w:szCs w:val="22"/>
      <w:highlight w:val="white"/>
      <w:u w:val="none" w:color="000000"/>
      <w:vertAlign w:val="baseline"/>
    </w:rPr>
  </w:style>
  <w:style w:type="character" w:customStyle="1" w:styleId="ListLabel1272">
    <w:name w:val="ListLabel 1272"/>
    <w:qFormat/>
    <w:rPr>
      <w:rFonts w:cs="Arial"/>
      <w:b w:val="0"/>
      <w:i w:val="0"/>
      <w:strike w:val="0"/>
      <w:dstrike w:val="0"/>
      <w:color w:val="000000"/>
      <w:position w:val="0"/>
      <w:sz w:val="22"/>
      <w:szCs w:val="22"/>
      <w:highlight w:val="white"/>
      <w:u w:val="none" w:color="000000"/>
      <w:vertAlign w:val="baseline"/>
    </w:rPr>
  </w:style>
  <w:style w:type="character" w:customStyle="1" w:styleId="ListLabel1273">
    <w:name w:val="ListLabel 1273"/>
    <w:qFormat/>
    <w:rPr>
      <w:rFonts w:cs="Arial"/>
      <w:b w:val="0"/>
      <w:i w:val="0"/>
      <w:strike w:val="0"/>
      <w:dstrike w:val="0"/>
      <w:color w:val="000000"/>
      <w:position w:val="0"/>
      <w:sz w:val="22"/>
      <w:szCs w:val="22"/>
      <w:highlight w:val="white"/>
      <w:u w:val="none" w:color="000000"/>
      <w:vertAlign w:val="baseline"/>
    </w:rPr>
  </w:style>
  <w:style w:type="character" w:customStyle="1" w:styleId="ListLabel1274">
    <w:name w:val="ListLabel 1274"/>
    <w:qFormat/>
    <w:rPr>
      <w:rFonts w:cs="Arial"/>
      <w:b w:val="0"/>
      <w:i w:val="0"/>
      <w:strike w:val="0"/>
      <w:dstrike w:val="0"/>
      <w:color w:val="000000"/>
      <w:position w:val="0"/>
      <w:sz w:val="22"/>
      <w:szCs w:val="22"/>
      <w:highlight w:val="white"/>
      <w:u w:val="none" w:color="000000"/>
      <w:vertAlign w:val="baseline"/>
    </w:rPr>
  </w:style>
  <w:style w:type="character" w:customStyle="1" w:styleId="ListLabel1275">
    <w:name w:val="ListLabel 1275"/>
    <w:qFormat/>
    <w:rPr>
      <w:rFonts w:cs="Courier New"/>
      <w:b w:val="0"/>
      <w:i w:val="0"/>
      <w:strike w:val="0"/>
      <w:dstrike w:val="0"/>
      <w:color w:val="000000"/>
      <w:position w:val="0"/>
      <w:sz w:val="22"/>
      <w:szCs w:val="22"/>
      <w:highlight w:val="white"/>
      <w:u w:val="none" w:color="000000"/>
      <w:vertAlign w:val="baseline"/>
    </w:rPr>
  </w:style>
  <w:style w:type="character" w:customStyle="1" w:styleId="ListLabel1276">
    <w:name w:val="ListLabel 1276"/>
    <w:qFormat/>
    <w:rPr>
      <w:rFonts w:cs="Courier New"/>
      <w:b w:val="0"/>
      <w:i w:val="0"/>
      <w:strike w:val="0"/>
      <w:dstrike w:val="0"/>
      <w:color w:val="000000"/>
      <w:position w:val="0"/>
      <w:sz w:val="22"/>
      <w:szCs w:val="22"/>
      <w:highlight w:val="white"/>
      <w:u w:val="none" w:color="000000"/>
      <w:vertAlign w:val="baseline"/>
    </w:rPr>
  </w:style>
  <w:style w:type="character" w:customStyle="1" w:styleId="ListLabel1277">
    <w:name w:val="ListLabel 1277"/>
    <w:qFormat/>
    <w:rPr>
      <w:rFonts w:cs="Courier New"/>
      <w:b w:val="0"/>
      <w:i w:val="0"/>
      <w:strike w:val="0"/>
      <w:dstrike w:val="0"/>
      <w:color w:val="000000"/>
      <w:position w:val="0"/>
      <w:sz w:val="22"/>
      <w:szCs w:val="22"/>
      <w:highlight w:val="white"/>
      <w:u w:val="none" w:color="000000"/>
      <w:vertAlign w:val="baseline"/>
    </w:rPr>
  </w:style>
  <w:style w:type="character" w:customStyle="1" w:styleId="ListLabel1278">
    <w:name w:val="ListLabel 1278"/>
    <w:qFormat/>
    <w:rPr>
      <w:rFonts w:cs="Courier New"/>
      <w:b w:val="0"/>
      <w:i w:val="0"/>
      <w:strike w:val="0"/>
      <w:dstrike w:val="0"/>
      <w:color w:val="000000"/>
      <w:position w:val="0"/>
      <w:sz w:val="22"/>
      <w:szCs w:val="22"/>
      <w:highlight w:val="white"/>
      <w:u w:val="none" w:color="000000"/>
      <w:vertAlign w:val="baseline"/>
    </w:rPr>
  </w:style>
  <w:style w:type="character" w:customStyle="1" w:styleId="ListLabel1279">
    <w:name w:val="ListLabel 1279"/>
    <w:qFormat/>
    <w:rPr>
      <w:rFonts w:cs="Courier New"/>
      <w:b w:val="0"/>
      <w:i w:val="0"/>
      <w:strike w:val="0"/>
      <w:dstrike w:val="0"/>
      <w:color w:val="000000"/>
      <w:position w:val="0"/>
      <w:sz w:val="22"/>
      <w:szCs w:val="22"/>
      <w:highlight w:val="white"/>
      <w:u w:val="none" w:color="000000"/>
      <w:vertAlign w:val="baseline"/>
    </w:rPr>
  </w:style>
  <w:style w:type="character" w:customStyle="1" w:styleId="ListLabel1280">
    <w:name w:val="ListLabel 1280"/>
    <w:qFormat/>
    <w:rPr>
      <w:rFonts w:cs="Courier New"/>
      <w:b w:val="0"/>
      <w:i w:val="0"/>
      <w:strike w:val="0"/>
      <w:dstrike w:val="0"/>
      <w:color w:val="000000"/>
      <w:position w:val="0"/>
      <w:sz w:val="22"/>
      <w:szCs w:val="22"/>
      <w:highlight w:val="white"/>
      <w:u w:val="none" w:color="000000"/>
      <w:vertAlign w:val="baseline"/>
    </w:rPr>
  </w:style>
  <w:style w:type="character" w:customStyle="1" w:styleId="ListLabel1281">
    <w:name w:val="ListLabel 1281"/>
    <w:qFormat/>
    <w:rPr>
      <w:rFonts w:cs="Courier New"/>
      <w:b w:val="0"/>
      <w:i w:val="0"/>
      <w:strike w:val="0"/>
      <w:dstrike w:val="0"/>
      <w:color w:val="000000"/>
      <w:position w:val="0"/>
      <w:sz w:val="22"/>
      <w:szCs w:val="22"/>
      <w:highlight w:val="white"/>
      <w:u w:val="none" w:color="000000"/>
      <w:vertAlign w:val="baseline"/>
    </w:rPr>
  </w:style>
  <w:style w:type="character" w:customStyle="1" w:styleId="ListLabel1282">
    <w:name w:val="ListLabel 1282"/>
    <w:qFormat/>
    <w:rPr>
      <w:rFonts w:cs="Courier New"/>
      <w:b w:val="0"/>
      <w:i w:val="0"/>
      <w:strike w:val="0"/>
      <w:dstrike w:val="0"/>
      <w:color w:val="000000"/>
      <w:position w:val="0"/>
      <w:sz w:val="22"/>
      <w:szCs w:val="22"/>
      <w:highlight w:val="white"/>
      <w:u w:val="none" w:color="000000"/>
      <w:vertAlign w:val="baseline"/>
    </w:rPr>
  </w:style>
  <w:style w:type="character" w:customStyle="1" w:styleId="ListLabel1283">
    <w:name w:val="ListLabel 1283"/>
    <w:qFormat/>
    <w:rPr>
      <w:rFonts w:cs="Arial"/>
      <w:b w:val="0"/>
      <w:i w:val="0"/>
      <w:strike w:val="0"/>
      <w:dstrike w:val="0"/>
      <w:color w:val="000000"/>
      <w:position w:val="0"/>
      <w:sz w:val="22"/>
      <w:szCs w:val="22"/>
      <w:highlight w:val="white"/>
      <w:u w:val="none" w:color="000000"/>
      <w:vertAlign w:val="baseline"/>
    </w:rPr>
  </w:style>
  <w:style w:type="character" w:customStyle="1" w:styleId="ListLabel1284">
    <w:name w:val="ListLabel 128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285">
    <w:name w:val="ListLabel 128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286">
    <w:name w:val="ListLabel 1286"/>
    <w:qFormat/>
    <w:rPr>
      <w:rFonts w:cs="Arial"/>
      <w:b w:val="0"/>
      <w:i w:val="0"/>
      <w:strike w:val="0"/>
      <w:dstrike w:val="0"/>
      <w:color w:val="000000"/>
      <w:position w:val="0"/>
      <w:sz w:val="22"/>
      <w:szCs w:val="22"/>
      <w:highlight w:val="white"/>
      <w:u w:val="none" w:color="000000"/>
      <w:vertAlign w:val="baseline"/>
    </w:rPr>
  </w:style>
  <w:style w:type="character" w:customStyle="1" w:styleId="ListLabel1287">
    <w:name w:val="ListLabel 128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288">
    <w:name w:val="ListLabel 128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289">
    <w:name w:val="ListLabel 1289"/>
    <w:qFormat/>
    <w:rPr>
      <w:rFonts w:cs="Arial"/>
      <w:b w:val="0"/>
      <w:i w:val="0"/>
      <w:strike w:val="0"/>
      <w:dstrike w:val="0"/>
      <w:color w:val="000000"/>
      <w:position w:val="0"/>
      <w:sz w:val="22"/>
      <w:szCs w:val="22"/>
      <w:highlight w:val="white"/>
      <w:u w:val="none" w:color="000000"/>
      <w:vertAlign w:val="baseline"/>
    </w:rPr>
  </w:style>
  <w:style w:type="character" w:customStyle="1" w:styleId="ListLabel1290">
    <w:name w:val="ListLabel 129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291">
    <w:name w:val="ListLabel 129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292">
    <w:name w:val="ListLabel 129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93">
    <w:name w:val="ListLabel 129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94">
    <w:name w:val="ListLabel 129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95">
    <w:name w:val="ListLabel 129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96">
    <w:name w:val="ListLabel 129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97">
    <w:name w:val="ListLabel 129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98">
    <w:name w:val="ListLabel 129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299">
    <w:name w:val="ListLabel 129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300">
    <w:name w:val="ListLabel 130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301">
    <w:name w:val="ListLabel 1301"/>
    <w:qFormat/>
    <w:rPr>
      <w:rFonts w:cs="Arial"/>
      <w:b w:val="0"/>
      <w:i w:val="0"/>
      <w:strike w:val="0"/>
      <w:dstrike w:val="0"/>
      <w:color w:val="000000"/>
      <w:position w:val="0"/>
      <w:sz w:val="22"/>
      <w:szCs w:val="22"/>
      <w:highlight w:val="white"/>
      <w:u w:val="none" w:color="000000"/>
      <w:vertAlign w:val="baseline"/>
    </w:rPr>
  </w:style>
  <w:style w:type="character" w:customStyle="1" w:styleId="ListLabel1302">
    <w:name w:val="ListLabel 130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03">
    <w:name w:val="ListLabel 130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04">
    <w:name w:val="ListLabel 1304"/>
    <w:qFormat/>
    <w:rPr>
      <w:rFonts w:cs="Arial"/>
      <w:b w:val="0"/>
      <w:i w:val="0"/>
      <w:strike w:val="0"/>
      <w:dstrike w:val="0"/>
      <w:color w:val="000000"/>
      <w:position w:val="0"/>
      <w:sz w:val="22"/>
      <w:szCs w:val="22"/>
      <w:highlight w:val="white"/>
      <w:u w:val="none" w:color="000000"/>
      <w:vertAlign w:val="baseline"/>
    </w:rPr>
  </w:style>
  <w:style w:type="character" w:customStyle="1" w:styleId="ListLabel1305">
    <w:name w:val="ListLabel 130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06">
    <w:name w:val="ListLabel 130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07">
    <w:name w:val="ListLabel 1307"/>
    <w:qFormat/>
    <w:rPr>
      <w:rFonts w:cs="Arial"/>
      <w:b w:val="0"/>
      <w:i w:val="0"/>
      <w:strike w:val="0"/>
      <w:dstrike w:val="0"/>
      <w:color w:val="000000"/>
      <w:position w:val="0"/>
      <w:sz w:val="22"/>
      <w:szCs w:val="22"/>
      <w:highlight w:val="white"/>
      <w:u w:val="none" w:color="000000"/>
      <w:vertAlign w:val="baseline"/>
    </w:rPr>
  </w:style>
  <w:style w:type="character" w:customStyle="1" w:styleId="ListLabel1308">
    <w:name w:val="ListLabel 130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09">
    <w:name w:val="ListLabel 130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10">
    <w:name w:val="ListLabel 1310"/>
    <w:qFormat/>
    <w:rPr>
      <w:rFonts w:cs="Arial"/>
      <w:b w:val="0"/>
      <w:i w:val="0"/>
      <w:strike w:val="0"/>
      <w:dstrike w:val="0"/>
      <w:color w:val="000000"/>
      <w:position w:val="0"/>
      <w:sz w:val="22"/>
      <w:szCs w:val="22"/>
      <w:highlight w:val="white"/>
      <w:u w:val="none" w:color="000000"/>
      <w:vertAlign w:val="baseline"/>
    </w:rPr>
  </w:style>
  <w:style w:type="character" w:customStyle="1" w:styleId="ListLabel1311">
    <w:name w:val="ListLabel 131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12">
    <w:name w:val="ListLabel 131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13">
    <w:name w:val="ListLabel 1313"/>
    <w:qFormat/>
    <w:rPr>
      <w:rFonts w:cs="Arial"/>
      <w:b w:val="0"/>
      <w:i w:val="0"/>
      <w:strike w:val="0"/>
      <w:dstrike w:val="0"/>
      <w:color w:val="000000"/>
      <w:position w:val="0"/>
      <w:sz w:val="22"/>
      <w:szCs w:val="22"/>
      <w:highlight w:val="white"/>
      <w:u w:val="none" w:color="000000"/>
      <w:vertAlign w:val="baseline"/>
    </w:rPr>
  </w:style>
  <w:style w:type="character" w:customStyle="1" w:styleId="ListLabel1314">
    <w:name w:val="ListLabel 131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15">
    <w:name w:val="ListLabel 131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16">
    <w:name w:val="ListLabel 1316"/>
    <w:qFormat/>
    <w:rPr>
      <w:rFonts w:cs="Arial"/>
      <w:b w:val="0"/>
      <w:i w:val="0"/>
      <w:strike w:val="0"/>
      <w:dstrike w:val="0"/>
      <w:color w:val="000000"/>
      <w:position w:val="0"/>
      <w:sz w:val="22"/>
      <w:szCs w:val="22"/>
      <w:highlight w:val="white"/>
      <w:u w:val="none" w:color="000000"/>
      <w:vertAlign w:val="baseline"/>
    </w:rPr>
  </w:style>
  <w:style w:type="character" w:customStyle="1" w:styleId="ListLabel1317">
    <w:name w:val="ListLabel 131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18">
    <w:name w:val="ListLabel 131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19">
    <w:name w:val="ListLabel 1319"/>
    <w:qFormat/>
    <w:rPr>
      <w:rFonts w:cs="Arial"/>
      <w:b w:val="0"/>
      <w:i w:val="0"/>
      <w:strike w:val="0"/>
      <w:dstrike w:val="0"/>
      <w:color w:val="000000"/>
      <w:position w:val="0"/>
      <w:sz w:val="22"/>
      <w:szCs w:val="22"/>
      <w:highlight w:val="white"/>
      <w:u w:val="none" w:color="000000"/>
      <w:vertAlign w:val="baseline"/>
    </w:rPr>
  </w:style>
  <w:style w:type="character" w:customStyle="1" w:styleId="ListLabel1320">
    <w:name w:val="ListLabel 132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21">
    <w:name w:val="ListLabel 132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22">
    <w:name w:val="ListLabel 1322"/>
    <w:qFormat/>
    <w:rPr>
      <w:rFonts w:cs="Arial"/>
      <w:b w:val="0"/>
      <w:i w:val="0"/>
      <w:strike w:val="0"/>
      <w:dstrike w:val="0"/>
      <w:color w:val="000000"/>
      <w:position w:val="0"/>
      <w:sz w:val="22"/>
      <w:szCs w:val="22"/>
      <w:highlight w:val="white"/>
      <w:u w:val="none" w:color="000000"/>
      <w:vertAlign w:val="baseline"/>
    </w:rPr>
  </w:style>
  <w:style w:type="character" w:customStyle="1" w:styleId="ListLabel1323">
    <w:name w:val="ListLabel 132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24">
    <w:name w:val="ListLabel 132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25">
    <w:name w:val="ListLabel 1325"/>
    <w:qFormat/>
    <w:rPr>
      <w:rFonts w:cs="Arial"/>
      <w:b w:val="0"/>
      <w:i w:val="0"/>
      <w:strike w:val="0"/>
      <w:dstrike w:val="0"/>
      <w:color w:val="000000"/>
      <w:position w:val="0"/>
      <w:sz w:val="22"/>
      <w:szCs w:val="22"/>
      <w:highlight w:val="white"/>
      <w:u w:val="none" w:color="000000"/>
      <w:vertAlign w:val="baseline"/>
    </w:rPr>
  </w:style>
  <w:style w:type="character" w:customStyle="1" w:styleId="ListLabel1326">
    <w:name w:val="ListLabel 132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27">
    <w:name w:val="ListLabel 132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28">
    <w:name w:val="ListLabel 1328"/>
    <w:qFormat/>
    <w:rPr>
      <w:rFonts w:cs="Arial"/>
      <w:b w:val="0"/>
      <w:i w:val="0"/>
      <w:strike w:val="0"/>
      <w:dstrike w:val="0"/>
      <w:color w:val="000000"/>
      <w:position w:val="0"/>
      <w:sz w:val="22"/>
      <w:szCs w:val="22"/>
      <w:highlight w:val="white"/>
      <w:u w:val="none" w:color="000000"/>
      <w:vertAlign w:val="baseline"/>
    </w:rPr>
  </w:style>
  <w:style w:type="character" w:customStyle="1" w:styleId="ListLabel1329">
    <w:name w:val="ListLabel 132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30">
    <w:name w:val="ListLabel 133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31">
    <w:name w:val="ListLabel 1331"/>
    <w:qFormat/>
    <w:rPr>
      <w:rFonts w:cs="Arial"/>
      <w:b w:val="0"/>
      <w:i w:val="0"/>
      <w:strike w:val="0"/>
      <w:dstrike w:val="0"/>
      <w:color w:val="000000"/>
      <w:position w:val="0"/>
      <w:sz w:val="22"/>
      <w:szCs w:val="22"/>
      <w:highlight w:val="white"/>
      <w:u w:val="none" w:color="000000"/>
      <w:vertAlign w:val="baseline"/>
    </w:rPr>
  </w:style>
  <w:style w:type="character" w:customStyle="1" w:styleId="ListLabel1332">
    <w:name w:val="ListLabel 133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33">
    <w:name w:val="ListLabel 133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34">
    <w:name w:val="ListLabel 1334"/>
    <w:qFormat/>
    <w:rPr>
      <w:rFonts w:cs="Arial"/>
      <w:b w:val="0"/>
      <w:i w:val="0"/>
      <w:strike w:val="0"/>
      <w:dstrike w:val="0"/>
      <w:color w:val="000000"/>
      <w:position w:val="0"/>
      <w:sz w:val="22"/>
      <w:szCs w:val="22"/>
      <w:highlight w:val="white"/>
      <w:u w:val="none" w:color="000000"/>
      <w:vertAlign w:val="baseline"/>
    </w:rPr>
  </w:style>
  <w:style w:type="character" w:customStyle="1" w:styleId="ListLabel1335">
    <w:name w:val="ListLabel 133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36">
    <w:name w:val="ListLabel 133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37">
    <w:name w:val="ListLabel 1337"/>
    <w:qFormat/>
    <w:rPr>
      <w:rFonts w:cs="Arial"/>
      <w:b w:val="0"/>
      <w:i w:val="0"/>
      <w:strike w:val="0"/>
      <w:dstrike w:val="0"/>
      <w:color w:val="000000"/>
      <w:position w:val="0"/>
      <w:sz w:val="22"/>
      <w:szCs w:val="22"/>
      <w:highlight w:val="white"/>
      <w:u w:val="none" w:color="000000"/>
      <w:vertAlign w:val="baseline"/>
    </w:rPr>
  </w:style>
  <w:style w:type="character" w:customStyle="1" w:styleId="ListLabel1338">
    <w:name w:val="ListLabel 133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39">
    <w:name w:val="ListLabel 133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40">
    <w:name w:val="ListLabel 1340"/>
    <w:qFormat/>
    <w:rPr>
      <w:rFonts w:cs="Arial"/>
      <w:b w:val="0"/>
      <w:i w:val="0"/>
      <w:strike w:val="0"/>
      <w:dstrike w:val="0"/>
      <w:color w:val="000000"/>
      <w:position w:val="0"/>
      <w:sz w:val="22"/>
      <w:szCs w:val="22"/>
      <w:highlight w:val="white"/>
      <w:u w:val="none" w:color="000000"/>
      <w:vertAlign w:val="baseline"/>
    </w:rPr>
  </w:style>
  <w:style w:type="character" w:customStyle="1" w:styleId="ListLabel1341">
    <w:name w:val="ListLabel 134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42">
    <w:name w:val="ListLabel 134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43">
    <w:name w:val="ListLabel 1343"/>
    <w:qFormat/>
    <w:rPr>
      <w:rFonts w:cs="Arial"/>
      <w:b w:val="0"/>
      <w:i w:val="0"/>
      <w:strike w:val="0"/>
      <w:dstrike w:val="0"/>
      <w:color w:val="000000"/>
      <w:position w:val="0"/>
      <w:sz w:val="22"/>
      <w:szCs w:val="22"/>
      <w:highlight w:val="white"/>
      <w:u w:val="none" w:color="000000"/>
      <w:vertAlign w:val="baseline"/>
    </w:rPr>
  </w:style>
  <w:style w:type="character" w:customStyle="1" w:styleId="ListLabel1344">
    <w:name w:val="ListLabel 134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45">
    <w:name w:val="ListLabel 134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46">
    <w:name w:val="ListLabel 1346"/>
    <w:qFormat/>
    <w:rPr>
      <w:rFonts w:cs="Arial"/>
      <w:b w:val="0"/>
      <w:i w:val="0"/>
      <w:strike w:val="0"/>
      <w:dstrike w:val="0"/>
      <w:color w:val="000000"/>
      <w:position w:val="0"/>
      <w:sz w:val="22"/>
      <w:szCs w:val="22"/>
      <w:highlight w:val="white"/>
      <w:u w:val="none" w:color="000000"/>
      <w:vertAlign w:val="baseline"/>
    </w:rPr>
  </w:style>
  <w:style w:type="character" w:customStyle="1" w:styleId="ListLabel1347">
    <w:name w:val="ListLabel 134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48">
    <w:name w:val="ListLabel 134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49">
    <w:name w:val="ListLabel 1349"/>
    <w:qFormat/>
    <w:rPr>
      <w:rFonts w:cs="Arial"/>
      <w:b w:val="0"/>
      <w:i w:val="0"/>
      <w:strike w:val="0"/>
      <w:dstrike w:val="0"/>
      <w:color w:val="000000"/>
      <w:position w:val="0"/>
      <w:sz w:val="22"/>
      <w:szCs w:val="22"/>
      <w:highlight w:val="white"/>
      <w:u w:val="none" w:color="000000"/>
      <w:vertAlign w:val="baseline"/>
    </w:rPr>
  </w:style>
  <w:style w:type="character" w:customStyle="1" w:styleId="ListLabel1350">
    <w:name w:val="ListLabel 135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51">
    <w:name w:val="ListLabel 135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52">
    <w:name w:val="ListLabel 1352"/>
    <w:qFormat/>
    <w:rPr>
      <w:rFonts w:cs="Arial"/>
      <w:b w:val="0"/>
      <w:i w:val="0"/>
      <w:strike w:val="0"/>
      <w:dstrike w:val="0"/>
      <w:color w:val="000000"/>
      <w:position w:val="0"/>
      <w:sz w:val="22"/>
      <w:szCs w:val="22"/>
      <w:highlight w:val="white"/>
      <w:u w:val="none" w:color="000000"/>
      <w:vertAlign w:val="baseline"/>
    </w:rPr>
  </w:style>
  <w:style w:type="character" w:customStyle="1" w:styleId="ListLabel1353">
    <w:name w:val="ListLabel 135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54">
    <w:name w:val="ListLabel 135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55">
    <w:name w:val="ListLabel 1355"/>
    <w:qFormat/>
    <w:rPr>
      <w:rFonts w:cs="Arial"/>
      <w:b w:val="0"/>
      <w:i w:val="0"/>
      <w:strike w:val="0"/>
      <w:dstrike w:val="0"/>
      <w:color w:val="000000"/>
      <w:position w:val="0"/>
      <w:sz w:val="22"/>
      <w:szCs w:val="22"/>
      <w:highlight w:val="white"/>
      <w:u w:val="none" w:color="000000"/>
      <w:vertAlign w:val="baseline"/>
    </w:rPr>
  </w:style>
  <w:style w:type="character" w:customStyle="1" w:styleId="ListLabel1356">
    <w:name w:val="ListLabel 135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57">
    <w:name w:val="ListLabel 135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58">
    <w:name w:val="ListLabel 1358"/>
    <w:qFormat/>
    <w:rPr>
      <w:rFonts w:cs="Arial"/>
      <w:b w:val="0"/>
      <w:i w:val="0"/>
      <w:strike w:val="0"/>
      <w:dstrike w:val="0"/>
      <w:color w:val="000000"/>
      <w:position w:val="0"/>
      <w:sz w:val="22"/>
      <w:szCs w:val="22"/>
      <w:highlight w:val="white"/>
      <w:u w:val="none" w:color="000000"/>
      <w:vertAlign w:val="baseline"/>
    </w:rPr>
  </w:style>
  <w:style w:type="character" w:customStyle="1" w:styleId="ListLabel1359">
    <w:name w:val="ListLabel 135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60">
    <w:name w:val="ListLabel 136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61">
    <w:name w:val="ListLabel 1361"/>
    <w:qFormat/>
    <w:rPr>
      <w:rFonts w:cs="Arial"/>
      <w:b w:val="0"/>
      <w:i w:val="0"/>
      <w:strike w:val="0"/>
      <w:dstrike w:val="0"/>
      <w:color w:val="000000"/>
      <w:position w:val="0"/>
      <w:sz w:val="22"/>
      <w:szCs w:val="22"/>
      <w:highlight w:val="white"/>
      <w:u w:val="none" w:color="000000"/>
      <w:vertAlign w:val="baseline"/>
    </w:rPr>
  </w:style>
  <w:style w:type="character" w:customStyle="1" w:styleId="ListLabel1362">
    <w:name w:val="ListLabel 136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63">
    <w:name w:val="ListLabel 136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64">
    <w:name w:val="ListLabel 1364"/>
    <w:qFormat/>
    <w:rPr>
      <w:rFonts w:cs="Arial"/>
      <w:b w:val="0"/>
      <w:i w:val="0"/>
      <w:strike w:val="0"/>
      <w:dstrike w:val="0"/>
      <w:color w:val="000000"/>
      <w:position w:val="0"/>
      <w:sz w:val="22"/>
      <w:szCs w:val="22"/>
      <w:highlight w:val="white"/>
      <w:u w:val="none" w:color="000000"/>
      <w:vertAlign w:val="baseline"/>
    </w:rPr>
  </w:style>
  <w:style w:type="character" w:customStyle="1" w:styleId="ListLabel1365">
    <w:name w:val="ListLabel 136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66">
    <w:name w:val="ListLabel 136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67">
    <w:name w:val="ListLabel 1367"/>
    <w:qFormat/>
    <w:rPr>
      <w:rFonts w:cs="Arial"/>
      <w:b w:val="0"/>
      <w:i w:val="0"/>
      <w:strike w:val="0"/>
      <w:dstrike w:val="0"/>
      <w:color w:val="000000"/>
      <w:position w:val="0"/>
      <w:sz w:val="22"/>
      <w:szCs w:val="22"/>
      <w:highlight w:val="white"/>
      <w:u w:val="none" w:color="000000"/>
      <w:vertAlign w:val="baseline"/>
    </w:rPr>
  </w:style>
  <w:style w:type="character" w:customStyle="1" w:styleId="ListLabel1368">
    <w:name w:val="ListLabel 136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69">
    <w:name w:val="ListLabel 136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70">
    <w:name w:val="ListLabel 1370"/>
    <w:qFormat/>
    <w:rPr>
      <w:rFonts w:cs="Arial"/>
      <w:b w:val="0"/>
      <w:i w:val="0"/>
      <w:strike w:val="0"/>
      <w:dstrike w:val="0"/>
      <w:color w:val="000000"/>
      <w:position w:val="0"/>
      <w:sz w:val="22"/>
      <w:szCs w:val="22"/>
      <w:highlight w:val="white"/>
      <w:u w:val="none" w:color="000000"/>
      <w:vertAlign w:val="baseline"/>
    </w:rPr>
  </w:style>
  <w:style w:type="character" w:customStyle="1" w:styleId="ListLabel1371">
    <w:name w:val="ListLabel 137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72">
    <w:name w:val="ListLabel 137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73">
    <w:name w:val="ListLabel 1373"/>
    <w:qFormat/>
    <w:rPr>
      <w:rFonts w:cs="Arial"/>
      <w:b w:val="0"/>
      <w:i w:val="0"/>
      <w:strike w:val="0"/>
      <w:dstrike w:val="0"/>
      <w:color w:val="000000"/>
      <w:position w:val="0"/>
      <w:sz w:val="22"/>
      <w:szCs w:val="22"/>
      <w:highlight w:val="white"/>
      <w:u w:val="none" w:color="000000"/>
      <w:vertAlign w:val="baseline"/>
    </w:rPr>
  </w:style>
  <w:style w:type="character" w:customStyle="1" w:styleId="ListLabel1374">
    <w:name w:val="ListLabel 137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75">
    <w:name w:val="ListLabel 137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76">
    <w:name w:val="ListLabel 1376"/>
    <w:qFormat/>
    <w:rPr>
      <w:rFonts w:cs="Arial"/>
      <w:b w:val="0"/>
      <w:i w:val="0"/>
      <w:strike w:val="0"/>
      <w:dstrike w:val="0"/>
      <w:color w:val="000000"/>
      <w:position w:val="0"/>
      <w:sz w:val="22"/>
      <w:szCs w:val="22"/>
      <w:highlight w:val="white"/>
      <w:u w:val="none" w:color="000000"/>
      <w:vertAlign w:val="baseline"/>
    </w:rPr>
  </w:style>
  <w:style w:type="character" w:customStyle="1" w:styleId="ListLabel1377">
    <w:name w:val="ListLabel 137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78">
    <w:name w:val="ListLabel 137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79">
    <w:name w:val="ListLabel 1379"/>
    <w:qFormat/>
    <w:rPr>
      <w:rFonts w:cs="Arial"/>
      <w:b w:val="0"/>
      <w:i w:val="0"/>
      <w:strike w:val="0"/>
      <w:dstrike w:val="0"/>
      <w:color w:val="000000"/>
      <w:position w:val="0"/>
      <w:sz w:val="22"/>
      <w:szCs w:val="22"/>
      <w:highlight w:val="white"/>
      <w:u w:val="none" w:color="000000"/>
      <w:vertAlign w:val="baseline"/>
    </w:rPr>
  </w:style>
  <w:style w:type="character" w:customStyle="1" w:styleId="ListLabel1380">
    <w:name w:val="ListLabel 138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81">
    <w:name w:val="ListLabel 138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82">
    <w:name w:val="ListLabel 1382"/>
    <w:qFormat/>
    <w:rPr>
      <w:rFonts w:cs="Arial"/>
      <w:b w:val="0"/>
      <w:i w:val="0"/>
      <w:strike w:val="0"/>
      <w:dstrike w:val="0"/>
      <w:color w:val="000000"/>
      <w:position w:val="0"/>
      <w:sz w:val="22"/>
      <w:szCs w:val="22"/>
      <w:highlight w:val="white"/>
      <w:u w:val="none" w:color="000000"/>
      <w:vertAlign w:val="baseline"/>
    </w:rPr>
  </w:style>
  <w:style w:type="character" w:customStyle="1" w:styleId="ListLabel1383">
    <w:name w:val="ListLabel 138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84">
    <w:name w:val="ListLabel 138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85">
    <w:name w:val="ListLabel 1385"/>
    <w:qFormat/>
    <w:rPr>
      <w:rFonts w:cs="Arial"/>
      <w:b w:val="0"/>
      <w:i w:val="0"/>
      <w:strike w:val="0"/>
      <w:dstrike w:val="0"/>
      <w:color w:val="000000"/>
      <w:position w:val="0"/>
      <w:sz w:val="22"/>
      <w:szCs w:val="22"/>
      <w:highlight w:val="white"/>
      <w:u w:val="none" w:color="000000"/>
      <w:vertAlign w:val="baseline"/>
    </w:rPr>
  </w:style>
  <w:style w:type="character" w:customStyle="1" w:styleId="ListLabel1386">
    <w:name w:val="ListLabel 138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87">
    <w:name w:val="ListLabel 138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88">
    <w:name w:val="ListLabel 1388"/>
    <w:qFormat/>
    <w:rPr>
      <w:rFonts w:cs="Arial"/>
      <w:b w:val="0"/>
      <w:i w:val="0"/>
      <w:strike w:val="0"/>
      <w:dstrike w:val="0"/>
      <w:color w:val="000000"/>
      <w:position w:val="0"/>
      <w:sz w:val="22"/>
      <w:szCs w:val="22"/>
      <w:highlight w:val="white"/>
      <w:u w:val="none" w:color="000000"/>
      <w:vertAlign w:val="baseline"/>
    </w:rPr>
  </w:style>
  <w:style w:type="character" w:customStyle="1" w:styleId="ListLabel1389">
    <w:name w:val="ListLabel 138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90">
    <w:name w:val="ListLabel 139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91">
    <w:name w:val="ListLabel 1391"/>
    <w:qFormat/>
    <w:rPr>
      <w:rFonts w:cs="Arial"/>
      <w:b w:val="0"/>
      <w:i w:val="0"/>
      <w:strike w:val="0"/>
      <w:dstrike w:val="0"/>
      <w:color w:val="000000"/>
      <w:position w:val="0"/>
      <w:sz w:val="22"/>
      <w:szCs w:val="22"/>
      <w:highlight w:val="white"/>
      <w:u w:val="none" w:color="000000"/>
      <w:vertAlign w:val="baseline"/>
    </w:rPr>
  </w:style>
  <w:style w:type="character" w:customStyle="1" w:styleId="ListLabel1392">
    <w:name w:val="ListLabel 139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93">
    <w:name w:val="ListLabel 139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94">
    <w:name w:val="ListLabel 1394"/>
    <w:qFormat/>
    <w:rPr>
      <w:rFonts w:cs="Arial"/>
      <w:b w:val="0"/>
      <w:i w:val="0"/>
      <w:strike w:val="0"/>
      <w:dstrike w:val="0"/>
      <w:color w:val="000000"/>
      <w:position w:val="0"/>
      <w:sz w:val="22"/>
      <w:szCs w:val="22"/>
      <w:highlight w:val="white"/>
      <w:u w:val="none" w:color="000000"/>
      <w:vertAlign w:val="baseline"/>
    </w:rPr>
  </w:style>
  <w:style w:type="character" w:customStyle="1" w:styleId="ListLabel1395">
    <w:name w:val="ListLabel 139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96">
    <w:name w:val="ListLabel 139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97">
    <w:name w:val="ListLabel 1397"/>
    <w:qFormat/>
    <w:rPr>
      <w:rFonts w:cs="Arial"/>
      <w:b w:val="0"/>
      <w:i w:val="0"/>
      <w:strike w:val="0"/>
      <w:dstrike w:val="0"/>
      <w:color w:val="000000"/>
      <w:position w:val="0"/>
      <w:sz w:val="22"/>
      <w:szCs w:val="22"/>
      <w:highlight w:val="white"/>
      <w:u w:val="none" w:color="000000"/>
      <w:vertAlign w:val="baseline"/>
    </w:rPr>
  </w:style>
  <w:style w:type="character" w:customStyle="1" w:styleId="ListLabel1398">
    <w:name w:val="ListLabel 139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99">
    <w:name w:val="ListLabel 139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00">
    <w:name w:val="ListLabel 1400"/>
    <w:qFormat/>
    <w:rPr>
      <w:rFonts w:cs="Arial"/>
      <w:b w:val="0"/>
      <w:i w:val="0"/>
      <w:strike w:val="0"/>
      <w:dstrike w:val="0"/>
      <w:color w:val="000000"/>
      <w:position w:val="0"/>
      <w:sz w:val="22"/>
      <w:szCs w:val="22"/>
      <w:highlight w:val="white"/>
      <w:u w:val="none" w:color="000000"/>
      <w:vertAlign w:val="baseline"/>
    </w:rPr>
  </w:style>
  <w:style w:type="character" w:customStyle="1" w:styleId="ListLabel1401">
    <w:name w:val="ListLabel 140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02">
    <w:name w:val="ListLabel 140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03">
    <w:name w:val="ListLabel 1403"/>
    <w:qFormat/>
    <w:rPr>
      <w:rFonts w:cs="Arial"/>
      <w:b w:val="0"/>
      <w:i w:val="0"/>
      <w:strike w:val="0"/>
      <w:dstrike w:val="0"/>
      <w:color w:val="000000"/>
      <w:position w:val="0"/>
      <w:sz w:val="22"/>
      <w:szCs w:val="22"/>
      <w:highlight w:val="white"/>
      <w:u w:val="none" w:color="000000"/>
      <w:vertAlign w:val="baseline"/>
    </w:rPr>
  </w:style>
  <w:style w:type="character" w:customStyle="1" w:styleId="ListLabel1404">
    <w:name w:val="ListLabel 140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05">
    <w:name w:val="ListLabel 140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06">
    <w:name w:val="ListLabel 1406"/>
    <w:qFormat/>
    <w:rPr>
      <w:rFonts w:cs="Arial"/>
      <w:b w:val="0"/>
      <w:i w:val="0"/>
      <w:strike w:val="0"/>
      <w:dstrike w:val="0"/>
      <w:color w:val="000000"/>
      <w:position w:val="0"/>
      <w:sz w:val="22"/>
      <w:szCs w:val="22"/>
      <w:highlight w:val="white"/>
      <w:u w:val="none" w:color="000000"/>
      <w:vertAlign w:val="baseline"/>
    </w:rPr>
  </w:style>
  <w:style w:type="character" w:customStyle="1" w:styleId="ListLabel1407">
    <w:name w:val="ListLabel 140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08">
    <w:name w:val="ListLabel 140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09">
    <w:name w:val="ListLabel 1409"/>
    <w:qFormat/>
    <w:rPr>
      <w:rFonts w:cs="Arial"/>
      <w:b w:val="0"/>
      <w:i w:val="0"/>
      <w:strike w:val="0"/>
      <w:dstrike w:val="0"/>
      <w:color w:val="000000"/>
      <w:position w:val="0"/>
      <w:sz w:val="22"/>
      <w:szCs w:val="22"/>
      <w:highlight w:val="white"/>
      <w:u w:val="none" w:color="000000"/>
      <w:vertAlign w:val="baseline"/>
    </w:rPr>
  </w:style>
  <w:style w:type="character" w:customStyle="1" w:styleId="ListLabel1410">
    <w:name w:val="ListLabel 141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11">
    <w:name w:val="ListLabel 141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12">
    <w:name w:val="ListLabel 1412"/>
    <w:qFormat/>
    <w:rPr>
      <w:rFonts w:cs="Arial"/>
      <w:b w:val="0"/>
      <w:i w:val="0"/>
      <w:strike w:val="0"/>
      <w:dstrike w:val="0"/>
      <w:color w:val="000000"/>
      <w:position w:val="0"/>
      <w:sz w:val="22"/>
      <w:szCs w:val="22"/>
      <w:highlight w:val="white"/>
      <w:u w:val="none" w:color="000000"/>
      <w:vertAlign w:val="baseline"/>
    </w:rPr>
  </w:style>
  <w:style w:type="character" w:customStyle="1" w:styleId="ListLabel1413">
    <w:name w:val="ListLabel 141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14">
    <w:name w:val="ListLabel 141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15">
    <w:name w:val="ListLabel 1415"/>
    <w:qFormat/>
    <w:rPr>
      <w:rFonts w:cs="Arial"/>
      <w:b w:val="0"/>
      <w:i w:val="0"/>
      <w:strike w:val="0"/>
      <w:dstrike w:val="0"/>
      <w:color w:val="000000"/>
      <w:position w:val="0"/>
      <w:sz w:val="22"/>
      <w:szCs w:val="22"/>
      <w:highlight w:val="white"/>
      <w:u w:val="none" w:color="000000"/>
      <w:vertAlign w:val="baseline"/>
    </w:rPr>
  </w:style>
  <w:style w:type="character" w:customStyle="1" w:styleId="ListLabel1416">
    <w:name w:val="ListLabel 141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17">
    <w:name w:val="ListLabel 141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18">
    <w:name w:val="ListLabel 1418"/>
    <w:qFormat/>
    <w:rPr>
      <w:rFonts w:cs="Arial"/>
      <w:b w:val="0"/>
      <w:i w:val="0"/>
      <w:strike w:val="0"/>
      <w:dstrike w:val="0"/>
      <w:color w:val="000000"/>
      <w:position w:val="0"/>
      <w:sz w:val="22"/>
      <w:szCs w:val="22"/>
      <w:highlight w:val="white"/>
      <w:u w:val="none" w:color="000000"/>
      <w:vertAlign w:val="baseline"/>
    </w:rPr>
  </w:style>
  <w:style w:type="character" w:customStyle="1" w:styleId="ListLabel1419">
    <w:name w:val="ListLabel 141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20">
    <w:name w:val="ListLabel 142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21">
    <w:name w:val="ListLabel 1421"/>
    <w:qFormat/>
    <w:rPr>
      <w:rFonts w:cs="Arial"/>
      <w:b w:val="0"/>
      <w:i w:val="0"/>
      <w:strike w:val="0"/>
      <w:dstrike w:val="0"/>
      <w:color w:val="000000"/>
      <w:position w:val="0"/>
      <w:sz w:val="22"/>
      <w:szCs w:val="22"/>
      <w:highlight w:val="white"/>
      <w:u w:val="none" w:color="000000"/>
      <w:vertAlign w:val="baseline"/>
    </w:rPr>
  </w:style>
  <w:style w:type="character" w:customStyle="1" w:styleId="ListLabel1422">
    <w:name w:val="ListLabel 142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23">
    <w:name w:val="ListLabel 142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24">
    <w:name w:val="ListLabel 1424"/>
    <w:qFormat/>
    <w:rPr>
      <w:rFonts w:cs="Arial"/>
      <w:b w:val="0"/>
      <w:i w:val="0"/>
      <w:strike w:val="0"/>
      <w:dstrike w:val="0"/>
      <w:color w:val="000000"/>
      <w:position w:val="0"/>
      <w:sz w:val="22"/>
      <w:szCs w:val="22"/>
      <w:highlight w:val="white"/>
      <w:u w:val="none" w:color="000000"/>
      <w:vertAlign w:val="baseline"/>
    </w:rPr>
  </w:style>
  <w:style w:type="character" w:customStyle="1" w:styleId="ListLabel1425">
    <w:name w:val="ListLabel 142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26">
    <w:name w:val="ListLabel 142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27">
    <w:name w:val="ListLabel 1427"/>
    <w:qFormat/>
    <w:rPr>
      <w:rFonts w:cs="Arial"/>
      <w:b w:val="0"/>
      <w:i w:val="0"/>
      <w:strike w:val="0"/>
      <w:dstrike w:val="0"/>
      <w:color w:val="000000"/>
      <w:position w:val="0"/>
      <w:sz w:val="22"/>
      <w:szCs w:val="22"/>
      <w:highlight w:val="white"/>
      <w:u w:val="none" w:color="000000"/>
      <w:vertAlign w:val="baseline"/>
    </w:rPr>
  </w:style>
  <w:style w:type="character" w:customStyle="1" w:styleId="ListLabel1428">
    <w:name w:val="ListLabel 142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29">
    <w:name w:val="ListLabel 142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30">
    <w:name w:val="ListLabel 1430"/>
    <w:qFormat/>
    <w:rPr>
      <w:rFonts w:cs="Arial"/>
      <w:b w:val="0"/>
      <w:i w:val="0"/>
      <w:strike w:val="0"/>
      <w:dstrike w:val="0"/>
      <w:color w:val="000000"/>
      <w:position w:val="0"/>
      <w:sz w:val="22"/>
      <w:szCs w:val="22"/>
      <w:highlight w:val="white"/>
      <w:u w:val="none" w:color="000000"/>
      <w:vertAlign w:val="baseline"/>
    </w:rPr>
  </w:style>
  <w:style w:type="character" w:customStyle="1" w:styleId="ListLabel1431">
    <w:name w:val="ListLabel 143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32">
    <w:name w:val="ListLabel 143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33">
    <w:name w:val="ListLabel 1433"/>
    <w:qFormat/>
    <w:rPr>
      <w:rFonts w:cs="Arial"/>
      <w:b w:val="0"/>
      <w:i w:val="0"/>
      <w:strike w:val="0"/>
      <w:dstrike w:val="0"/>
      <w:color w:val="000000"/>
      <w:position w:val="0"/>
      <w:sz w:val="22"/>
      <w:szCs w:val="22"/>
      <w:highlight w:val="white"/>
      <w:u w:val="none" w:color="000000"/>
      <w:vertAlign w:val="baseline"/>
    </w:rPr>
  </w:style>
  <w:style w:type="character" w:customStyle="1" w:styleId="ListLabel1434">
    <w:name w:val="ListLabel 143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35">
    <w:name w:val="ListLabel 143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36">
    <w:name w:val="ListLabel 1436"/>
    <w:qFormat/>
    <w:rPr>
      <w:rFonts w:cs="Arial"/>
      <w:b w:val="0"/>
      <w:i w:val="0"/>
      <w:strike w:val="0"/>
      <w:dstrike w:val="0"/>
      <w:color w:val="000000"/>
      <w:position w:val="0"/>
      <w:sz w:val="22"/>
      <w:szCs w:val="22"/>
      <w:highlight w:val="white"/>
      <w:u w:val="none" w:color="000000"/>
      <w:vertAlign w:val="baseline"/>
    </w:rPr>
  </w:style>
  <w:style w:type="character" w:customStyle="1" w:styleId="ListLabel1437">
    <w:name w:val="ListLabel 143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38">
    <w:name w:val="ListLabel 143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39">
    <w:name w:val="ListLabel 1439"/>
    <w:qFormat/>
    <w:rPr>
      <w:rFonts w:cs="Arial"/>
      <w:b w:val="0"/>
      <w:i w:val="0"/>
      <w:strike w:val="0"/>
      <w:dstrike w:val="0"/>
      <w:color w:val="000000"/>
      <w:position w:val="0"/>
      <w:sz w:val="22"/>
      <w:szCs w:val="22"/>
      <w:highlight w:val="white"/>
      <w:u w:val="none" w:color="000000"/>
      <w:vertAlign w:val="baseline"/>
    </w:rPr>
  </w:style>
  <w:style w:type="character" w:customStyle="1" w:styleId="ListLabel1440">
    <w:name w:val="ListLabel 144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41">
    <w:name w:val="ListLabel 144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42">
    <w:name w:val="ListLabel 1442"/>
    <w:qFormat/>
    <w:rPr>
      <w:rFonts w:cs="Arial"/>
      <w:b w:val="0"/>
      <w:i w:val="0"/>
      <w:strike w:val="0"/>
      <w:dstrike w:val="0"/>
      <w:color w:val="000000"/>
      <w:position w:val="0"/>
      <w:sz w:val="22"/>
      <w:szCs w:val="22"/>
      <w:highlight w:val="white"/>
      <w:u w:val="none" w:color="000000"/>
      <w:vertAlign w:val="baseline"/>
    </w:rPr>
  </w:style>
  <w:style w:type="character" w:customStyle="1" w:styleId="ListLabel1443">
    <w:name w:val="ListLabel 144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44">
    <w:name w:val="ListLabel 144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45">
    <w:name w:val="ListLabel 1445"/>
    <w:qFormat/>
    <w:rPr>
      <w:rFonts w:cs="Arial"/>
      <w:b w:val="0"/>
      <w:i w:val="0"/>
      <w:strike w:val="0"/>
      <w:dstrike w:val="0"/>
      <w:color w:val="000000"/>
      <w:position w:val="0"/>
      <w:sz w:val="22"/>
      <w:szCs w:val="22"/>
      <w:highlight w:val="white"/>
      <w:u w:val="none" w:color="000000"/>
      <w:vertAlign w:val="baseline"/>
    </w:rPr>
  </w:style>
  <w:style w:type="character" w:customStyle="1" w:styleId="ListLabel1446">
    <w:name w:val="ListLabel 144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47">
    <w:name w:val="ListLabel 144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48">
    <w:name w:val="ListLabel 1448"/>
    <w:qFormat/>
    <w:rPr>
      <w:rFonts w:cs="Arial"/>
      <w:b w:val="0"/>
      <w:i w:val="0"/>
      <w:strike w:val="0"/>
      <w:dstrike w:val="0"/>
      <w:color w:val="000000"/>
      <w:position w:val="0"/>
      <w:sz w:val="22"/>
      <w:szCs w:val="22"/>
      <w:highlight w:val="white"/>
      <w:u w:val="none" w:color="000000"/>
      <w:vertAlign w:val="baseline"/>
    </w:rPr>
  </w:style>
  <w:style w:type="character" w:customStyle="1" w:styleId="ListLabel1449">
    <w:name w:val="ListLabel 144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50">
    <w:name w:val="ListLabel 145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51">
    <w:name w:val="ListLabel 1451"/>
    <w:qFormat/>
    <w:rPr>
      <w:rFonts w:cs="Arial"/>
      <w:b w:val="0"/>
      <w:i w:val="0"/>
      <w:strike w:val="0"/>
      <w:dstrike w:val="0"/>
      <w:color w:val="000000"/>
      <w:position w:val="0"/>
      <w:sz w:val="22"/>
      <w:szCs w:val="22"/>
      <w:highlight w:val="white"/>
      <w:u w:val="none" w:color="000000"/>
      <w:vertAlign w:val="baseline"/>
    </w:rPr>
  </w:style>
  <w:style w:type="character" w:customStyle="1" w:styleId="ListLabel1452">
    <w:name w:val="ListLabel 145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53">
    <w:name w:val="ListLabel 145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54">
    <w:name w:val="ListLabel 1454"/>
    <w:qFormat/>
    <w:rPr>
      <w:rFonts w:cs="Arial"/>
      <w:b w:val="0"/>
      <w:i w:val="0"/>
      <w:strike w:val="0"/>
      <w:dstrike w:val="0"/>
      <w:color w:val="000000"/>
      <w:position w:val="0"/>
      <w:sz w:val="22"/>
      <w:szCs w:val="22"/>
      <w:highlight w:val="white"/>
      <w:u w:val="none" w:color="000000"/>
      <w:vertAlign w:val="baseline"/>
    </w:rPr>
  </w:style>
  <w:style w:type="character" w:customStyle="1" w:styleId="ListLabel1455">
    <w:name w:val="ListLabel 145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56">
    <w:name w:val="ListLabel 145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57">
    <w:name w:val="ListLabel 1457"/>
    <w:qFormat/>
    <w:rPr>
      <w:rFonts w:cs="Arial"/>
      <w:b w:val="0"/>
      <w:i w:val="0"/>
      <w:strike w:val="0"/>
      <w:dstrike w:val="0"/>
      <w:color w:val="000000"/>
      <w:position w:val="0"/>
      <w:sz w:val="22"/>
      <w:szCs w:val="22"/>
      <w:highlight w:val="white"/>
      <w:u w:val="none" w:color="000000"/>
      <w:vertAlign w:val="baseline"/>
    </w:rPr>
  </w:style>
  <w:style w:type="character" w:customStyle="1" w:styleId="ListLabel1458">
    <w:name w:val="ListLabel 145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59">
    <w:name w:val="ListLabel 145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60">
    <w:name w:val="ListLabel 1460"/>
    <w:qFormat/>
    <w:rPr>
      <w:rFonts w:cs="Arial"/>
      <w:b w:val="0"/>
      <w:i w:val="0"/>
      <w:strike w:val="0"/>
      <w:dstrike w:val="0"/>
      <w:color w:val="000000"/>
      <w:position w:val="0"/>
      <w:sz w:val="22"/>
      <w:szCs w:val="22"/>
      <w:highlight w:val="white"/>
      <w:u w:val="none" w:color="000000"/>
      <w:vertAlign w:val="baseline"/>
    </w:rPr>
  </w:style>
  <w:style w:type="character" w:customStyle="1" w:styleId="ListLabel1461">
    <w:name w:val="ListLabel 146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62">
    <w:name w:val="ListLabel 146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63">
    <w:name w:val="ListLabel 1463"/>
    <w:qFormat/>
    <w:rPr>
      <w:rFonts w:cs="Arial"/>
      <w:b w:val="0"/>
      <w:i w:val="0"/>
      <w:strike w:val="0"/>
      <w:dstrike w:val="0"/>
      <w:color w:val="000000"/>
      <w:position w:val="0"/>
      <w:sz w:val="22"/>
      <w:szCs w:val="22"/>
      <w:highlight w:val="white"/>
      <w:u w:val="none" w:color="000000"/>
      <w:vertAlign w:val="baseline"/>
    </w:rPr>
  </w:style>
  <w:style w:type="character" w:customStyle="1" w:styleId="ListLabel1464">
    <w:name w:val="ListLabel 146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65">
    <w:name w:val="ListLabel 146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66">
    <w:name w:val="ListLabel 1466"/>
    <w:qFormat/>
    <w:rPr>
      <w:rFonts w:cs="Arial"/>
      <w:b w:val="0"/>
      <w:i w:val="0"/>
      <w:strike w:val="0"/>
      <w:dstrike w:val="0"/>
      <w:color w:val="000000"/>
      <w:position w:val="0"/>
      <w:sz w:val="22"/>
      <w:szCs w:val="22"/>
      <w:highlight w:val="white"/>
      <w:u w:val="none" w:color="000000"/>
      <w:vertAlign w:val="baseline"/>
    </w:rPr>
  </w:style>
  <w:style w:type="character" w:customStyle="1" w:styleId="ListLabel1467">
    <w:name w:val="ListLabel 146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68">
    <w:name w:val="ListLabel 146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69">
    <w:name w:val="ListLabel 1469"/>
    <w:qFormat/>
    <w:rPr>
      <w:rFonts w:cs="Arial"/>
      <w:b w:val="0"/>
      <w:i w:val="0"/>
      <w:strike w:val="0"/>
      <w:dstrike w:val="0"/>
      <w:color w:val="000000"/>
      <w:position w:val="0"/>
      <w:sz w:val="22"/>
      <w:szCs w:val="22"/>
      <w:highlight w:val="white"/>
      <w:u w:val="none" w:color="000000"/>
      <w:vertAlign w:val="baseline"/>
    </w:rPr>
  </w:style>
  <w:style w:type="character" w:customStyle="1" w:styleId="ListLabel1470">
    <w:name w:val="ListLabel 147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71">
    <w:name w:val="ListLabel 147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72">
    <w:name w:val="ListLabel 1472"/>
    <w:qFormat/>
    <w:rPr>
      <w:rFonts w:cs="Arial"/>
      <w:b w:val="0"/>
      <w:i w:val="0"/>
      <w:strike w:val="0"/>
      <w:dstrike w:val="0"/>
      <w:color w:val="000000"/>
      <w:position w:val="0"/>
      <w:sz w:val="22"/>
      <w:szCs w:val="22"/>
      <w:highlight w:val="white"/>
      <w:u w:val="none" w:color="000000"/>
      <w:vertAlign w:val="baseline"/>
    </w:rPr>
  </w:style>
  <w:style w:type="character" w:customStyle="1" w:styleId="ListLabel1473">
    <w:name w:val="ListLabel 147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74">
    <w:name w:val="ListLabel 147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75">
    <w:name w:val="ListLabel 1475"/>
    <w:qFormat/>
    <w:rPr>
      <w:rFonts w:cs="Arial"/>
      <w:b w:val="0"/>
      <w:i w:val="0"/>
      <w:strike w:val="0"/>
      <w:dstrike w:val="0"/>
      <w:color w:val="000000"/>
      <w:position w:val="0"/>
      <w:sz w:val="22"/>
      <w:szCs w:val="22"/>
      <w:highlight w:val="white"/>
      <w:u w:val="none" w:color="000000"/>
      <w:vertAlign w:val="baseline"/>
    </w:rPr>
  </w:style>
  <w:style w:type="character" w:customStyle="1" w:styleId="ListLabel1476">
    <w:name w:val="ListLabel 147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77">
    <w:name w:val="ListLabel 147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78">
    <w:name w:val="ListLabel 1478"/>
    <w:qFormat/>
    <w:rPr>
      <w:rFonts w:cs="Arial"/>
      <w:b w:val="0"/>
      <w:i w:val="0"/>
      <w:strike w:val="0"/>
      <w:dstrike w:val="0"/>
      <w:color w:val="000000"/>
      <w:position w:val="0"/>
      <w:sz w:val="22"/>
      <w:szCs w:val="22"/>
      <w:highlight w:val="white"/>
      <w:u w:val="none" w:color="000000"/>
      <w:vertAlign w:val="baseline"/>
    </w:rPr>
  </w:style>
  <w:style w:type="character" w:customStyle="1" w:styleId="ListLabel1479">
    <w:name w:val="ListLabel 147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80">
    <w:name w:val="ListLabel 148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81">
    <w:name w:val="ListLabel 1481"/>
    <w:qFormat/>
    <w:rPr>
      <w:rFonts w:cs="Arial"/>
      <w:b w:val="0"/>
      <w:i w:val="0"/>
      <w:strike w:val="0"/>
      <w:dstrike w:val="0"/>
      <w:color w:val="000000"/>
      <w:position w:val="0"/>
      <w:sz w:val="22"/>
      <w:szCs w:val="22"/>
      <w:highlight w:val="white"/>
      <w:u w:val="none" w:color="000000"/>
      <w:vertAlign w:val="baseline"/>
    </w:rPr>
  </w:style>
  <w:style w:type="character" w:customStyle="1" w:styleId="ListLabel1482">
    <w:name w:val="ListLabel 148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83">
    <w:name w:val="ListLabel 148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84">
    <w:name w:val="ListLabel 1484"/>
    <w:qFormat/>
    <w:rPr>
      <w:rFonts w:cs="Arial"/>
      <w:b w:val="0"/>
      <w:i w:val="0"/>
      <w:strike w:val="0"/>
      <w:dstrike w:val="0"/>
      <w:color w:val="000000"/>
      <w:position w:val="0"/>
      <w:sz w:val="22"/>
      <w:szCs w:val="22"/>
      <w:highlight w:val="white"/>
      <w:u w:val="none" w:color="000000"/>
      <w:vertAlign w:val="baseline"/>
    </w:rPr>
  </w:style>
  <w:style w:type="character" w:customStyle="1" w:styleId="ListLabel1485">
    <w:name w:val="ListLabel 148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86">
    <w:name w:val="ListLabel 148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87">
    <w:name w:val="ListLabel 1487"/>
    <w:qFormat/>
    <w:rPr>
      <w:rFonts w:cs="Arial"/>
      <w:b w:val="0"/>
      <w:i w:val="0"/>
      <w:strike w:val="0"/>
      <w:dstrike w:val="0"/>
      <w:color w:val="000000"/>
      <w:position w:val="0"/>
      <w:sz w:val="22"/>
      <w:szCs w:val="22"/>
      <w:highlight w:val="white"/>
      <w:u w:val="none" w:color="000000"/>
      <w:vertAlign w:val="baseline"/>
    </w:rPr>
  </w:style>
  <w:style w:type="character" w:customStyle="1" w:styleId="ListLabel1488">
    <w:name w:val="ListLabel 148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89">
    <w:name w:val="ListLabel 148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90">
    <w:name w:val="ListLabel 1490"/>
    <w:qFormat/>
    <w:rPr>
      <w:rFonts w:cs="Arial"/>
      <w:b w:val="0"/>
      <w:i w:val="0"/>
      <w:strike w:val="0"/>
      <w:dstrike w:val="0"/>
      <w:color w:val="000000"/>
      <w:position w:val="0"/>
      <w:sz w:val="22"/>
      <w:szCs w:val="22"/>
      <w:highlight w:val="white"/>
      <w:u w:val="none" w:color="000000"/>
      <w:vertAlign w:val="baseline"/>
    </w:rPr>
  </w:style>
  <w:style w:type="character" w:customStyle="1" w:styleId="ListLabel1491">
    <w:name w:val="ListLabel 149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92">
    <w:name w:val="ListLabel 149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93">
    <w:name w:val="ListLabel 1493"/>
    <w:qFormat/>
    <w:rPr>
      <w:rFonts w:cs="Arial"/>
      <w:b w:val="0"/>
      <w:i w:val="0"/>
      <w:strike w:val="0"/>
      <w:dstrike w:val="0"/>
      <w:color w:val="000000"/>
      <w:position w:val="0"/>
      <w:sz w:val="22"/>
      <w:szCs w:val="22"/>
      <w:highlight w:val="white"/>
      <w:u w:val="none" w:color="000000"/>
      <w:vertAlign w:val="baseline"/>
    </w:rPr>
  </w:style>
  <w:style w:type="character" w:customStyle="1" w:styleId="ListLabel1494">
    <w:name w:val="ListLabel 149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95">
    <w:name w:val="ListLabel 149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96">
    <w:name w:val="ListLabel 1496"/>
    <w:qFormat/>
    <w:rPr>
      <w:rFonts w:cs="Arial"/>
      <w:b w:val="0"/>
      <w:i w:val="0"/>
      <w:strike w:val="0"/>
      <w:dstrike w:val="0"/>
      <w:color w:val="000000"/>
      <w:position w:val="0"/>
      <w:sz w:val="22"/>
      <w:szCs w:val="22"/>
      <w:highlight w:val="white"/>
      <w:u w:val="none" w:color="000000"/>
      <w:vertAlign w:val="baseline"/>
    </w:rPr>
  </w:style>
  <w:style w:type="character" w:customStyle="1" w:styleId="ListLabel1497">
    <w:name w:val="ListLabel 149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98">
    <w:name w:val="ListLabel 149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99">
    <w:name w:val="ListLabel 1499"/>
    <w:qFormat/>
    <w:rPr>
      <w:rFonts w:cs="Arial"/>
      <w:b w:val="0"/>
      <w:i w:val="0"/>
      <w:strike w:val="0"/>
      <w:dstrike w:val="0"/>
      <w:color w:val="000000"/>
      <w:position w:val="0"/>
      <w:sz w:val="22"/>
      <w:szCs w:val="22"/>
      <w:highlight w:val="white"/>
      <w:u w:val="none" w:color="000000"/>
      <w:vertAlign w:val="baseline"/>
    </w:rPr>
  </w:style>
  <w:style w:type="character" w:customStyle="1" w:styleId="ListLabel1500">
    <w:name w:val="ListLabel 150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01">
    <w:name w:val="ListLabel 150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02">
    <w:name w:val="ListLabel 1502"/>
    <w:qFormat/>
    <w:rPr>
      <w:rFonts w:cs="Arial"/>
      <w:b w:val="0"/>
      <w:i w:val="0"/>
      <w:strike w:val="0"/>
      <w:dstrike w:val="0"/>
      <w:color w:val="000000"/>
      <w:position w:val="0"/>
      <w:sz w:val="22"/>
      <w:szCs w:val="22"/>
      <w:highlight w:val="white"/>
      <w:u w:val="none" w:color="000000"/>
      <w:vertAlign w:val="baseline"/>
    </w:rPr>
  </w:style>
  <w:style w:type="character" w:customStyle="1" w:styleId="ListLabel1503">
    <w:name w:val="ListLabel 150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04">
    <w:name w:val="ListLabel 150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05">
    <w:name w:val="ListLabel 1505"/>
    <w:qFormat/>
    <w:rPr>
      <w:rFonts w:cs="Arial"/>
      <w:b w:val="0"/>
      <w:i w:val="0"/>
      <w:strike w:val="0"/>
      <w:dstrike w:val="0"/>
      <w:color w:val="000000"/>
      <w:position w:val="0"/>
      <w:sz w:val="22"/>
      <w:szCs w:val="22"/>
      <w:highlight w:val="white"/>
      <w:u w:val="none" w:color="000000"/>
      <w:vertAlign w:val="baseline"/>
    </w:rPr>
  </w:style>
  <w:style w:type="character" w:customStyle="1" w:styleId="ListLabel1506">
    <w:name w:val="ListLabel 150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07">
    <w:name w:val="ListLabel 150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08">
    <w:name w:val="ListLabel 1508"/>
    <w:qFormat/>
    <w:rPr>
      <w:rFonts w:cs="Arial"/>
      <w:b w:val="0"/>
      <w:i w:val="0"/>
      <w:strike w:val="0"/>
      <w:dstrike w:val="0"/>
      <w:color w:val="000000"/>
      <w:position w:val="0"/>
      <w:sz w:val="22"/>
      <w:szCs w:val="22"/>
      <w:highlight w:val="white"/>
      <w:u w:val="none" w:color="000000"/>
      <w:vertAlign w:val="baseline"/>
    </w:rPr>
  </w:style>
  <w:style w:type="character" w:customStyle="1" w:styleId="ListLabel1509">
    <w:name w:val="ListLabel 150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10">
    <w:name w:val="ListLabel 151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11">
    <w:name w:val="ListLabel 1511"/>
    <w:qFormat/>
    <w:rPr>
      <w:rFonts w:cs="Arial"/>
      <w:b w:val="0"/>
      <w:i w:val="0"/>
      <w:strike w:val="0"/>
      <w:dstrike w:val="0"/>
      <w:color w:val="000000"/>
      <w:position w:val="0"/>
      <w:sz w:val="22"/>
      <w:szCs w:val="22"/>
      <w:highlight w:val="white"/>
      <w:u w:val="none" w:color="000000"/>
      <w:vertAlign w:val="baseline"/>
    </w:rPr>
  </w:style>
  <w:style w:type="character" w:customStyle="1" w:styleId="ListLabel1512">
    <w:name w:val="ListLabel 151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13">
    <w:name w:val="ListLabel 151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14">
    <w:name w:val="ListLabel 1514"/>
    <w:qFormat/>
    <w:rPr>
      <w:rFonts w:cs="Arial"/>
      <w:b w:val="0"/>
      <w:i w:val="0"/>
      <w:strike w:val="0"/>
      <w:dstrike w:val="0"/>
      <w:color w:val="000000"/>
      <w:position w:val="0"/>
      <w:sz w:val="22"/>
      <w:szCs w:val="22"/>
      <w:highlight w:val="white"/>
      <w:u w:val="none" w:color="000000"/>
      <w:vertAlign w:val="baseline"/>
    </w:rPr>
  </w:style>
  <w:style w:type="character" w:customStyle="1" w:styleId="ListLabel1515">
    <w:name w:val="ListLabel 151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16">
    <w:name w:val="ListLabel 151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17">
    <w:name w:val="ListLabel 1517"/>
    <w:qFormat/>
    <w:rPr>
      <w:rFonts w:cs="Arial"/>
      <w:b w:val="0"/>
      <w:i w:val="0"/>
      <w:strike w:val="0"/>
      <w:dstrike w:val="0"/>
      <w:color w:val="000000"/>
      <w:position w:val="0"/>
      <w:sz w:val="22"/>
      <w:szCs w:val="22"/>
      <w:highlight w:val="white"/>
      <w:u w:val="none" w:color="000000"/>
      <w:vertAlign w:val="baseline"/>
    </w:rPr>
  </w:style>
  <w:style w:type="character" w:customStyle="1" w:styleId="ListLabel1518">
    <w:name w:val="ListLabel 151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19">
    <w:name w:val="ListLabel 151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20">
    <w:name w:val="ListLabel 1520"/>
    <w:qFormat/>
    <w:rPr>
      <w:rFonts w:cs="Arial"/>
      <w:b w:val="0"/>
      <w:i w:val="0"/>
      <w:strike w:val="0"/>
      <w:dstrike w:val="0"/>
      <w:color w:val="000000"/>
      <w:position w:val="0"/>
      <w:sz w:val="22"/>
      <w:szCs w:val="22"/>
      <w:highlight w:val="white"/>
      <w:u w:val="none" w:color="000000"/>
      <w:vertAlign w:val="baseline"/>
    </w:rPr>
  </w:style>
  <w:style w:type="character" w:customStyle="1" w:styleId="ListLabel1521">
    <w:name w:val="ListLabel 152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22">
    <w:name w:val="ListLabel 152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23">
    <w:name w:val="ListLabel 1523"/>
    <w:qFormat/>
    <w:rPr>
      <w:rFonts w:cs="Arial"/>
      <w:b w:val="0"/>
      <w:i w:val="0"/>
      <w:strike w:val="0"/>
      <w:dstrike w:val="0"/>
      <w:color w:val="000000"/>
      <w:position w:val="0"/>
      <w:sz w:val="22"/>
      <w:szCs w:val="22"/>
      <w:highlight w:val="white"/>
      <w:u w:val="none" w:color="000000"/>
      <w:vertAlign w:val="baseline"/>
    </w:rPr>
  </w:style>
  <w:style w:type="character" w:customStyle="1" w:styleId="ListLabel1524">
    <w:name w:val="ListLabel 152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25">
    <w:name w:val="ListLabel 152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26">
    <w:name w:val="ListLabel 1526"/>
    <w:qFormat/>
    <w:rPr>
      <w:rFonts w:cs="Arial"/>
      <w:b w:val="0"/>
      <w:i w:val="0"/>
      <w:strike w:val="0"/>
      <w:dstrike w:val="0"/>
      <w:color w:val="000000"/>
      <w:position w:val="0"/>
      <w:sz w:val="22"/>
      <w:szCs w:val="22"/>
      <w:highlight w:val="white"/>
      <w:u w:val="none" w:color="000000"/>
      <w:vertAlign w:val="baseline"/>
    </w:rPr>
  </w:style>
  <w:style w:type="character" w:customStyle="1" w:styleId="ListLabel1527">
    <w:name w:val="ListLabel 152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28">
    <w:name w:val="ListLabel 152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29">
    <w:name w:val="ListLabel 1529"/>
    <w:qFormat/>
    <w:rPr>
      <w:rFonts w:cs="Arial"/>
      <w:b w:val="0"/>
      <w:i w:val="0"/>
      <w:strike w:val="0"/>
      <w:dstrike w:val="0"/>
      <w:color w:val="000000"/>
      <w:position w:val="0"/>
      <w:sz w:val="22"/>
      <w:szCs w:val="22"/>
      <w:highlight w:val="white"/>
      <w:u w:val="none" w:color="000000"/>
      <w:vertAlign w:val="baseline"/>
    </w:rPr>
  </w:style>
  <w:style w:type="character" w:customStyle="1" w:styleId="ListLabel1530">
    <w:name w:val="ListLabel 153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31">
    <w:name w:val="ListLabel 153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32">
    <w:name w:val="ListLabel 1532"/>
    <w:qFormat/>
    <w:rPr>
      <w:rFonts w:cs="Arial"/>
      <w:b w:val="0"/>
      <w:i w:val="0"/>
      <w:strike w:val="0"/>
      <w:dstrike w:val="0"/>
      <w:color w:val="000000"/>
      <w:position w:val="0"/>
      <w:sz w:val="22"/>
      <w:szCs w:val="22"/>
      <w:highlight w:val="white"/>
      <w:u w:val="none" w:color="000000"/>
      <w:vertAlign w:val="baseline"/>
    </w:rPr>
  </w:style>
  <w:style w:type="character" w:customStyle="1" w:styleId="ListLabel1533">
    <w:name w:val="ListLabel 153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34">
    <w:name w:val="ListLabel 153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35">
    <w:name w:val="ListLabel 1535"/>
    <w:qFormat/>
    <w:rPr>
      <w:rFonts w:cs="Arial"/>
      <w:b w:val="0"/>
      <w:i w:val="0"/>
      <w:strike w:val="0"/>
      <w:dstrike w:val="0"/>
      <w:color w:val="000000"/>
      <w:position w:val="0"/>
      <w:sz w:val="22"/>
      <w:szCs w:val="22"/>
      <w:highlight w:val="white"/>
      <w:u w:val="none" w:color="000000"/>
      <w:vertAlign w:val="baseline"/>
    </w:rPr>
  </w:style>
  <w:style w:type="character" w:customStyle="1" w:styleId="ListLabel1536">
    <w:name w:val="ListLabel 153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37">
    <w:name w:val="ListLabel 153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38">
    <w:name w:val="ListLabel 1538"/>
    <w:qFormat/>
    <w:rPr>
      <w:rFonts w:cs="Arial"/>
      <w:b w:val="0"/>
      <w:i w:val="0"/>
      <w:strike w:val="0"/>
      <w:dstrike w:val="0"/>
      <w:color w:val="000000"/>
      <w:position w:val="0"/>
      <w:sz w:val="22"/>
      <w:szCs w:val="22"/>
      <w:highlight w:val="white"/>
      <w:u w:val="none" w:color="000000"/>
      <w:vertAlign w:val="baseline"/>
    </w:rPr>
  </w:style>
  <w:style w:type="character" w:customStyle="1" w:styleId="ListLabel1539">
    <w:name w:val="ListLabel 153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40">
    <w:name w:val="ListLabel 154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41">
    <w:name w:val="ListLabel 1541"/>
    <w:qFormat/>
    <w:rPr>
      <w:rFonts w:cs="Arial"/>
      <w:b w:val="0"/>
      <w:i w:val="0"/>
      <w:strike w:val="0"/>
      <w:dstrike w:val="0"/>
      <w:color w:val="000000"/>
      <w:position w:val="0"/>
      <w:sz w:val="22"/>
      <w:szCs w:val="22"/>
      <w:highlight w:val="white"/>
      <w:u w:val="none" w:color="000000"/>
      <w:vertAlign w:val="baseline"/>
    </w:rPr>
  </w:style>
  <w:style w:type="character" w:customStyle="1" w:styleId="ListLabel1542">
    <w:name w:val="ListLabel 154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43">
    <w:name w:val="ListLabel 154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44">
    <w:name w:val="ListLabel 1544"/>
    <w:qFormat/>
    <w:rPr>
      <w:rFonts w:cs="Arial"/>
      <w:b w:val="0"/>
      <w:i w:val="0"/>
      <w:strike w:val="0"/>
      <w:dstrike w:val="0"/>
      <w:color w:val="000000"/>
      <w:position w:val="0"/>
      <w:sz w:val="22"/>
      <w:szCs w:val="22"/>
      <w:highlight w:val="white"/>
      <w:u w:val="none" w:color="000000"/>
      <w:vertAlign w:val="baseline"/>
    </w:rPr>
  </w:style>
  <w:style w:type="character" w:customStyle="1" w:styleId="ListLabel1545">
    <w:name w:val="ListLabel 154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46">
    <w:name w:val="ListLabel 154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47">
    <w:name w:val="ListLabel 1547"/>
    <w:qFormat/>
    <w:rPr>
      <w:rFonts w:cs="Arial"/>
      <w:b w:val="0"/>
      <w:i w:val="0"/>
      <w:strike w:val="0"/>
      <w:dstrike w:val="0"/>
      <w:color w:val="000000"/>
      <w:position w:val="0"/>
      <w:sz w:val="22"/>
      <w:szCs w:val="22"/>
      <w:highlight w:val="white"/>
      <w:u w:val="none" w:color="000000"/>
      <w:vertAlign w:val="baseline"/>
    </w:rPr>
  </w:style>
  <w:style w:type="character" w:customStyle="1" w:styleId="ListLabel1548">
    <w:name w:val="ListLabel 154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49">
    <w:name w:val="ListLabel 154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50">
    <w:name w:val="ListLabel 1550"/>
    <w:qFormat/>
    <w:rPr>
      <w:rFonts w:cs="Arial"/>
      <w:b w:val="0"/>
      <w:i w:val="0"/>
      <w:strike w:val="0"/>
      <w:dstrike w:val="0"/>
      <w:color w:val="000000"/>
      <w:position w:val="0"/>
      <w:sz w:val="22"/>
      <w:szCs w:val="22"/>
      <w:highlight w:val="white"/>
      <w:u w:val="none" w:color="000000"/>
      <w:vertAlign w:val="baseline"/>
    </w:rPr>
  </w:style>
  <w:style w:type="character" w:customStyle="1" w:styleId="ListLabel1551">
    <w:name w:val="ListLabel 155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52">
    <w:name w:val="ListLabel 155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53">
    <w:name w:val="ListLabel 1553"/>
    <w:qFormat/>
    <w:rPr>
      <w:rFonts w:cs="Arial"/>
      <w:b w:val="0"/>
      <w:i w:val="0"/>
      <w:strike w:val="0"/>
      <w:dstrike w:val="0"/>
      <w:color w:val="000000"/>
      <w:position w:val="0"/>
      <w:sz w:val="22"/>
      <w:szCs w:val="22"/>
      <w:highlight w:val="white"/>
      <w:u w:val="none" w:color="000000"/>
      <w:vertAlign w:val="baseline"/>
    </w:rPr>
  </w:style>
  <w:style w:type="character" w:customStyle="1" w:styleId="ListLabel1554">
    <w:name w:val="ListLabel 155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55">
    <w:name w:val="ListLabel 155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56">
    <w:name w:val="ListLabel 1556"/>
    <w:qFormat/>
    <w:rPr>
      <w:rFonts w:cs="Arial"/>
      <w:b w:val="0"/>
      <w:i w:val="0"/>
      <w:strike w:val="0"/>
      <w:dstrike w:val="0"/>
      <w:color w:val="000000"/>
      <w:position w:val="0"/>
      <w:sz w:val="22"/>
      <w:szCs w:val="22"/>
      <w:highlight w:val="white"/>
      <w:u w:val="none" w:color="000000"/>
      <w:vertAlign w:val="baseline"/>
    </w:rPr>
  </w:style>
  <w:style w:type="character" w:customStyle="1" w:styleId="ListLabel1557">
    <w:name w:val="ListLabel 155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58">
    <w:name w:val="ListLabel 155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59">
    <w:name w:val="ListLabel 1559"/>
    <w:qFormat/>
    <w:rPr>
      <w:rFonts w:cs="Arial"/>
      <w:b w:val="0"/>
      <w:i w:val="0"/>
      <w:strike w:val="0"/>
      <w:dstrike w:val="0"/>
      <w:color w:val="000000"/>
      <w:position w:val="0"/>
      <w:sz w:val="22"/>
      <w:szCs w:val="22"/>
      <w:highlight w:val="white"/>
      <w:u w:val="none" w:color="000000"/>
      <w:vertAlign w:val="baseline"/>
    </w:rPr>
  </w:style>
  <w:style w:type="character" w:customStyle="1" w:styleId="ListLabel1560">
    <w:name w:val="ListLabel 156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61">
    <w:name w:val="ListLabel 156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562">
    <w:name w:val="ListLabel 156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63">
    <w:name w:val="ListLabel 156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64">
    <w:name w:val="ListLabel 156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65">
    <w:name w:val="ListLabel 156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66">
    <w:name w:val="ListLabel 156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67">
    <w:name w:val="ListLabel 156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68">
    <w:name w:val="ListLabel 156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69">
    <w:name w:val="ListLabel 156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70">
    <w:name w:val="ListLabel 157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71">
    <w:name w:val="ListLabel 157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72">
    <w:name w:val="ListLabel 157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73">
    <w:name w:val="ListLabel 157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74">
    <w:name w:val="ListLabel 157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75">
    <w:name w:val="ListLabel 157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76">
    <w:name w:val="ListLabel 157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77">
    <w:name w:val="ListLabel 157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78">
    <w:name w:val="ListLabel 157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79">
    <w:name w:val="ListLabel 157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80">
    <w:name w:val="ListLabel 1580"/>
    <w:qFormat/>
    <w:rPr>
      <w:rFonts w:cs="Arial"/>
      <w:b w:val="0"/>
      <w:i w:val="0"/>
      <w:strike w:val="0"/>
      <w:dstrike w:val="0"/>
      <w:color w:val="000000"/>
      <w:position w:val="0"/>
      <w:sz w:val="22"/>
      <w:szCs w:val="22"/>
      <w:highlight w:val="white"/>
      <w:u w:val="none" w:color="000000"/>
      <w:vertAlign w:val="baseline"/>
    </w:rPr>
  </w:style>
  <w:style w:type="character" w:customStyle="1" w:styleId="ListLabel1581">
    <w:name w:val="ListLabel 1581"/>
    <w:qFormat/>
    <w:rPr>
      <w:rFonts w:cs="Arial"/>
      <w:b w:val="0"/>
      <w:i w:val="0"/>
      <w:strike w:val="0"/>
      <w:dstrike w:val="0"/>
      <w:color w:val="000000"/>
      <w:position w:val="0"/>
      <w:sz w:val="22"/>
      <w:szCs w:val="22"/>
      <w:highlight w:val="white"/>
      <w:u w:val="none" w:color="000000"/>
      <w:vertAlign w:val="baseline"/>
    </w:rPr>
  </w:style>
  <w:style w:type="character" w:customStyle="1" w:styleId="ListLabel1582">
    <w:name w:val="ListLabel 1582"/>
    <w:qFormat/>
    <w:rPr>
      <w:rFonts w:cs="Arial"/>
      <w:b w:val="0"/>
      <w:i w:val="0"/>
      <w:strike w:val="0"/>
      <w:dstrike w:val="0"/>
      <w:color w:val="000000"/>
      <w:position w:val="0"/>
      <w:sz w:val="22"/>
      <w:szCs w:val="22"/>
      <w:highlight w:val="white"/>
      <w:u w:val="none" w:color="000000"/>
      <w:vertAlign w:val="baseline"/>
    </w:rPr>
  </w:style>
  <w:style w:type="character" w:customStyle="1" w:styleId="ListLabel1583">
    <w:name w:val="ListLabel 1583"/>
    <w:qFormat/>
    <w:rPr>
      <w:rFonts w:cs="Arial"/>
      <w:b w:val="0"/>
      <w:i w:val="0"/>
      <w:strike w:val="0"/>
      <w:dstrike w:val="0"/>
      <w:color w:val="000000"/>
      <w:position w:val="0"/>
      <w:sz w:val="22"/>
      <w:szCs w:val="22"/>
      <w:highlight w:val="white"/>
      <w:u w:val="none" w:color="000000"/>
      <w:vertAlign w:val="baseline"/>
    </w:rPr>
  </w:style>
  <w:style w:type="character" w:customStyle="1" w:styleId="ListLabel1584">
    <w:name w:val="ListLabel 1584"/>
    <w:qFormat/>
    <w:rPr>
      <w:rFonts w:cs="Arial"/>
      <w:b w:val="0"/>
      <w:i w:val="0"/>
      <w:strike w:val="0"/>
      <w:dstrike w:val="0"/>
      <w:color w:val="000000"/>
      <w:position w:val="0"/>
      <w:sz w:val="22"/>
      <w:szCs w:val="22"/>
      <w:highlight w:val="white"/>
      <w:u w:val="none" w:color="000000"/>
      <w:vertAlign w:val="baseline"/>
    </w:rPr>
  </w:style>
  <w:style w:type="character" w:customStyle="1" w:styleId="ListLabel1585">
    <w:name w:val="ListLabel 1585"/>
    <w:qFormat/>
    <w:rPr>
      <w:rFonts w:cs="Arial"/>
      <w:b w:val="0"/>
      <w:i w:val="0"/>
      <w:strike w:val="0"/>
      <w:dstrike w:val="0"/>
      <w:color w:val="000000"/>
      <w:position w:val="0"/>
      <w:sz w:val="22"/>
      <w:szCs w:val="22"/>
      <w:highlight w:val="white"/>
      <w:u w:val="none" w:color="000000"/>
      <w:vertAlign w:val="baseline"/>
    </w:rPr>
  </w:style>
  <w:style w:type="character" w:customStyle="1" w:styleId="ListLabel1586">
    <w:name w:val="ListLabel 1586"/>
    <w:qFormat/>
    <w:rPr>
      <w:rFonts w:cs="Arial"/>
      <w:b w:val="0"/>
      <w:i w:val="0"/>
      <w:strike w:val="0"/>
      <w:dstrike w:val="0"/>
      <w:color w:val="000000"/>
      <w:position w:val="0"/>
      <w:sz w:val="22"/>
      <w:szCs w:val="22"/>
      <w:highlight w:val="white"/>
      <w:u w:val="none" w:color="000000"/>
      <w:vertAlign w:val="baseline"/>
    </w:rPr>
  </w:style>
  <w:style w:type="character" w:customStyle="1" w:styleId="ListLabel1587">
    <w:name w:val="ListLabel 1587"/>
    <w:qFormat/>
    <w:rPr>
      <w:rFonts w:cs="Arial"/>
      <w:b w:val="0"/>
      <w:i w:val="0"/>
      <w:strike w:val="0"/>
      <w:dstrike w:val="0"/>
      <w:color w:val="000000"/>
      <w:position w:val="0"/>
      <w:sz w:val="22"/>
      <w:szCs w:val="22"/>
      <w:highlight w:val="white"/>
      <w:u w:val="none" w:color="000000"/>
      <w:vertAlign w:val="baseline"/>
    </w:rPr>
  </w:style>
  <w:style w:type="character" w:customStyle="1" w:styleId="ListLabel1588">
    <w:name w:val="ListLabel 1588"/>
    <w:qFormat/>
    <w:rPr>
      <w:rFonts w:cs="Arial"/>
      <w:b w:val="0"/>
      <w:i w:val="0"/>
      <w:strike w:val="0"/>
      <w:dstrike w:val="0"/>
      <w:color w:val="000000"/>
      <w:position w:val="0"/>
      <w:sz w:val="22"/>
      <w:szCs w:val="22"/>
      <w:highlight w:val="white"/>
      <w:u w:val="none" w:color="000000"/>
      <w:vertAlign w:val="baseline"/>
    </w:rPr>
  </w:style>
  <w:style w:type="character" w:customStyle="1" w:styleId="ListLabel1589">
    <w:name w:val="ListLabel 158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90">
    <w:name w:val="ListLabel 159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91">
    <w:name w:val="ListLabel 159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92">
    <w:name w:val="ListLabel 159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93">
    <w:name w:val="ListLabel 159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94">
    <w:name w:val="ListLabel 159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95">
    <w:name w:val="ListLabel 159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96">
    <w:name w:val="ListLabel 159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97">
    <w:name w:val="ListLabel 159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98">
    <w:name w:val="ListLabel 159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599">
    <w:name w:val="ListLabel 159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00">
    <w:name w:val="ListLabel 160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01">
    <w:name w:val="ListLabel 160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02">
    <w:name w:val="ListLabel 160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03">
    <w:name w:val="ListLabel 160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04">
    <w:name w:val="ListLabel 160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05">
    <w:name w:val="ListLabel 160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06">
    <w:name w:val="ListLabel 160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07">
    <w:name w:val="ListLabel 160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08">
    <w:name w:val="ListLabel 160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09">
    <w:name w:val="ListLabel 160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10">
    <w:name w:val="ListLabel 161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11">
    <w:name w:val="ListLabel 161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12">
    <w:name w:val="ListLabel 161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13">
    <w:name w:val="ListLabel 161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14">
    <w:name w:val="ListLabel 161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15">
    <w:name w:val="ListLabel 161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16">
    <w:name w:val="ListLabel 161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17">
    <w:name w:val="ListLabel 161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18">
    <w:name w:val="ListLabel 161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19">
    <w:name w:val="ListLabel 161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20">
    <w:name w:val="ListLabel 162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21">
    <w:name w:val="ListLabel 162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22">
    <w:name w:val="ListLabel 162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23">
    <w:name w:val="ListLabel 162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24">
    <w:name w:val="ListLabel 162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25">
    <w:name w:val="ListLabel 162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26">
    <w:name w:val="ListLabel 162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27">
    <w:name w:val="ListLabel 162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28">
    <w:name w:val="ListLabel 162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29">
    <w:name w:val="ListLabel 162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30">
    <w:name w:val="ListLabel 163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31">
    <w:name w:val="ListLabel 163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32">
    <w:name w:val="ListLabel 163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33">
    <w:name w:val="ListLabel 163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34">
    <w:name w:val="ListLabel 163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35">
    <w:name w:val="ListLabel 163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36">
    <w:name w:val="ListLabel 163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37">
    <w:name w:val="ListLabel 163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38">
    <w:name w:val="ListLabel 163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39">
    <w:name w:val="ListLabel 163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40">
    <w:name w:val="ListLabel 164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41">
    <w:name w:val="ListLabel 164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42">
    <w:name w:val="ListLabel 164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43">
    <w:name w:val="ListLabel 164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44">
    <w:name w:val="ListLabel 164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45">
    <w:name w:val="ListLabel 164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46">
    <w:name w:val="ListLabel 164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47">
    <w:name w:val="ListLabel 164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48">
    <w:name w:val="ListLabel 164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49">
    <w:name w:val="ListLabel 164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50">
    <w:name w:val="ListLabel 165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51">
    <w:name w:val="ListLabel 165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52">
    <w:name w:val="ListLabel 165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53">
    <w:name w:val="ListLabel 165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54">
    <w:name w:val="ListLabel 165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55">
    <w:name w:val="ListLabel 165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56">
    <w:name w:val="ListLabel 165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57">
    <w:name w:val="ListLabel 165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58">
    <w:name w:val="ListLabel 165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59">
    <w:name w:val="ListLabel 165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60">
    <w:name w:val="ListLabel 166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61">
    <w:name w:val="ListLabel 166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62">
    <w:name w:val="ListLabel 166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63">
    <w:name w:val="ListLabel 166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64">
    <w:name w:val="ListLabel 166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65">
    <w:name w:val="ListLabel 166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66">
    <w:name w:val="ListLabel 166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67">
    <w:name w:val="ListLabel 166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68">
    <w:name w:val="ListLabel 166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69">
    <w:name w:val="ListLabel 166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70">
    <w:name w:val="ListLabel 1670"/>
    <w:qFormat/>
    <w:rPr>
      <w:rFonts w:cs="Courier New"/>
    </w:rPr>
  </w:style>
  <w:style w:type="character" w:customStyle="1" w:styleId="ListLabel1671">
    <w:name w:val="ListLabel 1671"/>
    <w:qFormat/>
    <w:rPr>
      <w:rFonts w:cs="Courier New"/>
    </w:rPr>
  </w:style>
  <w:style w:type="character" w:customStyle="1" w:styleId="ListLabel1672">
    <w:name w:val="ListLabel 1672"/>
    <w:qFormat/>
    <w:rPr>
      <w:rFonts w:cs="Wingdings"/>
    </w:rPr>
  </w:style>
  <w:style w:type="character" w:customStyle="1" w:styleId="ListLabel1673">
    <w:name w:val="ListLabel 1673"/>
    <w:qFormat/>
    <w:rPr>
      <w:rFonts w:cs="Symbol"/>
    </w:rPr>
  </w:style>
  <w:style w:type="character" w:customStyle="1" w:styleId="ListLabel1674">
    <w:name w:val="ListLabel 1674"/>
    <w:qFormat/>
    <w:rPr>
      <w:rFonts w:cs="Courier New"/>
    </w:rPr>
  </w:style>
  <w:style w:type="character" w:customStyle="1" w:styleId="ListLabel1675">
    <w:name w:val="ListLabel 1675"/>
    <w:qFormat/>
    <w:rPr>
      <w:rFonts w:cs="Wingdings"/>
    </w:rPr>
  </w:style>
  <w:style w:type="character" w:customStyle="1" w:styleId="ListLabel1676">
    <w:name w:val="ListLabel 1676"/>
    <w:qFormat/>
    <w:rPr>
      <w:rFonts w:cs="Symbol"/>
    </w:rPr>
  </w:style>
  <w:style w:type="character" w:customStyle="1" w:styleId="ListLabel1677">
    <w:name w:val="ListLabel 1677"/>
    <w:qFormat/>
    <w:rPr>
      <w:rFonts w:cs="Courier New"/>
    </w:rPr>
  </w:style>
  <w:style w:type="character" w:customStyle="1" w:styleId="ListLabel1678">
    <w:name w:val="ListLabel 1678"/>
    <w:qFormat/>
    <w:rPr>
      <w:rFonts w:cs="Wingdings"/>
    </w:rPr>
  </w:style>
  <w:style w:type="character" w:customStyle="1" w:styleId="ListLabel1679">
    <w:name w:val="ListLabel 1679"/>
    <w:qFormat/>
    <w:rPr>
      <w:rFonts w:cs="OpenSymbol"/>
    </w:rPr>
  </w:style>
  <w:style w:type="character" w:customStyle="1" w:styleId="ListLabel1680">
    <w:name w:val="ListLabel 1680"/>
    <w:qFormat/>
    <w:rPr>
      <w:rFonts w:cs="OpenSymbol"/>
    </w:rPr>
  </w:style>
  <w:style w:type="character" w:customStyle="1" w:styleId="ListLabel1681">
    <w:name w:val="ListLabel 1681"/>
    <w:qFormat/>
    <w:rPr>
      <w:rFonts w:cs="OpenSymbol"/>
    </w:rPr>
  </w:style>
  <w:style w:type="character" w:customStyle="1" w:styleId="ListLabel1682">
    <w:name w:val="ListLabel 1682"/>
    <w:qFormat/>
    <w:rPr>
      <w:rFonts w:cs="OpenSymbol"/>
    </w:rPr>
  </w:style>
  <w:style w:type="character" w:customStyle="1" w:styleId="ListLabel1683">
    <w:name w:val="ListLabel 1683"/>
    <w:qFormat/>
    <w:rPr>
      <w:rFonts w:cs="OpenSymbol"/>
    </w:rPr>
  </w:style>
  <w:style w:type="character" w:customStyle="1" w:styleId="ListLabel1684">
    <w:name w:val="ListLabel 1684"/>
    <w:qFormat/>
    <w:rPr>
      <w:rFonts w:cs="OpenSymbol"/>
    </w:rPr>
  </w:style>
  <w:style w:type="character" w:customStyle="1" w:styleId="ListLabel1685">
    <w:name w:val="ListLabel 1685"/>
    <w:qFormat/>
    <w:rPr>
      <w:rFonts w:cs="OpenSymbol"/>
    </w:rPr>
  </w:style>
  <w:style w:type="character" w:customStyle="1" w:styleId="ListLabel1686">
    <w:name w:val="ListLabel 1686"/>
    <w:qFormat/>
    <w:rPr>
      <w:rFonts w:cs="OpenSymbol"/>
    </w:rPr>
  </w:style>
  <w:style w:type="character" w:customStyle="1" w:styleId="ListLabel1687">
    <w:name w:val="ListLabel 1687"/>
    <w:qFormat/>
    <w:rPr>
      <w:rFonts w:cs="OpenSymbol"/>
    </w:rPr>
  </w:style>
  <w:style w:type="character" w:customStyle="1" w:styleId="ListLabel1688">
    <w:name w:val="ListLabel 1688"/>
    <w:qFormat/>
    <w:rPr>
      <w:rFonts w:cs="Arial"/>
      <w:b w:val="0"/>
      <w:i w:val="0"/>
      <w:strike w:val="0"/>
      <w:dstrike w:val="0"/>
      <w:color w:val="000000"/>
      <w:position w:val="0"/>
      <w:sz w:val="22"/>
      <w:szCs w:val="22"/>
      <w:highlight w:val="white"/>
      <w:u w:val="none" w:color="000000"/>
      <w:vertAlign w:val="baseline"/>
    </w:rPr>
  </w:style>
  <w:style w:type="character" w:customStyle="1" w:styleId="ListLabel1689">
    <w:name w:val="ListLabel 1689"/>
    <w:qFormat/>
    <w:rPr>
      <w:rFonts w:cs="Arial"/>
      <w:b w:val="0"/>
      <w:i w:val="0"/>
      <w:strike w:val="0"/>
      <w:dstrike w:val="0"/>
      <w:color w:val="000000"/>
      <w:position w:val="0"/>
      <w:sz w:val="22"/>
      <w:szCs w:val="22"/>
      <w:highlight w:val="white"/>
      <w:u w:val="none" w:color="000000"/>
      <w:vertAlign w:val="baseline"/>
    </w:rPr>
  </w:style>
  <w:style w:type="character" w:customStyle="1" w:styleId="ListLabel1690">
    <w:name w:val="ListLabel 1690"/>
    <w:qFormat/>
    <w:rPr>
      <w:rFonts w:cs="Arial"/>
      <w:b w:val="0"/>
      <w:i w:val="0"/>
      <w:strike w:val="0"/>
      <w:dstrike w:val="0"/>
      <w:color w:val="000000"/>
      <w:position w:val="0"/>
      <w:sz w:val="22"/>
      <w:szCs w:val="22"/>
      <w:highlight w:val="white"/>
      <w:u w:val="none" w:color="000000"/>
      <w:vertAlign w:val="baseline"/>
    </w:rPr>
  </w:style>
  <w:style w:type="character" w:customStyle="1" w:styleId="ListLabel1691">
    <w:name w:val="ListLabel 1691"/>
    <w:qFormat/>
    <w:rPr>
      <w:rFonts w:cs="Arial"/>
      <w:b w:val="0"/>
      <w:i w:val="0"/>
      <w:strike w:val="0"/>
      <w:dstrike w:val="0"/>
      <w:color w:val="000000"/>
      <w:position w:val="0"/>
      <w:sz w:val="22"/>
      <w:szCs w:val="22"/>
      <w:highlight w:val="white"/>
      <w:u w:val="none" w:color="000000"/>
      <w:vertAlign w:val="baseline"/>
    </w:rPr>
  </w:style>
  <w:style w:type="character" w:customStyle="1" w:styleId="ListLabel1692">
    <w:name w:val="ListLabel 1692"/>
    <w:qFormat/>
    <w:rPr>
      <w:rFonts w:cs="Arial"/>
      <w:b w:val="0"/>
      <w:i w:val="0"/>
      <w:strike w:val="0"/>
      <w:dstrike w:val="0"/>
      <w:color w:val="000000"/>
      <w:position w:val="0"/>
      <w:sz w:val="22"/>
      <w:szCs w:val="22"/>
      <w:highlight w:val="white"/>
      <w:u w:val="none" w:color="000000"/>
      <w:vertAlign w:val="baseline"/>
    </w:rPr>
  </w:style>
  <w:style w:type="character" w:customStyle="1" w:styleId="ListLabel1693">
    <w:name w:val="ListLabel 1693"/>
    <w:qFormat/>
    <w:rPr>
      <w:rFonts w:cs="Arial"/>
      <w:b w:val="0"/>
      <w:i w:val="0"/>
      <w:strike w:val="0"/>
      <w:dstrike w:val="0"/>
      <w:color w:val="000000"/>
      <w:position w:val="0"/>
      <w:sz w:val="22"/>
      <w:szCs w:val="22"/>
      <w:highlight w:val="white"/>
      <w:u w:val="none" w:color="000000"/>
      <w:vertAlign w:val="baseline"/>
    </w:rPr>
  </w:style>
  <w:style w:type="character" w:customStyle="1" w:styleId="ListLabel1694">
    <w:name w:val="ListLabel 1694"/>
    <w:qFormat/>
    <w:rPr>
      <w:rFonts w:cs="Arial"/>
      <w:b w:val="0"/>
      <w:i w:val="0"/>
      <w:strike w:val="0"/>
      <w:dstrike w:val="0"/>
      <w:color w:val="000000"/>
      <w:position w:val="0"/>
      <w:sz w:val="22"/>
      <w:szCs w:val="22"/>
      <w:highlight w:val="white"/>
      <w:u w:val="none" w:color="000000"/>
      <w:vertAlign w:val="baseline"/>
    </w:rPr>
  </w:style>
  <w:style w:type="character" w:customStyle="1" w:styleId="ListLabel1695">
    <w:name w:val="ListLabel 1695"/>
    <w:qFormat/>
    <w:rPr>
      <w:rFonts w:cs="Arial"/>
      <w:b w:val="0"/>
      <w:i w:val="0"/>
      <w:strike w:val="0"/>
      <w:dstrike w:val="0"/>
      <w:color w:val="000000"/>
      <w:position w:val="0"/>
      <w:sz w:val="22"/>
      <w:szCs w:val="22"/>
      <w:highlight w:val="white"/>
      <w:u w:val="none" w:color="000000"/>
      <w:vertAlign w:val="baseline"/>
    </w:rPr>
  </w:style>
  <w:style w:type="character" w:customStyle="1" w:styleId="ListLabel1696">
    <w:name w:val="ListLabel 1696"/>
    <w:qFormat/>
    <w:rPr>
      <w:rFonts w:cs="Arial"/>
      <w:b w:val="0"/>
      <w:i w:val="0"/>
      <w:strike w:val="0"/>
      <w:dstrike w:val="0"/>
      <w:color w:val="000000"/>
      <w:position w:val="0"/>
      <w:sz w:val="22"/>
      <w:szCs w:val="22"/>
      <w:highlight w:val="white"/>
      <w:u w:val="none" w:color="000000"/>
      <w:vertAlign w:val="baseline"/>
    </w:rPr>
  </w:style>
  <w:style w:type="character" w:customStyle="1" w:styleId="ListLabel1697">
    <w:name w:val="ListLabel 169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98">
    <w:name w:val="ListLabel 169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699">
    <w:name w:val="ListLabel 169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700">
    <w:name w:val="ListLabel 170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701">
    <w:name w:val="ListLabel 170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702">
    <w:name w:val="ListLabel 170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703">
    <w:name w:val="ListLabel 170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704">
    <w:name w:val="ListLabel 170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705">
    <w:name w:val="ListLabel 170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706">
    <w:name w:val="ListLabel 170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707">
    <w:name w:val="ListLabel 170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708">
    <w:name w:val="ListLabel 170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709">
    <w:name w:val="ListLabel 170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710">
    <w:name w:val="ListLabel 171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711">
    <w:name w:val="ListLabel 171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712">
    <w:name w:val="ListLabel 171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713">
    <w:name w:val="ListLabel 171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714">
    <w:name w:val="ListLabel 171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715">
    <w:name w:val="ListLabel 1715"/>
    <w:qFormat/>
    <w:rPr>
      <w:rFonts w:cs="Arial"/>
      <w:b w:val="0"/>
      <w:i w:val="0"/>
      <w:strike w:val="0"/>
      <w:dstrike w:val="0"/>
      <w:color w:val="000000"/>
      <w:position w:val="0"/>
      <w:sz w:val="22"/>
      <w:szCs w:val="22"/>
      <w:highlight w:val="white"/>
      <w:u w:val="none" w:color="000000"/>
      <w:vertAlign w:val="baseline"/>
    </w:rPr>
  </w:style>
  <w:style w:type="character" w:customStyle="1" w:styleId="ListLabel1716">
    <w:name w:val="ListLabel 1716"/>
    <w:qFormat/>
    <w:rPr>
      <w:rFonts w:cs="Arial"/>
      <w:b w:val="0"/>
      <w:i w:val="0"/>
      <w:strike w:val="0"/>
      <w:dstrike w:val="0"/>
      <w:color w:val="000000"/>
      <w:position w:val="0"/>
      <w:sz w:val="22"/>
      <w:szCs w:val="22"/>
      <w:highlight w:val="white"/>
      <w:u w:val="none" w:color="000000"/>
      <w:vertAlign w:val="baseline"/>
    </w:rPr>
  </w:style>
  <w:style w:type="character" w:customStyle="1" w:styleId="ListLabel1717">
    <w:name w:val="ListLabel 1717"/>
    <w:qFormat/>
    <w:rPr>
      <w:rFonts w:cs="Arial"/>
      <w:b w:val="0"/>
      <w:i w:val="0"/>
      <w:strike w:val="0"/>
      <w:dstrike w:val="0"/>
      <w:color w:val="000000"/>
      <w:position w:val="0"/>
      <w:sz w:val="22"/>
      <w:szCs w:val="22"/>
      <w:highlight w:val="white"/>
      <w:u w:val="none" w:color="000000"/>
      <w:vertAlign w:val="baseline"/>
    </w:rPr>
  </w:style>
  <w:style w:type="character" w:customStyle="1" w:styleId="ListLabel1718">
    <w:name w:val="ListLabel 1718"/>
    <w:qFormat/>
    <w:rPr>
      <w:rFonts w:cs="Arial"/>
      <w:b w:val="0"/>
      <w:i w:val="0"/>
      <w:strike w:val="0"/>
      <w:dstrike w:val="0"/>
      <w:color w:val="000000"/>
      <w:position w:val="0"/>
      <w:sz w:val="22"/>
      <w:szCs w:val="22"/>
      <w:highlight w:val="white"/>
      <w:u w:val="none" w:color="000000"/>
      <w:vertAlign w:val="baseline"/>
    </w:rPr>
  </w:style>
  <w:style w:type="character" w:customStyle="1" w:styleId="ListLabel1719">
    <w:name w:val="ListLabel 1719"/>
    <w:qFormat/>
    <w:rPr>
      <w:rFonts w:cs="Arial"/>
      <w:b w:val="0"/>
      <w:i w:val="0"/>
      <w:strike w:val="0"/>
      <w:dstrike w:val="0"/>
      <w:color w:val="000000"/>
      <w:position w:val="0"/>
      <w:sz w:val="22"/>
      <w:szCs w:val="22"/>
      <w:highlight w:val="white"/>
      <w:u w:val="none" w:color="000000"/>
      <w:vertAlign w:val="baseline"/>
    </w:rPr>
  </w:style>
  <w:style w:type="character" w:customStyle="1" w:styleId="ListLabel1720">
    <w:name w:val="ListLabel 1720"/>
    <w:qFormat/>
    <w:rPr>
      <w:rFonts w:cs="Arial"/>
      <w:b w:val="0"/>
      <w:i w:val="0"/>
      <w:strike w:val="0"/>
      <w:dstrike w:val="0"/>
      <w:color w:val="000000"/>
      <w:position w:val="0"/>
      <w:sz w:val="22"/>
      <w:szCs w:val="22"/>
      <w:highlight w:val="white"/>
      <w:u w:val="none" w:color="000000"/>
      <w:vertAlign w:val="baseline"/>
    </w:rPr>
  </w:style>
  <w:style w:type="character" w:customStyle="1" w:styleId="ListLabel1721">
    <w:name w:val="ListLabel 1721"/>
    <w:qFormat/>
    <w:rPr>
      <w:rFonts w:cs="Arial"/>
      <w:b w:val="0"/>
      <w:i w:val="0"/>
      <w:strike w:val="0"/>
      <w:dstrike w:val="0"/>
      <w:color w:val="000000"/>
      <w:position w:val="0"/>
      <w:sz w:val="22"/>
      <w:szCs w:val="22"/>
      <w:highlight w:val="white"/>
      <w:u w:val="none" w:color="000000"/>
      <w:vertAlign w:val="baseline"/>
    </w:rPr>
  </w:style>
  <w:style w:type="character" w:customStyle="1" w:styleId="ListLabel1722">
    <w:name w:val="ListLabel 1722"/>
    <w:qFormat/>
    <w:rPr>
      <w:rFonts w:cs="Arial"/>
      <w:b w:val="0"/>
      <w:i w:val="0"/>
      <w:strike w:val="0"/>
      <w:dstrike w:val="0"/>
      <w:color w:val="000000"/>
      <w:position w:val="0"/>
      <w:sz w:val="22"/>
      <w:szCs w:val="22"/>
      <w:highlight w:val="white"/>
      <w:u w:val="none" w:color="000000"/>
      <w:vertAlign w:val="baseline"/>
    </w:rPr>
  </w:style>
  <w:style w:type="character" w:customStyle="1" w:styleId="ListLabel1723">
    <w:name w:val="ListLabel 1723"/>
    <w:qFormat/>
    <w:rPr>
      <w:rFonts w:cs="Arial"/>
      <w:b w:val="0"/>
      <w:i w:val="0"/>
      <w:strike w:val="0"/>
      <w:dstrike w:val="0"/>
      <w:color w:val="000000"/>
      <w:position w:val="0"/>
      <w:sz w:val="22"/>
      <w:szCs w:val="22"/>
      <w:highlight w:val="white"/>
      <w:u w:val="none" w:color="000000"/>
      <w:vertAlign w:val="baseline"/>
    </w:rPr>
  </w:style>
  <w:style w:type="character" w:customStyle="1" w:styleId="ListLabel1724">
    <w:name w:val="ListLabel 1724"/>
    <w:qFormat/>
    <w:rPr>
      <w:rFonts w:cs="Arial"/>
      <w:b w:val="0"/>
      <w:i w:val="0"/>
      <w:strike w:val="0"/>
      <w:dstrike w:val="0"/>
      <w:color w:val="000000"/>
      <w:position w:val="0"/>
      <w:sz w:val="22"/>
      <w:szCs w:val="22"/>
      <w:highlight w:val="white"/>
      <w:u w:val="none" w:color="000000"/>
      <w:vertAlign w:val="baseline"/>
    </w:rPr>
  </w:style>
  <w:style w:type="character" w:customStyle="1" w:styleId="ListLabel1725">
    <w:name w:val="ListLabel 1725"/>
    <w:qFormat/>
    <w:rPr>
      <w:rFonts w:cs="Arial"/>
      <w:b w:val="0"/>
      <w:i w:val="0"/>
      <w:strike w:val="0"/>
      <w:dstrike w:val="0"/>
      <w:color w:val="000000"/>
      <w:position w:val="0"/>
      <w:sz w:val="22"/>
      <w:szCs w:val="22"/>
      <w:highlight w:val="white"/>
      <w:u w:val="none" w:color="000000"/>
      <w:vertAlign w:val="baseline"/>
    </w:rPr>
  </w:style>
  <w:style w:type="character" w:customStyle="1" w:styleId="ListLabel1726">
    <w:name w:val="ListLabel 1726"/>
    <w:qFormat/>
    <w:rPr>
      <w:rFonts w:cs="Arial"/>
      <w:b w:val="0"/>
      <w:i w:val="0"/>
      <w:strike w:val="0"/>
      <w:dstrike w:val="0"/>
      <w:color w:val="000000"/>
      <w:position w:val="0"/>
      <w:sz w:val="22"/>
      <w:szCs w:val="22"/>
      <w:highlight w:val="white"/>
      <w:u w:val="none" w:color="000000"/>
      <w:vertAlign w:val="baseline"/>
    </w:rPr>
  </w:style>
  <w:style w:type="character" w:customStyle="1" w:styleId="ListLabel1727">
    <w:name w:val="ListLabel 1727"/>
    <w:qFormat/>
    <w:rPr>
      <w:rFonts w:cs="Arial"/>
      <w:b w:val="0"/>
      <w:i w:val="0"/>
      <w:strike w:val="0"/>
      <w:dstrike w:val="0"/>
      <w:color w:val="000000"/>
      <w:position w:val="0"/>
      <w:sz w:val="22"/>
      <w:szCs w:val="22"/>
      <w:highlight w:val="white"/>
      <w:u w:val="none" w:color="000000"/>
      <w:vertAlign w:val="baseline"/>
    </w:rPr>
  </w:style>
  <w:style w:type="character" w:customStyle="1" w:styleId="ListLabel1728">
    <w:name w:val="ListLabel 1728"/>
    <w:qFormat/>
    <w:rPr>
      <w:rFonts w:cs="Arial"/>
      <w:b w:val="0"/>
      <w:i w:val="0"/>
      <w:strike w:val="0"/>
      <w:dstrike w:val="0"/>
      <w:color w:val="000000"/>
      <w:position w:val="0"/>
      <w:sz w:val="22"/>
      <w:szCs w:val="22"/>
      <w:highlight w:val="white"/>
      <w:u w:val="none" w:color="000000"/>
      <w:vertAlign w:val="baseline"/>
    </w:rPr>
  </w:style>
  <w:style w:type="character" w:customStyle="1" w:styleId="ListLabel1729">
    <w:name w:val="ListLabel 1729"/>
    <w:qFormat/>
    <w:rPr>
      <w:rFonts w:cs="Arial"/>
      <w:b w:val="0"/>
      <w:i w:val="0"/>
      <w:strike w:val="0"/>
      <w:dstrike w:val="0"/>
      <w:color w:val="000000"/>
      <w:position w:val="0"/>
      <w:sz w:val="22"/>
      <w:szCs w:val="22"/>
      <w:highlight w:val="white"/>
      <w:u w:val="none" w:color="000000"/>
      <w:vertAlign w:val="baseline"/>
    </w:rPr>
  </w:style>
  <w:style w:type="character" w:customStyle="1" w:styleId="ListLabel1730">
    <w:name w:val="ListLabel 1730"/>
    <w:qFormat/>
    <w:rPr>
      <w:rFonts w:cs="Arial"/>
      <w:b w:val="0"/>
      <w:i w:val="0"/>
      <w:strike w:val="0"/>
      <w:dstrike w:val="0"/>
      <w:color w:val="000000"/>
      <w:position w:val="0"/>
      <w:sz w:val="22"/>
      <w:szCs w:val="22"/>
      <w:highlight w:val="white"/>
      <w:u w:val="none" w:color="000000"/>
      <w:vertAlign w:val="baseline"/>
    </w:rPr>
  </w:style>
  <w:style w:type="character" w:customStyle="1" w:styleId="ListLabel1731">
    <w:name w:val="ListLabel 1731"/>
    <w:qFormat/>
    <w:rPr>
      <w:rFonts w:cs="Arial"/>
      <w:b w:val="0"/>
      <w:i w:val="0"/>
      <w:strike w:val="0"/>
      <w:dstrike w:val="0"/>
      <w:color w:val="000000"/>
      <w:position w:val="0"/>
      <w:sz w:val="22"/>
      <w:szCs w:val="22"/>
      <w:highlight w:val="white"/>
      <w:u w:val="none" w:color="000000"/>
      <w:vertAlign w:val="baseline"/>
    </w:rPr>
  </w:style>
  <w:style w:type="character" w:customStyle="1" w:styleId="ListLabel1732">
    <w:name w:val="ListLabel 1732"/>
    <w:qFormat/>
    <w:rPr>
      <w:rFonts w:cs="Arial"/>
      <w:b w:val="0"/>
      <w:i w:val="0"/>
      <w:strike w:val="0"/>
      <w:dstrike w:val="0"/>
      <w:color w:val="000000"/>
      <w:position w:val="0"/>
      <w:sz w:val="22"/>
      <w:szCs w:val="22"/>
      <w:highlight w:val="white"/>
      <w:u w:val="none" w:color="000000"/>
      <w:vertAlign w:val="baseline"/>
    </w:rPr>
  </w:style>
  <w:style w:type="character" w:customStyle="1" w:styleId="ListLabel1733">
    <w:name w:val="ListLabel 1733"/>
    <w:qFormat/>
    <w:rPr>
      <w:rFonts w:cs="Arial"/>
      <w:b w:val="0"/>
      <w:i w:val="0"/>
      <w:strike w:val="0"/>
      <w:dstrike w:val="0"/>
      <w:color w:val="000000"/>
      <w:position w:val="0"/>
      <w:sz w:val="22"/>
      <w:szCs w:val="22"/>
      <w:highlight w:val="white"/>
      <w:u w:val="none" w:color="000000"/>
      <w:vertAlign w:val="baseline"/>
    </w:rPr>
  </w:style>
  <w:style w:type="character" w:customStyle="1" w:styleId="ListLabel1734">
    <w:name w:val="ListLabel 1734"/>
    <w:qFormat/>
    <w:rPr>
      <w:rFonts w:cs="Arial"/>
      <w:b w:val="0"/>
      <w:i w:val="0"/>
      <w:strike w:val="0"/>
      <w:dstrike w:val="0"/>
      <w:color w:val="000000"/>
      <w:position w:val="0"/>
      <w:sz w:val="22"/>
      <w:szCs w:val="22"/>
      <w:highlight w:val="white"/>
      <w:u w:val="none" w:color="000000"/>
      <w:vertAlign w:val="baseline"/>
    </w:rPr>
  </w:style>
  <w:style w:type="character" w:customStyle="1" w:styleId="ListLabel1735">
    <w:name w:val="ListLabel 1735"/>
    <w:qFormat/>
    <w:rPr>
      <w:rFonts w:cs="Arial"/>
      <w:b w:val="0"/>
      <w:i w:val="0"/>
      <w:strike w:val="0"/>
      <w:dstrike w:val="0"/>
      <w:color w:val="000000"/>
      <w:position w:val="0"/>
      <w:sz w:val="22"/>
      <w:szCs w:val="22"/>
      <w:highlight w:val="white"/>
      <w:u w:val="none" w:color="000000"/>
      <w:vertAlign w:val="baseline"/>
    </w:rPr>
  </w:style>
  <w:style w:type="character" w:customStyle="1" w:styleId="ListLabel1736">
    <w:name w:val="ListLabel 1736"/>
    <w:qFormat/>
    <w:rPr>
      <w:rFonts w:cs="Arial"/>
      <w:b w:val="0"/>
      <w:i w:val="0"/>
      <w:strike w:val="0"/>
      <w:dstrike w:val="0"/>
      <w:color w:val="000000"/>
      <w:position w:val="0"/>
      <w:sz w:val="22"/>
      <w:szCs w:val="22"/>
      <w:highlight w:val="white"/>
      <w:u w:val="none" w:color="000000"/>
      <w:vertAlign w:val="baseline"/>
    </w:rPr>
  </w:style>
  <w:style w:type="character" w:customStyle="1" w:styleId="ListLabel1737">
    <w:name w:val="ListLabel 1737"/>
    <w:qFormat/>
    <w:rPr>
      <w:rFonts w:cs="Arial"/>
      <w:b w:val="0"/>
      <w:i w:val="0"/>
      <w:strike w:val="0"/>
      <w:dstrike w:val="0"/>
      <w:color w:val="000000"/>
      <w:position w:val="0"/>
      <w:sz w:val="22"/>
      <w:szCs w:val="22"/>
      <w:highlight w:val="white"/>
      <w:u w:val="none" w:color="000000"/>
      <w:vertAlign w:val="baseline"/>
    </w:rPr>
  </w:style>
  <w:style w:type="character" w:customStyle="1" w:styleId="ListLabel1738">
    <w:name w:val="ListLabel 1738"/>
    <w:qFormat/>
    <w:rPr>
      <w:rFonts w:cs="Arial"/>
      <w:b w:val="0"/>
      <w:i w:val="0"/>
      <w:strike w:val="0"/>
      <w:dstrike w:val="0"/>
      <w:color w:val="000000"/>
      <w:position w:val="0"/>
      <w:sz w:val="22"/>
      <w:szCs w:val="22"/>
      <w:highlight w:val="white"/>
      <w:u w:val="none" w:color="000000"/>
      <w:vertAlign w:val="baseline"/>
    </w:rPr>
  </w:style>
  <w:style w:type="character" w:customStyle="1" w:styleId="ListLabel1739">
    <w:name w:val="ListLabel 1739"/>
    <w:qFormat/>
    <w:rPr>
      <w:rFonts w:cs="Arial"/>
      <w:b w:val="0"/>
      <w:i w:val="0"/>
      <w:strike w:val="0"/>
      <w:dstrike w:val="0"/>
      <w:color w:val="000000"/>
      <w:position w:val="0"/>
      <w:sz w:val="22"/>
      <w:szCs w:val="22"/>
      <w:highlight w:val="white"/>
      <w:u w:val="none" w:color="000000"/>
      <w:vertAlign w:val="baseline"/>
    </w:rPr>
  </w:style>
  <w:style w:type="character" w:customStyle="1" w:styleId="ListLabel1740">
    <w:name w:val="ListLabel 1740"/>
    <w:qFormat/>
    <w:rPr>
      <w:rFonts w:cs="Arial"/>
      <w:b w:val="0"/>
      <w:i w:val="0"/>
      <w:strike w:val="0"/>
      <w:dstrike w:val="0"/>
      <w:color w:val="000000"/>
      <w:position w:val="0"/>
      <w:sz w:val="22"/>
      <w:szCs w:val="22"/>
      <w:highlight w:val="white"/>
      <w:u w:val="none" w:color="000000"/>
      <w:vertAlign w:val="baseline"/>
    </w:rPr>
  </w:style>
  <w:style w:type="character" w:customStyle="1" w:styleId="ListLabel1741">
    <w:name w:val="ListLabel 1741"/>
    <w:qFormat/>
    <w:rPr>
      <w:rFonts w:cs="Arial"/>
      <w:b w:val="0"/>
      <w:i w:val="0"/>
      <w:strike w:val="0"/>
      <w:dstrike w:val="0"/>
      <w:color w:val="000000"/>
      <w:position w:val="0"/>
      <w:sz w:val="22"/>
      <w:szCs w:val="22"/>
      <w:highlight w:val="white"/>
      <w:u w:val="none" w:color="000000"/>
      <w:vertAlign w:val="baseline"/>
    </w:rPr>
  </w:style>
  <w:style w:type="character" w:customStyle="1" w:styleId="ListLabel1742">
    <w:name w:val="ListLabel 1742"/>
    <w:qFormat/>
    <w:rPr>
      <w:rFonts w:cs="Arial"/>
      <w:b w:val="0"/>
      <w:i w:val="0"/>
      <w:strike w:val="0"/>
      <w:dstrike w:val="0"/>
      <w:color w:val="000000"/>
      <w:position w:val="0"/>
      <w:sz w:val="16"/>
      <w:szCs w:val="16"/>
      <w:highlight w:val="white"/>
      <w:u w:val="none" w:color="000000"/>
      <w:vertAlign w:val="baseline"/>
    </w:rPr>
  </w:style>
  <w:style w:type="character" w:customStyle="1" w:styleId="ListLabel1743">
    <w:name w:val="ListLabel 1743"/>
    <w:qFormat/>
    <w:rPr>
      <w:rFonts w:cs="Segoe UI Symbol"/>
      <w:b w:val="0"/>
      <w:i w:val="0"/>
      <w:strike w:val="0"/>
      <w:dstrike w:val="0"/>
      <w:color w:val="000000"/>
      <w:position w:val="0"/>
      <w:sz w:val="16"/>
      <w:szCs w:val="16"/>
      <w:highlight w:val="white"/>
      <w:u w:val="none" w:color="000000"/>
      <w:vertAlign w:val="baseline"/>
    </w:rPr>
  </w:style>
  <w:style w:type="character" w:customStyle="1" w:styleId="ListLabel1744">
    <w:name w:val="ListLabel 1744"/>
    <w:qFormat/>
    <w:rPr>
      <w:rFonts w:cs="Segoe UI Symbol"/>
      <w:b w:val="0"/>
      <w:i w:val="0"/>
      <w:strike w:val="0"/>
      <w:dstrike w:val="0"/>
      <w:color w:val="000000"/>
      <w:position w:val="0"/>
      <w:sz w:val="16"/>
      <w:szCs w:val="16"/>
      <w:highlight w:val="white"/>
      <w:u w:val="none" w:color="000000"/>
      <w:vertAlign w:val="baseline"/>
    </w:rPr>
  </w:style>
  <w:style w:type="character" w:customStyle="1" w:styleId="ListLabel1745">
    <w:name w:val="ListLabel 1745"/>
    <w:qFormat/>
    <w:rPr>
      <w:rFonts w:cs="Arial"/>
      <w:b w:val="0"/>
      <w:i w:val="0"/>
      <w:strike w:val="0"/>
      <w:dstrike w:val="0"/>
      <w:color w:val="000000"/>
      <w:position w:val="0"/>
      <w:sz w:val="16"/>
      <w:szCs w:val="16"/>
      <w:highlight w:val="white"/>
      <w:u w:val="none" w:color="000000"/>
      <w:vertAlign w:val="baseline"/>
    </w:rPr>
  </w:style>
  <w:style w:type="character" w:customStyle="1" w:styleId="ListLabel1746">
    <w:name w:val="ListLabel 1746"/>
    <w:qFormat/>
    <w:rPr>
      <w:rFonts w:cs="Segoe UI Symbol"/>
      <w:b w:val="0"/>
      <w:i w:val="0"/>
      <w:strike w:val="0"/>
      <w:dstrike w:val="0"/>
      <w:color w:val="000000"/>
      <w:position w:val="0"/>
      <w:sz w:val="16"/>
      <w:szCs w:val="16"/>
      <w:highlight w:val="white"/>
      <w:u w:val="none" w:color="000000"/>
      <w:vertAlign w:val="baseline"/>
    </w:rPr>
  </w:style>
  <w:style w:type="character" w:customStyle="1" w:styleId="ListLabel1747">
    <w:name w:val="ListLabel 1747"/>
    <w:qFormat/>
    <w:rPr>
      <w:rFonts w:cs="Segoe UI Symbol"/>
      <w:b w:val="0"/>
      <w:i w:val="0"/>
      <w:strike w:val="0"/>
      <w:dstrike w:val="0"/>
      <w:color w:val="000000"/>
      <w:position w:val="0"/>
      <w:sz w:val="16"/>
      <w:szCs w:val="16"/>
      <w:highlight w:val="white"/>
      <w:u w:val="none" w:color="000000"/>
      <w:vertAlign w:val="baseline"/>
    </w:rPr>
  </w:style>
  <w:style w:type="character" w:customStyle="1" w:styleId="ListLabel1748">
    <w:name w:val="ListLabel 1748"/>
    <w:qFormat/>
    <w:rPr>
      <w:rFonts w:cs="Arial"/>
      <w:b w:val="0"/>
      <w:i w:val="0"/>
      <w:strike w:val="0"/>
      <w:dstrike w:val="0"/>
      <w:color w:val="000000"/>
      <w:position w:val="0"/>
      <w:sz w:val="16"/>
      <w:szCs w:val="16"/>
      <w:highlight w:val="white"/>
      <w:u w:val="none" w:color="000000"/>
      <w:vertAlign w:val="baseline"/>
    </w:rPr>
  </w:style>
  <w:style w:type="character" w:customStyle="1" w:styleId="ListLabel1749">
    <w:name w:val="ListLabel 1749"/>
    <w:qFormat/>
    <w:rPr>
      <w:rFonts w:cs="Segoe UI Symbol"/>
      <w:b w:val="0"/>
      <w:i w:val="0"/>
      <w:strike w:val="0"/>
      <w:dstrike w:val="0"/>
      <w:color w:val="000000"/>
      <w:position w:val="0"/>
      <w:sz w:val="16"/>
      <w:szCs w:val="16"/>
      <w:highlight w:val="white"/>
      <w:u w:val="none" w:color="000000"/>
      <w:vertAlign w:val="baseline"/>
    </w:rPr>
  </w:style>
  <w:style w:type="character" w:customStyle="1" w:styleId="ListLabel1750">
    <w:name w:val="ListLabel 1750"/>
    <w:qFormat/>
    <w:rPr>
      <w:rFonts w:cs="Segoe UI Symbol"/>
      <w:b w:val="0"/>
      <w:i w:val="0"/>
      <w:strike w:val="0"/>
      <w:dstrike w:val="0"/>
      <w:color w:val="000000"/>
      <w:position w:val="0"/>
      <w:sz w:val="16"/>
      <w:szCs w:val="16"/>
      <w:highlight w:val="white"/>
      <w:u w:val="none" w:color="000000"/>
      <w:vertAlign w:val="baseline"/>
    </w:rPr>
  </w:style>
  <w:style w:type="character" w:customStyle="1" w:styleId="ListLabel1751">
    <w:name w:val="ListLabel 1751"/>
    <w:qFormat/>
    <w:rPr>
      <w:rFonts w:cs="Arial"/>
      <w:b w:val="0"/>
      <w:i w:val="0"/>
      <w:strike w:val="0"/>
      <w:dstrike w:val="0"/>
      <w:color w:val="000000"/>
      <w:position w:val="0"/>
      <w:sz w:val="22"/>
      <w:szCs w:val="22"/>
      <w:highlight w:val="white"/>
      <w:u w:val="none" w:color="000000"/>
      <w:vertAlign w:val="baseline"/>
    </w:rPr>
  </w:style>
  <w:style w:type="character" w:customStyle="1" w:styleId="ListLabel1752">
    <w:name w:val="ListLabel 1752"/>
    <w:qFormat/>
    <w:rPr>
      <w:rFonts w:cs="Arial"/>
      <w:b w:val="0"/>
      <w:i w:val="0"/>
      <w:strike w:val="0"/>
      <w:dstrike w:val="0"/>
      <w:color w:val="000000"/>
      <w:position w:val="0"/>
      <w:sz w:val="22"/>
      <w:szCs w:val="22"/>
      <w:highlight w:val="white"/>
      <w:u w:val="none" w:color="000000"/>
      <w:vertAlign w:val="baseline"/>
    </w:rPr>
  </w:style>
  <w:style w:type="character" w:customStyle="1" w:styleId="ListLabel1753">
    <w:name w:val="ListLabel 1753"/>
    <w:qFormat/>
    <w:rPr>
      <w:rFonts w:cs="Arial"/>
      <w:b w:val="0"/>
      <w:i w:val="0"/>
      <w:strike w:val="0"/>
      <w:dstrike w:val="0"/>
      <w:color w:val="000000"/>
      <w:position w:val="0"/>
      <w:sz w:val="22"/>
      <w:szCs w:val="22"/>
      <w:highlight w:val="white"/>
      <w:u w:val="none" w:color="000000"/>
      <w:vertAlign w:val="baseline"/>
    </w:rPr>
  </w:style>
  <w:style w:type="character" w:customStyle="1" w:styleId="ListLabel1754">
    <w:name w:val="ListLabel 1754"/>
    <w:qFormat/>
    <w:rPr>
      <w:rFonts w:cs="Arial"/>
      <w:b w:val="0"/>
      <w:i w:val="0"/>
      <w:strike w:val="0"/>
      <w:dstrike w:val="0"/>
      <w:color w:val="000000"/>
      <w:position w:val="0"/>
      <w:sz w:val="22"/>
      <w:szCs w:val="22"/>
      <w:highlight w:val="white"/>
      <w:u w:val="none" w:color="000000"/>
      <w:vertAlign w:val="baseline"/>
    </w:rPr>
  </w:style>
  <w:style w:type="character" w:customStyle="1" w:styleId="ListLabel1755">
    <w:name w:val="ListLabel 1755"/>
    <w:qFormat/>
    <w:rPr>
      <w:rFonts w:cs="Arial"/>
      <w:b w:val="0"/>
      <w:i w:val="0"/>
      <w:strike w:val="0"/>
      <w:dstrike w:val="0"/>
      <w:color w:val="000000"/>
      <w:position w:val="0"/>
      <w:sz w:val="22"/>
      <w:szCs w:val="22"/>
      <w:highlight w:val="white"/>
      <w:u w:val="none" w:color="000000"/>
      <w:vertAlign w:val="baseline"/>
    </w:rPr>
  </w:style>
  <w:style w:type="character" w:customStyle="1" w:styleId="ListLabel1756">
    <w:name w:val="ListLabel 1756"/>
    <w:qFormat/>
    <w:rPr>
      <w:rFonts w:cs="Arial"/>
      <w:b w:val="0"/>
      <w:i w:val="0"/>
      <w:strike w:val="0"/>
      <w:dstrike w:val="0"/>
      <w:color w:val="000000"/>
      <w:position w:val="0"/>
      <w:sz w:val="22"/>
      <w:szCs w:val="22"/>
      <w:highlight w:val="white"/>
      <w:u w:val="none" w:color="000000"/>
      <w:vertAlign w:val="baseline"/>
    </w:rPr>
  </w:style>
  <w:style w:type="character" w:customStyle="1" w:styleId="ListLabel1757">
    <w:name w:val="ListLabel 1757"/>
    <w:qFormat/>
    <w:rPr>
      <w:rFonts w:cs="Arial"/>
      <w:b w:val="0"/>
      <w:i w:val="0"/>
      <w:strike w:val="0"/>
      <w:dstrike w:val="0"/>
      <w:color w:val="000000"/>
      <w:position w:val="0"/>
      <w:sz w:val="22"/>
      <w:szCs w:val="22"/>
      <w:highlight w:val="white"/>
      <w:u w:val="none" w:color="000000"/>
      <w:vertAlign w:val="baseline"/>
    </w:rPr>
  </w:style>
  <w:style w:type="character" w:customStyle="1" w:styleId="ListLabel1758">
    <w:name w:val="ListLabel 1758"/>
    <w:qFormat/>
    <w:rPr>
      <w:rFonts w:cs="Arial"/>
      <w:b w:val="0"/>
      <w:i w:val="0"/>
      <w:strike w:val="0"/>
      <w:dstrike w:val="0"/>
      <w:color w:val="000000"/>
      <w:position w:val="0"/>
      <w:sz w:val="22"/>
      <w:szCs w:val="22"/>
      <w:highlight w:val="white"/>
      <w:u w:val="none" w:color="000000"/>
      <w:vertAlign w:val="baseline"/>
    </w:rPr>
  </w:style>
  <w:style w:type="character" w:customStyle="1" w:styleId="ListLabel1759">
    <w:name w:val="ListLabel 1759"/>
    <w:qFormat/>
    <w:rPr>
      <w:rFonts w:cs="Arial"/>
      <w:b w:val="0"/>
      <w:i w:val="0"/>
      <w:strike w:val="0"/>
      <w:dstrike w:val="0"/>
      <w:color w:val="000000"/>
      <w:position w:val="0"/>
      <w:sz w:val="22"/>
      <w:szCs w:val="22"/>
      <w:highlight w:val="white"/>
      <w:u w:val="none" w:color="000000"/>
      <w:vertAlign w:val="baseline"/>
    </w:rPr>
  </w:style>
  <w:style w:type="character" w:customStyle="1" w:styleId="ListLabel1760">
    <w:name w:val="ListLabel 1760"/>
    <w:qFormat/>
    <w:rPr>
      <w:rFonts w:cs="Arial"/>
      <w:b w:val="0"/>
      <w:i w:val="0"/>
      <w:strike w:val="0"/>
      <w:dstrike w:val="0"/>
      <w:color w:val="000000"/>
      <w:position w:val="0"/>
      <w:sz w:val="22"/>
      <w:szCs w:val="22"/>
      <w:highlight w:val="white"/>
      <w:u w:val="none" w:color="000000"/>
      <w:vertAlign w:val="baseline"/>
    </w:rPr>
  </w:style>
  <w:style w:type="character" w:customStyle="1" w:styleId="ListLabel1761">
    <w:name w:val="ListLabel 1761"/>
    <w:qFormat/>
    <w:rPr>
      <w:rFonts w:cs="Arial"/>
      <w:b w:val="0"/>
      <w:i w:val="0"/>
      <w:strike w:val="0"/>
      <w:dstrike w:val="0"/>
      <w:color w:val="000000"/>
      <w:position w:val="0"/>
      <w:sz w:val="22"/>
      <w:szCs w:val="22"/>
      <w:highlight w:val="white"/>
      <w:u w:val="none" w:color="000000"/>
      <w:vertAlign w:val="baseline"/>
    </w:rPr>
  </w:style>
  <w:style w:type="character" w:customStyle="1" w:styleId="ListLabel1762">
    <w:name w:val="ListLabel 1762"/>
    <w:qFormat/>
    <w:rPr>
      <w:rFonts w:cs="Arial"/>
      <w:b w:val="0"/>
      <w:i w:val="0"/>
      <w:strike w:val="0"/>
      <w:dstrike w:val="0"/>
      <w:color w:val="000000"/>
      <w:position w:val="0"/>
      <w:sz w:val="22"/>
      <w:szCs w:val="22"/>
      <w:highlight w:val="white"/>
      <w:u w:val="none" w:color="000000"/>
      <w:vertAlign w:val="baseline"/>
    </w:rPr>
  </w:style>
  <w:style w:type="character" w:customStyle="1" w:styleId="ListLabel1763">
    <w:name w:val="ListLabel 1763"/>
    <w:qFormat/>
    <w:rPr>
      <w:rFonts w:cs="Arial"/>
      <w:b w:val="0"/>
      <w:i w:val="0"/>
      <w:strike w:val="0"/>
      <w:dstrike w:val="0"/>
      <w:color w:val="000000"/>
      <w:position w:val="0"/>
      <w:sz w:val="22"/>
      <w:szCs w:val="22"/>
      <w:highlight w:val="white"/>
      <w:u w:val="none" w:color="000000"/>
      <w:vertAlign w:val="baseline"/>
    </w:rPr>
  </w:style>
  <w:style w:type="character" w:customStyle="1" w:styleId="ListLabel1764">
    <w:name w:val="ListLabel 1764"/>
    <w:qFormat/>
    <w:rPr>
      <w:rFonts w:cs="Arial"/>
      <w:b w:val="0"/>
      <w:i w:val="0"/>
      <w:strike w:val="0"/>
      <w:dstrike w:val="0"/>
      <w:color w:val="000000"/>
      <w:position w:val="0"/>
      <w:sz w:val="22"/>
      <w:szCs w:val="22"/>
      <w:highlight w:val="white"/>
      <w:u w:val="none" w:color="000000"/>
      <w:vertAlign w:val="baseline"/>
    </w:rPr>
  </w:style>
  <w:style w:type="character" w:customStyle="1" w:styleId="ListLabel1765">
    <w:name w:val="ListLabel 1765"/>
    <w:qFormat/>
    <w:rPr>
      <w:rFonts w:cs="Arial"/>
      <w:b w:val="0"/>
      <w:i w:val="0"/>
      <w:strike w:val="0"/>
      <w:dstrike w:val="0"/>
      <w:color w:val="000000"/>
      <w:position w:val="0"/>
      <w:sz w:val="22"/>
      <w:szCs w:val="22"/>
      <w:highlight w:val="white"/>
      <w:u w:val="none" w:color="000000"/>
      <w:vertAlign w:val="baseline"/>
    </w:rPr>
  </w:style>
  <w:style w:type="character" w:customStyle="1" w:styleId="ListLabel1766">
    <w:name w:val="ListLabel 1766"/>
    <w:qFormat/>
    <w:rPr>
      <w:rFonts w:cs="Arial"/>
      <w:b w:val="0"/>
      <w:i w:val="0"/>
      <w:strike w:val="0"/>
      <w:dstrike w:val="0"/>
      <w:color w:val="000000"/>
      <w:position w:val="0"/>
      <w:sz w:val="22"/>
      <w:szCs w:val="22"/>
      <w:highlight w:val="white"/>
      <w:u w:val="none" w:color="000000"/>
      <w:vertAlign w:val="baseline"/>
    </w:rPr>
  </w:style>
  <w:style w:type="character" w:customStyle="1" w:styleId="ListLabel1767">
    <w:name w:val="ListLabel 1767"/>
    <w:qFormat/>
    <w:rPr>
      <w:rFonts w:cs="Arial"/>
      <w:b w:val="0"/>
      <w:i w:val="0"/>
      <w:strike w:val="0"/>
      <w:dstrike w:val="0"/>
      <w:color w:val="000000"/>
      <w:position w:val="0"/>
      <w:sz w:val="22"/>
      <w:szCs w:val="22"/>
      <w:highlight w:val="white"/>
      <w:u w:val="none" w:color="000000"/>
      <w:vertAlign w:val="baseline"/>
    </w:rPr>
  </w:style>
  <w:style w:type="character" w:customStyle="1" w:styleId="ListLabel1768">
    <w:name w:val="ListLabel 1768"/>
    <w:qFormat/>
    <w:rPr>
      <w:rFonts w:cs="Arial"/>
      <w:b w:val="0"/>
      <w:i w:val="0"/>
      <w:strike w:val="0"/>
      <w:dstrike w:val="0"/>
      <w:color w:val="000000"/>
      <w:position w:val="0"/>
      <w:sz w:val="22"/>
      <w:szCs w:val="22"/>
      <w:highlight w:val="white"/>
      <w:u w:val="none" w:color="000000"/>
      <w:vertAlign w:val="baseline"/>
    </w:rPr>
  </w:style>
  <w:style w:type="character" w:customStyle="1" w:styleId="ListLabel1769">
    <w:name w:val="ListLabel 1769"/>
    <w:qFormat/>
    <w:rPr>
      <w:rFonts w:cs="Arial"/>
      <w:b w:val="0"/>
      <w:i w:val="0"/>
      <w:strike w:val="0"/>
      <w:dstrike w:val="0"/>
      <w:color w:val="000000"/>
      <w:position w:val="0"/>
      <w:sz w:val="22"/>
      <w:szCs w:val="22"/>
      <w:highlight w:val="white"/>
      <w:u w:val="none" w:color="000000"/>
      <w:vertAlign w:val="baseline"/>
    </w:rPr>
  </w:style>
  <w:style w:type="character" w:customStyle="1" w:styleId="ListLabel1770">
    <w:name w:val="ListLabel 1770"/>
    <w:qFormat/>
    <w:rPr>
      <w:rFonts w:cs="Arial"/>
      <w:b w:val="0"/>
      <w:i w:val="0"/>
      <w:strike w:val="0"/>
      <w:dstrike w:val="0"/>
      <w:color w:val="000000"/>
      <w:position w:val="0"/>
      <w:sz w:val="22"/>
      <w:szCs w:val="22"/>
      <w:highlight w:val="white"/>
      <w:u w:val="none" w:color="000000"/>
      <w:vertAlign w:val="baseline"/>
    </w:rPr>
  </w:style>
  <w:style w:type="character" w:customStyle="1" w:styleId="ListLabel1771">
    <w:name w:val="ListLabel 1771"/>
    <w:qFormat/>
    <w:rPr>
      <w:rFonts w:cs="Arial"/>
      <w:b w:val="0"/>
      <w:i w:val="0"/>
      <w:strike w:val="0"/>
      <w:dstrike w:val="0"/>
      <w:color w:val="000000"/>
      <w:position w:val="0"/>
      <w:sz w:val="22"/>
      <w:szCs w:val="22"/>
      <w:highlight w:val="white"/>
      <w:u w:val="none" w:color="000000"/>
      <w:vertAlign w:val="baseline"/>
    </w:rPr>
  </w:style>
  <w:style w:type="character" w:customStyle="1" w:styleId="ListLabel1772">
    <w:name w:val="ListLabel 1772"/>
    <w:qFormat/>
    <w:rPr>
      <w:rFonts w:cs="Arial"/>
      <w:b w:val="0"/>
      <w:i w:val="0"/>
      <w:strike w:val="0"/>
      <w:dstrike w:val="0"/>
      <w:color w:val="000000"/>
      <w:position w:val="0"/>
      <w:sz w:val="22"/>
      <w:szCs w:val="22"/>
      <w:highlight w:val="white"/>
      <w:u w:val="none" w:color="000000"/>
      <w:vertAlign w:val="baseline"/>
    </w:rPr>
  </w:style>
  <w:style w:type="character" w:customStyle="1" w:styleId="ListLabel1773">
    <w:name w:val="ListLabel 1773"/>
    <w:qFormat/>
    <w:rPr>
      <w:rFonts w:cs="Arial"/>
      <w:b w:val="0"/>
      <w:i w:val="0"/>
      <w:strike w:val="0"/>
      <w:dstrike w:val="0"/>
      <w:color w:val="000000"/>
      <w:position w:val="0"/>
      <w:sz w:val="22"/>
      <w:szCs w:val="22"/>
      <w:highlight w:val="white"/>
      <w:u w:val="none" w:color="000000"/>
      <w:vertAlign w:val="baseline"/>
    </w:rPr>
  </w:style>
  <w:style w:type="character" w:customStyle="1" w:styleId="ListLabel1774">
    <w:name w:val="ListLabel 1774"/>
    <w:qFormat/>
    <w:rPr>
      <w:rFonts w:cs="Arial"/>
      <w:b w:val="0"/>
      <w:i w:val="0"/>
      <w:strike w:val="0"/>
      <w:dstrike w:val="0"/>
      <w:color w:val="000000"/>
      <w:position w:val="0"/>
      <w:sz w:val="22"/>
      <w:szCs w:val="22"/>
      <w:highlight w:val="white"/>
      <w:u w:val="none" w:color="000000"/>
      <w:vertAlign w:val="baseline"/>
    </w:rPr>
  </w:style>
  <w:style w:type="character" w:customStyle="1" w:styleId="ListLabel1775">
    <w:name w:val="ListLabel 1775"/>
    <w:qFormat/>
    <w:rPr>
      <w:rFonts w:cs="Arial"/>
      <w:b w:val="0"/>
      <w:i w:val="0"/>
      <w:strike w:val="0"/>
      <w:dstrike w:val="0"/>
      <w:color w:val="000000"/>
      <w:position w:val="0"/>
      <w:sz w:val="22"/>
      <w:szCs w:val="22"/>
      <w:highlight w:val="white"/>
      <w:u w:val="none" w:color="000000"/>
      <w:vertAlign w:val="baseline"/>
    </w:rPr>
  </w:style>
  <w:style w:type="character" w:customStyle="1" w:styleId="ListLabel1776">
    <w:name w:val="ListLabel 1776"/>
    <w:qFormat/>
    <w:rPr>
      <w:rFonts w:cs="Arial"/>
      <w:b w:val="0"/>
      <w:i w:val="0"/>
      <w:strike w:val="0"/>
      <w:dstrike w:val="0"/>
      <w:color w:val="000000"/>
      <w:position w:val="0"/>
      <w:sz w:val="22"/>
      <w:szCs w:val="22"/>
      <w:highlight w:val="white"/>
      <w:u w:val="none" w:color="000000"/>
      <w:vertAlign w:val="baseline"/>
    </w:rPr>
  </w:style>
  <w:style w:type="character" w:customStyle="1" w:styleId="ListLabel1777">
    <w:name w:val="ListLabel 1777"/>
    <w:qFormat/>
    <w:rPr>
      <w:rFonts w:cs="Arial"/>
      <w:b w:val="0"/>
      <w:i w:val="0"/>
      <w:strike w:val="0"/>
      <w:dstrike w:val="0"/>
      <w:color w:val="000000"/>
      <w:position w:val="0"/>
      <w:sz w:val="22"/>
      <w:szCs w:val="22"/>
      <w:highlight w:val="white"/>
      <w:u w:val="none" w:color="000000"/>
      <w:vertAlign w:val="baseline"/>
    </w:rPr>
  </w:style>
  <w:style w:type="character" w:customStyle="1" w:styleId="ListLabel1778">
    <w:name w:val="ListLabel 1778"/>
    <w:qFormat/>
    <w:rPr>
      <w:rFonts w:cs="Arial"/>
      <w:b w:val="0"/>
      <w:i w:val="0"/>
      <w:strike w:val="0"/>
      <w:dstrike w:val="0"/>
      <w:color w:val="000000"/>
      <w:position w:val="0"/>
      <w:sz w:val="22"/>
      <w:szCs w:val="22"/>
      <w:highlight w:val="white"/>
      <w:u w:val="none" w:color="000000"/>
      <w:vertAlign w:val="baseline"/>
    </w:rPr>
  </w:style>
  <w:style w:type="character" w:customStyle="1" w:styleId="ListLabel1779">
    <w:name w:val="ListLabel 1779"/>
    <w:qFormat/>
    <w:rPr>
      <w:rFonts w:cs="Arial"/>
      <w:b w:val="0"/>
      <w:i w:val="0"/>
      <w:strike w:val="0"/>
      <w:dstrike w:val="0"/>
      <w:color w:val="000000"/>
      <w:position w:val="0"/>
      <w:sz w:val="22"/>
      <w:szCs w:val="22"/>
      <w:highlight w:val="white"/>
      <w:u w:val="none" w:color="000000"/>
      <w:vertAlign w:val="baseline"/>
    </w:rPr>
  </w:style>
  <w:style w:type="character" w:customStyle="1" w:styleId="ListLabel1780">
    <w:name w:val="ListLabel 1780"/>
    <w:qFormat/>
    <w:rPr>
      <w:rFonts w:cs="Arial"/>
      <w:b w:val="0"/>
      <w:i w:val="0"/>
      <w:strike w:val="0"/>
      <w:dstrike w:val="0"/>
      <w:color w:val="000000"/>
      <w:position w:val="0"/>
      <w:sz w:val="22"/>
      <w:szCs w:val="22"/>
      <w:highlight w:val="white"/>
      <w:u w:val="none" w:color="000000"/>
      <w:vertAlign w:val="baseline"/>
    </w:rPr>
  </w:style>
  <w:style w:type="character" w:customStyle="1" w:styleId="ListLabel1781">
    <w:name w:val="ListLabel 1781"/>
    <w:qFormat/>
    <w:rPr>
      <w:rFonts w:cs="Arial"/>
      <w:b w:val="0"/>
      <w:i w:val="0"/>
      <w:strike w:val="0"/>
      <w:dstrike w:val="0"/>
      <w:color w:val="000000"/>
      <w:position w:val="0"/>
      <w:sz w:val="22"/>
      <w:szCs w:val="22"/>
      <w:highlight w:val="white"/>
      <w:u w:val="none" w:color="000000"/>
      <w:vertAlign w:val="baseline"/>
    </w:rPr>
  </w:style>
  <w:style w:type="character" w:customStyle="1" w:styleId="ListLabel1782">
    <w:name w:val="ListLabel 1782"/>
    <w:qFormat/>
    <w:rPr>
      <w:rFonts w:cs="Arial"/>
      <w:b w:val="0"/>
      <w:i w:val="0"/>
      <w:strike w:val="0"/>
      <w:dstrike w:val="0"/>
      <w:color w:val="000000"/>
      <w:position w:val="0"/>
      <w:sz w:val="22"/>
      <w:szCs w:val="22"/>
      <w:highlight w:val="white"/>
      <w:u w:val="none" w:color="000000"/>
      <w:vertAlign w:val="baseline"/>
    </w:rPr>
  </w:style>
  <w:style w:type="character" w:customStyle="1" w:styleId="ListLabel1783">
    <w:name w:val="ListLabel 1783"/>
    <w:qFormat/>
    <w:rPr>
      <w:rFonts w:cs="Arial"/>
      <w:b w:val="0"/>
      <w:i w:val="0"/>
      <w:strike w:val="0"/>
      <w:dstrike w:val="0"/>
      <w:color w:val="000000"/>
      <w:position w:val="0"/>
      <w:sz w:val="22"/>
      <w:szCs w:val="22"/>
      <w:highlight w:val="white"/>
      <w:u w:val="none" w:color="000000"/>
      <w:vertAlign w:val="baseline"/>
    </w:rPr>
  </w:style>
  <w:style w:type="character" w:customStyle="1" w:styleId="ListLabel1784">
    <w:name w:val="ListLabel 1784"/>
    <w:qFormat/>
    <w:rPr>
      <w:rFonts w:cs="Arial"/>
      <w:b w:val="0"/>
      <w:i w:val="0"/>
      <w:strike w:val="0"/>
      <w:dstrike w:val="0"/>
      <w:color w:val="000000"/>
      <w:position w:val="0"/>
      <w:sz w:val="22"/>
      <w:szCs w:val="22"/>
      <w:highlight w:val="white"/>
      <w:u w:val="none" w:color="000000"/>
      <w:vertAlign w:val="baseline"/>
    </w:rPr>
  </w:style>
  <w:style w:type="character" w:customStyle="1" w:styleId="ListLabel1785">
    <w:name w:val="ListLabel 1785"/>
    <w:qFormat/>
    <w:rPr>
      <w:rFonts w:cs="Arial"/>
      <w:b w:val="0"/>
      <w:i w:val="0"/>
      <w:strike w:val="0"/>
      <w:dstrike w:val="0"/>
      <w:color w:val="000000"/>
      <w:position w:val="0"/>
      <w:sz w:val="22"/>
      <w:szCs w:val="22"/>
      <w:highlight w:val="white"/>
      <w:u w:val="none" w:color="000000"/>
      <w:vertAlign w:val="baseline"/>
    </w:rPr>
  </w:style>
  <w:style w:type="character" w:customStyle="1" w:styleId="ListLabel1786">
    <w:name w:val="ListLabel 1786"/>
    <w:qFormat/>
    <w:rPr>
      <w:rFonts w:cs="Arial"/>
      <w:b w:val="0"/>
      <w:i w:val="0"/>
      <w:strike w:val="0"/>
      <w:dstrike w:val="0"/>
      <w:color w:val="000000"/>
      <w:position w:val="0"/>
      <w:sz w:val="22"/>
      <w:szCs w:val="22"/>
      <w:highlight w:val="white"/>
      <w:u w:val="none" w:color="000000"/>
      <w:vertAlign w:val="baseline"/>
    </w:rPr>
  </w:style>
  <w:style w:type="character" w:customStyle="1" w:styleId="ListLabel1787">
    <w:name w:val="ListLabel 1787"/>
    <w:qFormat/>
    <w:rPr>
      <w:rFonts w:cs="Arial"/>
      <w:b w:val="0"/>
      <w:i w:val="0"/>
      <w:strike w:val="0"/>
      <w:dstrike w:val="0"/>
      <w:color w:val="000000"/>
      <w:position w:val="0"/>
      <w:sz w:val="22"/>
      <w:szCs w:val="22"/>
      <w:highlight w:val="white"/>
      <w:u w:val="none" w:color="000000"/>
      <w:vertAlign w:val="baseline"/>
    </w:rPr>
  </w:style>
  <w:style w:type="character" w:customStyle="1" w:styleId="ListLabel1788">
    <w:name w:val="ListLabel 1788"/>
    <w:qFormat/>
    <w:rPr>
      <w:rFonts w:cs="Arial"/>
      <w:b w:val="0"/>
      <w:i w:val="0"/>
      <w:strike w:val="0"/>
      <w:dstrike w:val="0"/>
      <w:color w:val="000000"/>
      <w:position w:val="0"/>
      <w:sz w:val="22"/>
      <w:szCs w:val="22"/>
      <w:highlight w:val="white"/>
      <w:u w:val="none" w:color="000000"/>
      <w:vertAlign w:val="baseline"/>
    </w:rPr>
  </w:style>
  <w:style w:type="character" w:customStyle="1" w:styleId="ListLabel1789">
    <w:name w:val="ListLabel 1789"/>
    <w:qFormat/>
    <w:rPr>
      <w:rFonts w:cs="Arial"/>
      <w:b w:val="0"/>
      <w:i w:val="0"/>
      <w:strike w:val="0"/>
      <w:dstrike w:val="0"/>
      <w:color w:val="000000"/>
      <w:position w:val="0"/>
      <w:sz w:val="22"/>
      <w:szCs w:val="22"/>
      <w:highlight w:val="white"/>
      <w:u w:val="none" w:color="000000"/>
      <w:vertAlign w:val="baseline"/>
    </w:rPr>
  </w:style>
  <w:style w:type="character" w:customStyle="1" w:styleId="ListLabel1790">
    <w:name w:val="ListLabel 1790"/>
    <w:qFormat/>
    <w:rPr>
      <w:rFonts w:cs="Arial"/>
      <w:b w:val="0"/>
      <w:i w:val="0"/>
      <w:strike w:val="0"/>
      <w:dstrike w:val="0"/>
      <w:color w:val="000000"/>
      <w:position w:val="0"/>
      <w:sz w:val="22"/>
      <w:szCs w:val="22"/>
      <w:highlight w:val="white"/>
      <w:u w:val="none" w:color="000000"/>
      <w:vertAlign w:val="baseline"/>
    </w:rPr>
  </w:style>
  <w:style w:type="character" w:customStyle="1" w:styleId="ListLabel1791">
    <w:name w:val="ListLabel 1791"/>
    <w:qFormat/>
    <w:rPr>
      <w:rFonts w:cs="Arial"/>
      <w:b w:val="0"/>
      <w:i w:val="0"/>
      <w:strike w:val="0"/>
      <w:dstrike w:val="0"/>
      <w:color w:val="000000"/>
      <w:position w:val="0"/>
      <w:sz w:val="22"/>
      <w:szCs w:val="22"/>
      <w:highlight w:val="white"/>
      <w:u w:val="none" w:color="000000"/>
      <w:vertAlign w:val="baseline"/>
    </w:rPr>
  </w:style>
  <w:style w:type="character" w:customStyle="1" w:styleId="ListLabel1792">
    <w:name w:val="ListLabel 1792"/>
    <w:qFormat/>
    <w:rPr>
      <w:rFonts w:cs="Arial"/>
      <w:b w:val="0"/>
      <w:i w:val="0"/>
      <w:strike w:val="0"/>
      <w:dstrike w:val="0"/>
      <w:color w:val="000000"/>
      <w:position w:val="0"/>
      <w:sz w:val="22"/>
      <w:szCs w:val="22"/>
      <w:highlight w:val="white"/>
      <w:u w:val="none" w:color="000000"/>
      <w:vertAlign w:val="baseline"/>
    </w:rPr>
  </w:style>
  <w:style w:type="character" w:customStyle="1" w:styleId="ListLabel1793">
    <w:name w:val="ListLabel 1793"/>
    <w:qFormat/>
    <w:rPr>
      <w:rFonts w:cs="Arial"/>
      <w:b w:val="0"/>
      <w:i w:val="0"/>
      <w:strike w:val="0"/>
      <w:dstrike w:val="0"/>
      <w:color w:val="000000"/>
      <w:position w:val="0"/>
      <w:sz w:val="22"/>
      <w:szCs w:val="22"/>
      <w:highlight w:val="white"/>
      <w:u w:val="none" w:color="000000"/>
      <w:vertAlign w:val="baseline"/>
    </w:rPr>
  </w:style>
  <w:style w:type="character" w:customStyle="1" w:styleId="ListLabel1794">
    <w:name w:val="ListLabel 1794"/>
    <w:qFormat/>
    <w:rPr>
      <w:rFonts w:cs="Arial"/>
      <w:b w:val="0"/>
      <w:i w:val="0"/>
      <w:strike w:val="0"/>
      <w:dstrike w:val="0"/>
      <w:color w:val="000000"/>
      <w:position w:val="0"/>
      <w:sz w:val="22"/>
      <w:szCs w:val="22"/>
      <w:highlight w:val="white"/>
      <w:u w:val="none" w:color="000000"/>
      <w:vertAlign w:val="baseline"/>
    </w:rPr>
  </w:style>
  <w:style w:type="character" w:customStyle="1" w:styleId="ListLabel1795">
    <w:name w:val="ListLabel 1795"/>
    <w:qFormat/>
    <w:rPr>
      <w:rFonts w:cs="Arial"/>
      <w:b w:val="0"/>
      <w:i w:val="0"/>
      <w:strike w:val="0"/>
      <w:dstrike w:val="0"/>
      <w:color w:val="000000"/>
      <w:position w:val="0"/>
      <w:sz w:val="22"/>
      <w:szCs w:val="22"/>
      <w:highlight w:val="white"/>
      <w:u w:val="none" w:color="000000"/>
      <w:vertAlign w:val="baseline"/>
    </w:rPr>
  </w:style>
  <w:style w:type="character" w:customStyle="1" w:styleId="ListLabel1796">
    <w:name w:val="ListLabel 1796"/>
    <w:qFormat/>
    <w:rPr>
      <w:rFonts w:cs="Arial"/>
      <w:b w:val="0"/>
      <w:i w:val="0"/>
      <w:strike w:val="0"/>
      <w:dstrike w:val="0"/>
      <w:color w:val="000000"/>
      <w:position w:val="0"/>
      <w:sz w:val="22"/>
      <w:szCs w:val="22"/>
      <w:highlight w:val="white"/>
      <w:u w:val="none" w:color="000000"/>
      <w:vertAlign w:val="baseline"/>
    </w:rPr>
  </w:style>
  <w:style w:type="character" w:customStyle="1" w:styleId="ListLabel1797">
    <w:name w:val="ListLabel 1797"/>
    <w:qFormat/>
    <w:rPr>
      <w:rFonts w:cs="Arial"/>
      <w:b w:val="0"/>
      <w:i w:val="0"/>
      <w:strike w:val="0"/>
      <w:dstrike w:val="0"/>
      <w:color w:val="000000"/>
      <w:position w:val="0"/>
      <w:sz w:val="22"/>
      <w:szCs w:val="22"/>
      <w:highlight w:val="white"/>
      <w:u w:val="none" w:color="000000"/>
      <w:vertAlign w:val="baseline"/>
    </w:rPr>
  </w:style>
  <w:style w:type="character" w:customStyle="1" w:styleId="ListLabel1798">
    <w:name w:val="ListLabel 1798"/>
    <w:qFormat/>
    <w:rPr>
      <w:rFonts w:cs="Arial"/>
      <w:b w:val="0"/>
      <w:i w:val="0"/>
      <w:strike w:val="0"/>
      <w:dstrike w:val="0"/>
      <w:color w:val="000000"/>
      <w:position w:val="0"/>
      <w:sz w:val="22"/>
      <w:szCs w:val="22"/>
      <w:highlight w:val="white"/>
      <w:u w:val="none" w:color="000000"/>
      <w:vertAlign w:val="baseline"/>
    </w:rPr>
  </w:style>
  <w:style w:type="character" w:customStyle="1" w:styleId="ListLabel1799">
    <w:name w:val="ListLabel 1799"/>
    <w:qFormat/>
    <w:rPr>
      <w:rFonts w:cs="Arial"/>
      <w:b w:val="0"/>
      <w:i w:val="0"/>
      <w:strike w:val="0"/>
      <w:dstrike w:val="0"/>
      <w:color w:val="000000"/>
      <w:position w:val="0"/>
      <w:sz w:val="22"/>
      <w:szCs w:val="22"/>
      <w:highlight w:val="white"/>
      <w:u w:val="none" w:color="000000"/>
      <w:vertAlign w:val="baseline"/>
    </w:rPr>
  </w:style>
  <w:style w:type="character" w:customStyle="1" w:styleId="ListLabel1800">
    <w:name w:val="ListLabel 1800"/>
    <w:qFormat/>
    <w:rPr>
      <w:rFonts w:cs="Arial"/>
      <w:b w:val="0"/>
      <w:i w:val="0"/>
      <w:strike w:val="0"/>
      <w:dstrike w:val="0"/>
      <w:color w:val="000000"/>
      <w:position w:val="0"/>
      <w:sz w:val="22"/>
      <w:szCs w:val="22"/>
      <w:highlight w:val="white"/>
      <w:u w:val="none" w:color="000000"/>
      <w:vertAlign w:val="baseline"/>
    </w:rPr>
  </w:style>
  <w:style w:type="character" w:customStyle="1" w:styleId="ListLabel1801">
    <w:name w:val="ListLabel 1801"/>
    <w:qFormat/>
    <w:rPr>
      <w:rFonts w:cs="Arial"/>
      <w:b w:val="0"/>
      <w:i w:val="0"/>
      <w:strike w:val="0"/>
      <w:dstrike w:val="0"/>
      <w:color w:val="000000"/>
      <w:position w:val="0"/>
      <w:sz w:val="22"/>
      <w:szCs w:val="22"/>
      <w:highlight w:val="white"/>
      <w:u w:val="none" w:color="000000"/>
      <w:vertAlign w:val="baseline"/>
    </w:rPr>
  </w:style>
  <w:style w:type="character" w:customStyle="1" w:styleId="ListLabel1802">
    <w:name w:val="ListLabel 1802"/>
    <w:qFormat/>
    <w:rPr>
      <w:rFonts w:cs="Arial"/>
      <w:b w:val="0"/>
      <w:i w:val="0"/>
      <w:strike w:val="0"/>
      <w:dstrike w:val="0"/>
      <w:color w:val="000000"/>
      <w:position w:val="0"/>
      <w:sz w:val="22"/>
      <w:szCs w:val="22"/>
      <w:highlight w:val="white"/>
      <w:u w:val="none" w:color="000000"/>
      <w:vertAlign w:val="baseline"/>
    </w:rPr>
  </w:style>
  <w:style w:type="character" w:customStyle="1" w:styleId="ListLabel1803">
    <w:name w:val="ListLabel 1803"/>
    <w:qFormat/>
    <w:rPr>
      <w:rFonts w:cs="Arial"/>
      <w:b w:val="0"/>
      <w:i w:val="0"/>
      <w:strike w:val="0"/>
      <w:dstrike w:val="0"/>
      <w:color w:val="000000"/>
      <w:position w:val="0"/>
      <w:sz w:val="22"/>
      <w:szCs w:val="22"/>
      <w:highlight w:val="white"/>
      <w:u w:val="none" w:color="000000"/>
      <w:vertAlign w:val="baseline"/>
    </w:rPr>
  </w:style>
  <w:style w:type="character" w:customStyle="1" w:styleId="ListLabel1804">
    <w:name w:val="ListLabel 1804"/>
    <w:qFormat/>
    <w:rPr>
      <w:rFonts w:cs="Arial"/>
      <w:b w:val="0"/>
      <w:i w:val="0"/>
      <w:strike w:val="0"/>
      <w:dstrike w:val="0"/>
      <w:color w:val="000000"/>
      <w:position w:val="0"/>
      <w:sz w:val="22"/>
      <w:szCs w:val="22"/>
      <w:highlight w:val="white"/>
      <w:u w:val="none" w:color="000000"/>
      <w:vertAlign w:val="baseline"/>
    </w:rPr>
  </w:style>
  <w:style w:type="character" w:customStyle="1" w:styleId="ListLabel1805">
    <w:name w:val="ListLabel 1805"/>
    <w:qFormat/>
    <w:rPr>
      <w:rFonts w:cs="Arial"/>
      <w:b w:val="0"/>
      <w:i w:val="0"/>
      <w:strike w:val="0"/>
      <w:dstrike w:val="0"/>
      <w:color w:val="000000"/>
      <w:position w:val="0"/>
      <w:sz w:val="22"/>
      <w:szCs w:val="22"/>
      <w:highlight w:val="white"/>
      <w:u w:val="none" w:color="000000"/>
      <w:vertAlign w:val="baseline"/>
    </w:rPr>
  </w:style>
  <w:style w:type="character" w:customStyle="1" w:styleId="ListLabel1806">
    <w:name w:val="ListLabel 1806"/>
    <w:qFormat/>
    <w:rPr>
      <w:rFonts w:cs="Arial"/>
      <w:b w:val="0"/>
      <w:i w:val="0"/>
      <w:strike w:val="0"/>
      <w:dstrike w:val="0"/>
      <w:color w:val="000000"/>
      <w:position w:val="0"/>
      <w:sz w:val="22"/>
      <w:szCs w:val="22"/>
      <w:highlight w:val="white"/>
      <w:u w:val="none" w:color="000000"/>
      <w:vertAlign w:val="baseline"/>
    </w:rPr>
  </w:style>
  <w:style w:type="character" w:customStyle="1" w:styleId="ListLabel1807">
    <w:name w:val="ListLabel 1807"/>
    <w:qFormat/>
    <w:rPr>
      <w:rFonts w:cs="Arial"/>
      <w:b w:val="0"/>
      <w:i w:val="0"/>
      <w:strike w:val="0"/>
      <w:dstrike w:val="0"/>
      <w:color w:val="000000"/>
      <w:position w:val="0"/>
      <w:sz w:val="22"/>
      <w:szCs w:val="22"/>
      <w:highlight w:val="white"/>
      <w:u w:val="none" w:color="000000"/>
      <w:vertAlign w:val="baseline"/>
    </w:rPr>
  </w:style>
  <w:style w:type="character" w:customStyle="1" w:styleId="ListLabel1808">
    <w:name w:val="ListLabel 1808"/>
    <w:qFormat/>
    <w:rPr>
      <w:rFonts w:cs="Arial"/>
      <w:b w:val="0"/>
      <w:i w:val="0"/>
      <w:strike w:val="0"/>
      <w:dstrike w:val="0"/>
      <w:color w:val="000000"/>
      <w:position w:val="0"/>
      <w:sz w:val="22"/>
      <w:szCs w:val="22"/>
      <w:highlight w:val="white"/>
      <w:u w:val="none" w:color="000000"/>
      <w:vertAlign w:val="baseline"/>
    </w:rPr>
  </w:style>
  <w:style w:type="character" w:customStyle="1" w:styleId="ListLabel1809">
    <w:name w:val="ListLabel 1809"/>
    <w:qFormat/>
    <w:rPr>
      <w:rFonts w:cs="Arial"/>
      <w:b w:val="0"/>
      <w:i w:val="0"/>
      <w:strike w:val="0"/>
      <w:dstrike w:val="0"/>
      <w:color w:val="000000"/>
      <w:position w:val="0"/>
      <w:sz w:val="22"/>
      <w:szCs w:val="22"/>
      <w:highlight w:val="white"/>
      <w:u w:val="none" w:color="000000"/>
      <w:vertAlign w:val="baseline"/>
    </w:rPr>
  </w:style>
  <w:style w:type="character" w:customStyle="1" w:styleId="ListLabel1810">
    <w:name w:val="ListLabel 1810"/>
    <w:qFormat/>
    <w:rPr>
      <w:rFonts w:cs="Arial"/>
      <w:b w:val="0"/>
      <w:i w:val="0"/>
      <w:strike w:val="0"/>
      <w:dstrike w:val="0"/>
      <w:color w:val="000000"/>
      <w:position w:val="0"/>
      <w:sz w:val="22"/>
      <w:szCs w:val="22"/>
      <w:highlight w:val="white"/>
      <w:u w:val="none" w:color="000000"/>
      <w:vertAlign w:val="baseline"/>
    </w:rPr>
  </w:style>
  <w:style w:type="character" w:customStyle="1" w:styleId="ListLabel1811">
    <w:name w:val="ListLabel 1811"/>
    <w:qFormat/>
    <w:rPr>
      <w:rFonts w:cs="Arial"/>
      <w:b w:val="0"/>
      <w:i w:val="0"/>
      <w:strike w:val="0"/>
      <w:dstrike w:val="0"/>
      <w:color w:val="000000"/>
      <w:position w:val="0"/>
      <w:sz w:val="22"/>
      <w:szCs w:val="22"/>
      <w:highlight w:val="white"/>
      <w:u w:val="none" w:color="000000"/>
      <w:vertAlign w:val="baseline"/>
    </w:rPr>
  </w:style>
  <w:style w:type="character" w:customStyle="1" w:styleId="ListLabel1812">
    <w:name w:val="ListLabel 1812"/>
    <w:qFormat/>
    <w:rPr>
      <w:rFonts w:cs="Arial"/>
      <w:b w:val="0"/>
      <w:i w:val="0"/>
      <w:strike w:val="0"/>
      <w:dstrike w:val="0"/>
      <w:color w:val="000000"/>
      <w:position w:val="0"/>
      <w:sz w:val="22"/>
      <w:szCs w:val="22"/>
      <w:highlight w:val="white"/>
      <w:u w:val="none" w:color="000000"/>
      <w:vertAlign w:val="baseline"/>
    </w:rPr>
  </w:style>
  <w:style w:type="character" w:customStyle="1" w:styleId="ListLabel1813">
    <w:name w:val="ListLabel 1813"/>
    <w:qFormat/>
    <w:rPr>
      <w:rFonts w:cs="Arial"/>
      <w:b w:val="0"/>
      <w:i w:val="0"/>
      <w:strike w:val="0"/>
      <w:dstrike w:val="0"/>
      <w:color w:val="000000"/>
      <w:position w:val="0"/>
      <w:sz w:val="22"/>
      <w:szCs w:val="22"/>
      <w:highlight w:val="white"/>
      <w:u w:val="none" w:color="000000"/>
      <w:vertAlign w:val="baseline"/>
    </w:rPr>
  </w:style>
  <w:style w:type="character" w:customStyle="1" w:styleId="ListLabel1814">
    <w:name w:val="ListLabel 1814"/>
    <w:qFormat/>
    <w:rPr>
      <w:rFonts w:cs="Arial"/>
      <w:b w:val="0"/>
      <w:i w:val="0"/>
      <w:strike w:val="0"/>
      <w:dstrike w:val="0"/>
      <w:color w:val="000000"/>
      <w:position w:val="0"/>
      <w:sz w:val="22"/>
      <w:szCs w:val="22"/>
      <w:highlight w:val="white"/>
      <w:u w:val="none" w:color="000000"/>
      <w:vertAlign w:val="baseline"/>
    </w:rPr>
  </w:style>
  <w:style w:type="character" w:customStyle="1" w:styleId="ListLabel1815">
    <w:name w:val="ListLabel 1815"/>
    <w:qFormat/>
    <w:rPr>
      <w:rFonts w:cs="Arial"/>
      <w:b w:val="0"/>
      <w:i w:val="0"/>
      <w:strike w:val="0"/>
      <w:dstrike w:val="0"/>
      <w:color w:val="000000"/>
      <w:position w:val="0"/>
      <w:sz w:val="22"/>
      <w:szCs w:val="22"/>
      <w:highlight w:val="white"/>
      <w:u w:val="none" w:color="000000"/>
      <w:vertAlign w:val="baseline"/>
    </w:rPr>
  </w:style>
  <w:style w:type="character" w:customStyle="1" w:styleId="ListLabel1816">
    <w:name w:val="ListLabel 1816"/>
    <w:qFormat/>
    <w:rPr>
      <w:rFonts w:cs="Arial"/>
      <w:b w:val="0"/>
      <w:i w:val="0"/>
      <w:strike w:val="0"/>
      <w:dstrike w:val="0"/>
      <w:color w:val="000000"/>
      <w:position w:val="0"/>
      <w:sz w:val="22"/>
      <w:szCs w:val="22"/>
      <w:highlight w:val="white"/>
      <w:u w:val="none" w:color="000000"/>
      <w:vertAlign w:val="baseline"/>
    </w:rPr>
  </w:style>
  <w:style w:type="character" w:customStyle="1" w:styleId="ListLabel1817">
    <w:name w:val="ListLabel 1817"/>
    <w:qFormat/>
    <w:rPr>
      <w:rFonts w:cs="Arial"/>
      <w:b w:val="0"/>
      <w:i w:val="0"/>
      <w:strike w:val="0"/>
      <w:dstrike w:val="0"/>
      <w:color w:val="000000"/>
      <w:position w:val="0"/>
      <w:sz w:val="22"/>
      <w:szCs w:val="22"/>
      <w:highlight w:val="white"/>
      <w:u w:val="none" w:color="000000"/>
      <w:vertAlign w:val="baseline"/>
    </w:rPr>
  </w:style>
  <w:style w:type="character" w:customStyle="1" w:styleId="ListLabel1818">
    <w:name w:val="ListLabel 1818"/>
    <w:qFormat/>
    <w:rPr>
      <w:rFonts w:cs="Arial"/>
      <w:b w:val="0"/>
      <w:i w:val="0"/>
      <w:strike w:val="0"/>
      <w:dstrike w:val="0"/>
      <w:color w:val="000000"/>
      <w:position w:val="0"/>
      <w:sz w:val="22"/>
      <w:szCs w:val="22"/>
      <w:highlight w:val="white"/>
      <w:u w:val="none" w:color="000000"/>
      <w:vertAlign w:val="baseline"/>
    </w:rPr>
  </w:style>
  <w:style w:type="character" w:customStyle="1" w:styleId="ListLabel1819">
    <w:name w:val="ListLabel 1819"/>
    <w:qFormat/>
    <w:rPr>
      <w:rFonts w:cs="Arial"/>
      <w:b w:val="0"/>
      <w:i w:val="0"/>
      <w:strike w:val="0"/>
      <w:dstrike w:val="0"/>
      <w:color w:val="000000"/>
      <w:position w:val="0"/>
      <w:sz w:val="22"/>
      <w:szCs w:val="22"/>
      <w:highlight w:val="white"/>
      <w:u w:val="none" w:color="000000"/>
      <w:vertAlign w:val="baseline"/>
    </w:rPr>
  </w:style>
  <w:style w:type="character" w:customStyle="1" w:styleId="ListLabel1820">
    <w:name w:val="ListLabel 1820"/>
    <w:qFormat/>
    <w:rPr>
      <w:rFonts w:cs="Arial"/>
      <w:b w:val="0"/>
      <w:i w:val="0"/>
      <w:strike w:val="0"/>
      <w:dstrike w:val="0"/>
      <w:color w:val="000000"/>
      <w:position w:val="0"/>
      <w:sz w:val="22"/>
      <w:szCs w:val="22"/>
      <w:highlight w:val="white"/>
      <w:u w:val="none" w:color="000000"/>
      <w:vertAlign w:val="baseline"/>
    </w:rPr>
  </w:style>
  <w:style w:type="character" w:customStyle="1" w:styleId="ListLabel1821">
    <w:name w:val="ListLabel 1821"/>
    <w:qFormat/>
    <w:rPr>
      <w:rFonts w:cs="Arial"/>
      <w:b w:val="0"/>
      <w:i w:val="0"/>
      <w:strike w:val="0"/>
      <w:dstrike w:val="0"/>
      <w:color w:val="000000"/>
      <w:position w:val="0"/>
      <w:sz w:val="22"/>
      <w:szCs w:val="22"/>
      <w:highlight w:val="white"/>
      <w:u w:val="none" w:color="000000"/>
      <w:vertAlign w:val="baseline"/>
    </w:rPr>
  </w:style>
  <w:style w:type="character" w:customStyle="1" w:styleId="ListLabel1822">
    <w:name w:val="ListLabel 1822"/>
    <w:qFormat/>
    <w:rPr>
      <w:rFonts w:cs="Arial"/>
      <w:b w:val="0"/>
      <w:i w:val="0"/>
      <w:strike w:val="0"/>
      <w:dstrike w:val="0"/>
      <w:color w:val="000000"/>
      <w:position w:val="0"/>
      <w:sz w:val="22"/>
      <w:szCs w:val="22"/>
      <w:highlight w:val="white"/>
      <w:u w:val="none" w:color="000000"/>
      <w:vertAlign w:val="baseline"/>
    </w:rPr>
  </w:style>
  <w:style w:type="character" w:customStyle="1" w:styleId="ListLabel1823">
    <w:name w:val="ListLabel 1823"/>
    <w:qFormat/>
    <w:rPr>
      <w:rFonts w:cs="Arial"/>
      <w:b w:val="0"/>
      <w:i w:val="0"/>
      <w:strike w:val="0"/>
      <w:dstrike w:val="0"/>
      <w:color w:val="000000"/>
      <w:position w:val="0"/>
      <w:sz w:val="22"/>
      <w:szCs w:val="22"/>
      <w:highlight w:val="white"/>
      <w:u w:val="none" w:color="000000"/>
      <w:vertAlign w:val="baseline"/>
    </w:rPr>
  </w:style>
  <w:style w:type="character" w:customStyle="1" w:styleId="ListLabel1824">
    <w:name w:val="ListLabel 1824"/>
    <w:qFormat/>
    <w:rPr>
      <w:rFonts w:cs="Arial"/>
      <w:b w:val="0"/>
      <w:i w:val="0"/>
      <w:strike w:val="0"/>
      <w:dstrike w:val="0"/>
      <w:color w:val="000000"/>
      <w:position w:val="0"/>
      <w:sz w:val="22"/>
      <w:szCs w:val="22"/>
      <w:highlight w:val="white"/>
      <w:u w:val="none" w:color="000000"/>
      <w:vertAlign w:val="baseline"/>
    </w:rPr>
  </w:style>
  <w:style w:type="character" w:customStyle="1" w:styleId="ListLabel1825">
    <w:name w:val="ListLabel 1825"/>
    <w:qFormat/>
    <w:rPr>
      <w:rFonts w:cs="Arial"/>
      <w:b w:val="0"/>
      <w:i w:val="0"/>
      <w:strike w:val="0"/>
      <w:dstrike w:val="0"/>
      <w:color w:val="000000"/>
      <w:position w:val="0"/>
      <w:sz w:val="22"/>
      <w:szCs w:val="22"/>
      <w:highlight w:val="white"/>
      <w:u w:val="none" w:color="000000"/>
      <w:vertAlign w:val="baseline"/>
    </w:rPr>
  </w:style>
  <w:style w:type="character" w:customStyle="1" w:styleId="ListLabel1826">
    <w:name w:val="ListLabel 1826"/>
    <w:qFormat/>
    <w:rPr>
      <w:rFonts w:cs="Arial"/>
      <w:b w:val="0"/>
      <w:i w:val="0"/>
      <w:strike w:val="0"/>
      <w:dstrike w:val="0"/>
      <w:color w:val="000000"/>
      <w:position w:val="0"/>
      <w:sz w:val="22"/>
      <w:szCs w:val="22"/>
      <w:highlight w:val="white"/>
      <w:u w:val="none" w:color="000000"/>
      <w:vertAlign w:val="baseline"/>
    </w:rPr>
  </w:style>
  <w:style w:type="character" w:customStyle="1" w:styleId="ListLabel1827">
    <w:name w:val="ListLabel 1827"/>
    <w:qFormat/>
    <w:rPr>
      <w:rFonts w:cs="Arial"/>
      <w:b w:val="0"/>
      <w:i w:val="0"/>
      <w:strike w:val="0"/>
      <w:dstrike w:val="0"/>
      <w:color w:val="000000"/>
      <w:position w:val="0"/>
      <w:sz w:val="22"/>
      <w:szCs w:val="22"/>
      <w:highlight w:val="white"/>
      <w:u w:val="none" w:color="000000"/>
      <w:vertAlign w:val="baseline"/>
    </w:rPr>
  </w:style>
  <w:style w:type="character" w:customStyle="1" w:styleId="ListLabel1828">
    <w:name w:val="ListLabel 1828"/>
    <w:qFormat/>
    <w:rPr>
      <w:rFonts w:cs="Arial"/>
      <w:b w:val="0"/>
      <w:i w:val="0"/>
      <w:strike w:val="0"/>
      <w:dstrike w:val="0"/>
      <w:color w:val="000000"/>
      <w:position w:val="0"/>
      <w:sz w:val="22"/>
      <w:szCs w:val="22"/>
      <w:highlight w:val="white"/>
      <w:u w:val="none" w:color="000000"/>
      <w:vertAlign w:val="baseline"/>
    </w:rPr>
  </w:style>
  <w:style w:type="character" w:customStyle="1" w:styleId="ListLabel1829">
    <w:name w:val="ListLabel 1829"/>
    <w:qFormat/>
    <w:rPr>
      <w:rFonts w:cs="Arial"/>
      <w:b w:val="0"/>
      <w:i w:val="0"/>
      <w:strike w:val="0"/>
      <w:dstrike w:val="0"/>
      <w:color w:val="000000"/>
      <w:position w:val="0"/>
      <w:sz w:val="22"/>
      <w:szCs w:val="22"/>
      <w:highlight w:val="white"/>
      <w:u w:val="none" w:color="000000"/>
      <w:vertAlign w:val="baseline"/>
    </w:rPr>
  </w:style>
  <w:style w:type="character" w:customStyle="1" w:styleId="ListLabel1830">
    <w:name w:val="ListLabel 1830"/>
    <w:qFormat/>
    <w:rPr>
      <w:rFonts w:cs="Arial"/>
      <w:b w:val="0"/>
      <w:i w:val="0"/>
      <w:strike w:val="0"/>
      <w:dstrike w:val="0"/>
      <w:color w:val="000000"/>
      <w:position w:val="0"/>
      <w:sz w:val="22"/>
      <w:szCs w:val="22"/>
      <w:highlight w:val="white"/>
      <w:u w:val="none" w:color="000000"/>
      <w:vertAlign w:val="baseline"/>
    </w:rPr>
  </w:style>
  <w:style w:type="character" w:customStyle="1" w:styleId="ListLabel1831">
    <w:name w:val="ListLabel 1831"/>
    <w:qFormat/>
    <w:rPr>
      <w:rFonts w:cs="Arial"/>
      <w:b w:val="0"/>
      <w:i w:val="0"/>
      <w:strike w:val="0"/>
      <w:dstrike w:val="0"/>
      <w:color w:val="000000"/>
      <w:position w:val="0"/>
      <w:sz w:val="22"/>
      <w:szCs w:val="22"/>
      <w:highlight w:val="white"/>
      <w:u w:val="none" w:color="000000"/>
      <w:vertAlign w:val="baseline"/>
    </w:rPr>
  </w:style>
  <w:style w:type="character" w:customStyle="1" w:styleId="ListLabel1832">
    <w:name w:val="ListLabel 1832"/>
    <w:qFormat/>
    <w:rPr>
      <w:rFonts w:cs="Arial"/>
      <w:b w:val="0"/>
      <w:i w:val="0"/>
      <w:strike w:val="0"/>
      <w:dstrike w:val="0"/>
      <w:color w:val="000000"/>
      <w:position w:val="0"/>
      <w:sz w:val="22"/>
      <w:szCs w:val="22"/>
      <w:highlight w:val="white"/>
      <w:u w:val="none" w:color="000000"/>
      <w:vertAlign w:val="baseline"/>
    </w:rPr>
  </w:style>
  <w:style w:type="character" w:customStyle="1" w:styleId="ListLabel1833">
    <w:name w:val="ListLabel 1833"/>
    <w:qFormat/>
    <w:rPr>
      <w:rFonts w:cs="Arial"/>
      <w:b w:val="0"/>
      <w:i w:val="0"/>
      <w:strike w:val="0"/>
      <w:dstrike w:val="0"/>
      <w:color w:val="000000"/>
      <w:position w:val="0"/>
      <w:sz w:val="22"/>
      <w:szCs w:val="22"/>
      <w:highlight w:val="white"/>
      <w:u w:val="none" w:color="000000"/>
      <w:vertAlign w:val="baseline"/>
    </w:rPr>
  </w:style>
  <w:style w:type="character" w:customStyle="1" w:styleId="ListLabel1834">
    <w:name w:val="ListLabel 1834"/>
    <w:qFormat/>
    <w:rPr>
      <w:rFonts w:cs="Arial"/>
      <w:b w:val="0"/>
      <w:i w:val="0"/>
      <w:strike w:val="0"/>
      <w:dstrike w:val="0"/>
      <w:color w:val="000000"/>
      <w:position w:val="0"/>
      <w:sz w:val="22"/>
      <w:szCs w:val="22"/>
      <w:highlight w:val="white"/>
      <w:u w:val="none" w:color="000000"/>
      <w:vertAlign w:val="baseline"/>
    </w:rPr>
  </w:style>
  <w:style w:type="character" w:customStyle="1" w:styleId="ListLabel1835">
    <w:name w:val="ListLabel 1835"/>
    <w:qFormat/>
    <w:rPr>
      <w:rFonts w:cs="Arial"/>
      <w:b w:val="0"/>
      <w:i w:val="0"/>
      <w:strike w:val="0"/>
      <w:dstrike w:val="0"/>
      <w:color w:val="000000"/>
      <w:position w:val="0"/>
      <w:sz w:val="22"/>
      <w:szCs w:val="22"/>
      <w:highlight w:val="white"/>
      <w:u w:val="none" w:color="000000"/>
      <w:vertAlign w:val="baseline"/>
    </w:rPr>
  </w:style>
  <w:style w:type="character" w:customStyle="1" w:styleId="ListLabel1836">
    <w:name w:val="ListLabel 1836"/>
    <w:qFormat/>
    <w:rPr>
      <w:rFonts w:cs="Arial"/>
      <w:b w:val="0"/>
      <w:i w:val="0"/>
      <w:strike w:val="0"/>
      <w:dstrike w:val="0"/>
      <w:color w:val="000000"/>
      <w:position w:val="0"/>
      <w:sz w:val="22"/>
      <w:szCs w:val="22"/>
      <w:highlight w:val="white"/>
      <w:u w:val="none" w:color="000000"/>
      <w:vertAlign w:val="baseline"/>
    </w:rPr>
  </w:style>
  <w:style w:type="character" w:customStyle="1" w:styleId="ListLabel1837">
    <w:name w:val="ListLabel 1837"/>
    <w:qFormat/>
    <w:rPr>
      <w:rFonts w:cs="Arial"/>
      <w:b w:val="0"/>
      <w:i w:val="0"/>
      <w:strike w:val="0"/>
      <w:dstrike w:val="0"/>
      <w:color w:val="000000"/>
      <w:position w:val="0"/>
      <w:sz w:val="22"/>
      <w:szCs w:val="22"/>
      <w:highlight w:val="white"/>
      <w:u w:val="none" w:color="000000"/>
      <w:vertAlign w:val="baseline"/>
    </w:rPr>
  </w:style>
  <w:style w:type="character" w:customStyle="1" w:styleId="ListLabel1838">
    <w:name w:val="ListLabel 1838"/>
    <w:qFormat/>
    <w:rPr>
      <w:rFonts w:cs="Arial"/>
      <w:b w:val="0"/>
      <w:i w:val="0"/>
      <w:strike w:val="0"/>
      <w:dstrike w:val="0"/>
      <w:color w:val="000000"/>
      <w:position w:val="0"/>
      <w:sz w:val="22"/>
      <w:szCs w:val="22"/>
      <w:highlight w:val="white"/>
      <w:u w:val="none" w:color="000000"/>
      <w:vertAlign w:val="baseline"/>
    </w:rPr>
  </w:style>
  <w:style w:type="character" w:customStyle="1" w:styleId="ListLabel1839">
    <w:name w:val="ListLabel 1839"/>
    <w:qFormat/>
    <w:rPr>
      <w:rFonts w:cs="Arial"/>
      <w:b w:val="0"/>
      <w:i w:val="0"/>
      <w:strike w:val="0"/>
      <w:dstrike w:val="0"/>
      <w:color w:val="000000"/>
      <w:position w:val="0"/>
      <w:sz w:val="22"/>
      <w:szCs w:val="22"/>
      <w:highlight w:val="white"/>
      <w:u w:val="none" w:color="000000"/>
      <w:vertAlign w:val="baseline"/>
    </w:rPr>
  </w:style>
  <w:style w:type="character" w:customStyle="1" w:styleId="ListLabel1840">
    <w:name w:val="ListLabel 1840"/>
    <w:qFormat/>
    <w:rPr>
      <w:rFonts w:cs="Arial"/>
      <w:b w:val="0"/>
      <w:i w:val="0"/>
      <w:strike w:val="0"/>
      <w:dstrike w:val="0"/>
      <w:color w:val="000000"/>
      <w:position w:val="0"/>
      <w:sz w:val="22"/>
      <w:szCs w:val="22"/>
      <w:highlight w:val="white"/>
      <w:u w:val="none" w:color="000000"/>
      <w:vertAlign w:val="baseline"/>
    </w:rPr>
  </w:style>
  <w:style w:type="character" w:customStyle="1" w:styleId="ListLabel1841">
    <w:name w:val="ListLabel 184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842">
    <w:name w:val="ListLabel 184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843">
    <w:name w:val="ListLabel 184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844">
    <w:name w:val="ListLabel 184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845">
    <w:name w:val="ListLabel 184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846">
    <w:name w:val="ListLabel 184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847">
    <w:name w:val="ListLabel 184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848">
    <w:name w:val="ListLabel 184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849">
    <w:name w:val="ListLabel 184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1850">
    <w:name w:val="ListLabel 1850"/>
    <w:qFormat/>
    <w:rPr>
      <w:rFonts w:cs="Arial"/>
      <w:b w:val="0"/>
      <w:i w:val="0"/>
      <w:strike w:val="0"/>
      <w:dstrike w:val="0"/>
      <w:color w:val="000000"/>
      <w:position w:val="0"/>
      <w:sz w:val="22"/>
      <w:szCs w:val="22"/>
      <w:highlight w:val="white"/>
      <w:u w:val="none" w:color="000000"/>
      <w:vertAlign w:val="baseline"/>
    </w:rPr>
  </w:style>
  <w:style w:type="character" w:customStyle="1" w:styleId="ListLabel1851">
    <w:name w:val="ListLabel 1851"/>
    <w:qFormat/>
    <w:rPr>
      <w:rFonts w:cs="Arial"/>
      <w:b w:val="0"/>
      <w:i w:val="0"/>
      <w:strike w:val="0"/>
      <w:dstrike w:val="0"/>
      <w:color w:val="000000"/>
      <w:position w:val="0"/>
      <w:sz w:val="22"/>
      <w:szCs w:val="22"/>
      <w:highlight w:val="white"/>
      <w:u w:val="none" w:color="000000"/>
      <w:vertAlign w:val="baseline"/>
    </w:rPr>
  </w:style>
  <w:style w:type="character" w:customStyle="1" w:styleId="ListLabel1852">
    <w:name w:val="ListLabel 1852"/>
    <w:qFormat/>
    <w:rPr>
      <w:rFonts w:cs="Arial"/>
      <w:b w:val="0"/>
      <w:i w:val="0"/>
      <w:strike w:val="0"/>
      <w:dstrike w:val="0"/>
      <w:color w:val="000000"/>
      <w:position w:val="0"/>
      <w:sz w:val="22"/>
      <w:szCs w:val="22"/>
      <w:highlight w:val="white"/>
      <w:u w:val="none" w:color="000000"/>
      <w:vertAlign w:val="baseline"/>
    </w:rPr>
  </w:style>
  <w:style w:type="character" w:customStyle="1" w:styleId="ListLabel1853">
    <w:name w:val="ListLabel 1853"/>
    <w:qFormat/>
    <w:rPr>
      <w:rFonts w:cs="Arial"/>
      <w:b w:val="0"/>
      <w:i w:val="0"/>
      <w:strike w:val="0"/>
      <w:dstrike w:val="0"/>
      <w:color w:val="000000"/>
      <w:position w:val="0"/>
      <w:sz w:val="22"/>
      <w:szCs w:val="22"/>
      <w:highlight w:val="white"/>
      <w:u w:val="none" w:color="000000"/>
      <w:vertAlign w:val="baseline"/>
    </w:rPr>
  </w:style>
  <w:style w:type="character" w:customStyle="1" w:styleId="ListLabel1854">
    <w:name w:val="ListLabel 1854"/>
    <w:qFormat/>
    <w:rPr>
      <w:rFonts w:cs="Arial"/>
      <w:b w:val="0"/>
      <w:i w:val="0"/>
      <w:strike w:val="0"/>
      <w:dstrike w:val="0"/>
      <w:color w:val="000000"/>
      <w:position w:val="0"/>
      <w:sz w:val="22"/>
      <w:szCs w:val="22"/>
      <w:highlight w:val="white"/>
      <w:u w:val="none" w:color="000000"/>
      <w:vertAlign w:val="baseline"/>
    </w:rPr>
  </w:style>
  <w:style w:type="character" w:customStyle="1" w:styleId="ListLabel1855">
    <w:name w:val="ListLabel 1855"/>
    <w:qFormat/>
    <w:rPr>
      <w:rFonts w:cs="Arial"/>
      <w:b w:val="0"/>
      <w:i w:val="0"/>
      <w:strike w:val="0"/>
      <w:dstrike w:val="0"/>
      <w:color w:val="000000"/>
      <w:position w:val="0"/>
      <w:sz w:val="22"/>
      <w:szCs w:val="22"/>
      <w:highlight w:val="white"/>
      <w:u w:val="none" w:color="000000"/>
      <w:vertAlign w:val="baseline"/>
    </w:rPr>
  </w:style>
  <w:style w:type="character" w:customStyle="1" w:styleId="ListLabel1856">
    <w:name w:val="ListLabel 1856"/>
    <w:qFormat/>
    <w:rPr>
      <w:rFonts w:cs="Arial"/>
      <w:b w:val="0"/>
      <w:i w:val="0"/>
      <w:strike w:val="0"/>
      <w:dstrike w:val="0"/>
      <w:color w:val="000000"/>
      <w:position w:val="0"/>
      <w:sz w:val="22"/>
      <w:szCs w:val="22"/>
      <w:highlight w:val="white"/>
      <w:u w:val="none" w:color="000000"/>
      <w:vertAlign w:val="baseline"/>
    </w:rPr>
  </w:style>
  <w:style w:type="character" w:customStyle="1" w:styleId="ListLabel1857">
    <w:name w:val="ListLabel 1857"/>
    <w:qFormat/>
    <w:rPr>
      <w:rFonts w:cs="Arial"/>
      <w:b w:val="0"/>
      <w:i w:val="0"/>
      <w:strike w:val="0"/>
      <w:dstrike w:val="0"/>
      <w:color w:val="000000"/>
      <w:position w:val="0"/>
      <w:sz w:val="22"/>
      <w:szCs w:val="22"/>
      <w:highlight w:val="white"/>
      <w:u w:val="none" w:color="000000"/>
      <w:vertAlign w:val="baseline"/>
    </w:rPr>
  </w:style>
  <w:style w:type="character" w:customStyle="1" w:styleId="ListLabel1858">
    <w:name w:val="ListLabel 1858"/>
    <w:qFormat/>
    <w:rPr>
      <w:rFonts w:cs="Arial"/>
      <w:b w:val="0"/>
      <w:i w:val="0"/>
      <w:strike w:val="0"/>
      <w:dstrike w:val="0"/>
      <w:color w:val="000000"/>
      <w:position w:val="0"/>
      <w:sz w:val="22"/>
      <w:szCs w:val="22"/>
      <w:highlight w:val="white"/>
      <w:u w:val="none" w:color="000000"/>
      <w:vertAlign w:val="baseline"/>
    </w:rPr>
  </w:style>
  <w:style w:type="character" w:customStyle="1" w:styleId="ListLabel1859">
    <w:name w:val="ListLabel 1859"/>
    <w:qFormat/>
    <w:rPr>
      <w:rFonts w:cs="Arial"/>
      <w:b w:val="0"/>
      <w:i w:val="0"/>
      <w:strike w:val="0"/>
      <w:dstrike w:val="0"/>
      <w:color w:val="000000"/>
      <w:position w:val="0"/>
      <w:sz w:val="22"/>
      <w:szCs w:val="22"/>
      <w:highlight w:val="white"/>
      <w:u w:val="none" w:color="000000"/>
      <w:vertAlign w:val="baseline"/>
    </w:rPr>
  </w:style>
  <w:style w:type="character" w:customStyle="1" w:styleId="ListLabel1860">
    <w:name w:val="ListLabel 1860"/>
    <w:qFormat/>
    <w:rPr>
      <w:rFonts w:cs="Arial"/>
      <w:b w:val="0"/>
      <w:i w:val="0"/>
      <w:strike w:val="0"/>
      <w:dstrike w:val="0"/>
      <w:color w:val="000000"/>
      <w:position w:val="0"/>
      <w:sz w:val="22"/>
      <w:szCs w:val="22"/>
      <w:highlight w:val="white"/>
      <w:u w:val="none" w:color="000000"/>
      <w:vertAlign w:val="baseline"/>
    </w:rPr>
  </w:style>
  <w:style w:type="character" w:customStyle="1" w:styleId="ListLabel1861">
    <w:name w:val="ListLabel 1861"/>
    <w:qFormat/>
    <w:rPr>
      <w:rFonts w:cs="Arial"/>
      <w:b w:val="0"/>
      <w:i w:val="0"/>
      <w:strike w:val="0"/>
      <w:dstrike w:val="0"/>
      <w:color w:val="000000"/>
      <w:position w:val="0"/>
      <w:sz w:val="22"/>
      <w:szCs w:val="22"/>
      <w:highlight w:val="white"/>
      <w:u w:val="none" w:color="000000"/>
      <w:vertAlign w:val="baseline"/>
    </w:rPr>
  </w:style>
  <w:style w:type="character" w:customStyle="1" w:styleId="ListLabel1862">
    <w:name w:val="ListLabel 1862"/>
    <w:qFormat/>
    <w:rPr>
      <w:rFonts w:cs="Arial"/>
      <w:b w:val="0"/>
      <w:i w:val="0"/>
      <w:strike w:val="0"/>
      <w:dstrike w:val="0"/>
      <w:color w:val="000000"/>
      <w:position w:val="0"/>
      <w:sz w:val="22"/>
      <w:szCs w:val="22"/>
      <w:highlight w:val="white"/>
      <w:u w:val="none" w:color="000000"/>
      <w:vertAlign w:val="baseline"/>
    </w:rPr>
  </w:style>
  <w:style w:type="character" w:customStyle="1" w:styleId="ListLabel1863">
    <w:name w:val="ListLabel 1863"/>
    <w:qFormat/>
    <w:rPr>
      <w:rFonts w:cs="Arial"/>
      <w:b w:val="0"/>
      <w:i w:val="0"/>
      <w:strike w:val="0"/>
      <w:dstrike w:val="0"/>
      <w:color w:val="000000"/>
      <w:position w:val="0"/>
      <w:sz w:val="22"/>
      <w:szCs w:val="22"/>
      <w:highlight w:val="white"/>
      <w:u w:val="none" w:color="000000"/>
      <w:vertAlign w:val="baseline"/>
    </w:rPr>
  </w:style>
  <w:style w:type="character" w:customStyle="1" w:styleId="ListLabel1864">
    <w:name w:val="ListLabel 1864"/>
    <w:qFormat/>
    <w:rPr>
      <w:rFonts w:cs="Arial"/>
      <w:b w:val="0"/>
      <w:i w:val="0"/>
      <w:strike w:val="0"/>
      <w:dstrike w:val="0"/>
      <w:color w:val="000000"/>
      <w:position w:val="0"/>
      <w:sz w:val="22"/>
      <w:szCs w:val="22"/>
      <w:highlight w:val="white"/>
      <w:u w:val="none" w:color="000000"/>
      <w:vertAlign w:val="baseline"/>
    </w:rPr>
  </w:style>
  <w:style w:type="character" w:customStyle="1" w:styleId="ListLabel1865">
    <w:name w:val="ListLabel 1865"/>
    <w:qFormat/>
    <w:rPr>
      <w:rFonts w:cs="Arial"/>
      <w:b w:val="0"/>
      <w:i w:val="0"/>
      <w:strike w:val="0"/>
      <w:dstrike w:val="0"/>
      <w:color w:val="000000"/>
      <w:position w:val="0"/>
      <w:sz w:val="22"/>
      <w:szCs w:val="22"/>
      <w:highlight w:val="white"/>
      <w:u w:val="none" w:color="000000"/>
      <w:vertAlign w:val="baseline"/>
    </w:rPr>
  </w:style>
  <w:style w:type="character" w:customStyle="1" w:styleId="ListLabel1866">
    <w:name w:val="ListLabel 1866"/>
    <w:qFormat/>
    <w:rPr>
      <w:rFonts w:cs="Arial"/>
      <w:b w:val="0"/>
      <w:i w:val="0"/>
      <w:strike w:val="0"/>
      <w:dstrike w:val="0"/>
      <w:color w:val="000000"/>
      <w:position w:val="0"/>
      <w:sz w:val="22"/>
      <w:szCs w:val="22"/>
      <w:highlight w:val="white"/>
      <w:u w:val="none" w:color="000000"/>
      <w:vertAlign w:val="baseline"/>
    </w:rPr>
  </w:style>
  <w:style w:type="character" w:customStyle="1" w:styleId="ListLabel1867">
    <w:name w:val="ListLabel 1867"/>
    <w:qFormat/>
    <w:rPr>
      <w:rFonts w:cs="Arial"/>
      <w:b w:val="0"/>
      <w:i w:val="0"/>
      <w:strike w:val="0"/>
      <w:dstrike w:val="0"/>
      <w:color w:val="000000"/>
      <w:position w:val="0"/>
      <w:sz w:val="22"/>
      <w:szCs w:val="22"/>
      <w:highlight w:val="white"/>
      <w:u w:val="none" w:color="000000"/>
      <w:vertAlign w:val="baseline"/>
    </w:rPr>
  </w:style>
  <w:style w:type="character" w:customStyle="1" w:styleId="ListLabel1868">
    <w:name w:val="ListLabel 1868"/>
    <w:qFormat/>
    <w:rPr>
      <w:rFonts w:cs="Arial"/>
      <w:b w:val="0"/>
      <w:i w:val="0"/>
      <w:strike w:val="0"/>
      <w:dstrike w:val="0"/>
      <w:color w:val="000000"/>
      <w:position w:val="0"/>
      <w:sz w:val="22"/>
      <w:szCs w:val="22"/>
      <w:highlight w:val="white"/>
      <w:u w:val="none" w:color="000000"/>
      <w:vertAlign w:val="baseline"/>
    </w:rPr>
  </w:style>
  <w:style w:type="character" w:customStyle="1" w:styleId="ListLabel1869">
    <w:name w:val="ListLabel 1869"/>
    <w:qFormat/>
    <w:rPr>
      <w:rFonts w:cs="Arial"/>
      <w:b w:val="0"/>
      <w:i w:val="0"/>
      <w:strike w:val="0"/>
      <w:dstrike w:val="0"/>
      <w:color w:val="000000"/>
      <w:position w:val="0"/>
      <w:sz w:val="22"/>
      <w:szCs w:val="22"/>
      <w:highlight w:val="white"/>
      <w:u w:val="none" w:color="000000"/>
      <w:vertAlign w:val="baseline"/>
    </w:rPr>
  </w:style>
  <w:style w:type="character" w:customStyle="1" w:styleId="ListLabel1870">
    <w:name w:val="ListLabel 1870"/>
    <w:qFormat/>
    <w:rPr>
      <w:rFonts w:cs="Arial"/>
      <w:b w:val="0"/>
      <w:i w:val="0"/>
      <w:strike w:val="0"/>
      <w:dstrike w:val="0"/>
      <w:color w:val="000000"/>
      <w:position w:val="0"/>
      <w:sz w:val="22"/>
      <w:szCs w:val="22"/>
      <w:highlight w:val="white"/>
      <w:u w:val="none" w:color="000000"/>
      <w:vertAlign w:val="baseline"/>
    </w:rPr>
  </w:style>
  <w:style w:type="character" w:customStyle="1" w:styleId="ListLabel1871">
    <w:name w:val="ListLabel 1871"/>
    <w:qFormat/>
    <w:rPr>
      <w:rFonts w:cs="Arial"/>
      <w:b w:val="0"/>
      <w:i w:val="0"/>
      <w:strike w:val="0"/>
      <w:dstrike w:val="0"/>
      <w:color w:val="000000"/>
      <w:position w:val="0"/>
      <w:sz w:val="22"/>
      <w:szCs w:val="22"/>
      <w:highlight w:val="white"/>
      <w:u w:val="none" w:color="000000"/>
      <w:vertAlign w:val="baseline"/>
    </w:rPr>
  </w:style>
  <w:style w:type="character" w:customStyle="1" w:styleId="ListLabel1872">
    <w:name w:val="ListLabel 1872"/>
    <w:qFormat/>
    <w:rPr>
      <w:rFonts w:cs="Arial"/>
      <w:b w:val="0"/>
      <w:i w:val="0"/>
      <w:strike w:val="0"/>
      <w:dstrike w:val="0"/>
      <w:color w:val="000000"/>
      <w:position w:val="0"/>
      <w:sz w:val="22"/>
      <w:szCs w:val="22"/>
      <w:highlight w:val="white"/>
      <w:u w:val="none" w:color="000000"/>
      <w:vertAlign w:val="baseline"/>
    </w:rPr>
  </w:style>
  <w:style w:type="character" w:customStyle="1" w:styleId="ListLabel1873">
    <w:name w:val="ListLabel 1873"/>
    <w:qFormat/>
    <w:rPr>
      <w:rFonts w:cs="Arial"/>
      <w:b w:val="0"/>
      <w:i w:val="0"/>
      <w:strike w:val="0"/>
      <w:dstrike w:val="0"/>
      <w:color w:val="000000"/>
      <w:position w:val="0"/>
      <w:sz w:val="22"/>
      <w:szCs w:val="22"/>
      <w:highlight w:val="white"/>
      <w:u w:val="none" w:color="000000"/>
      <w:vertAlign w:val="baseline"/>
    </w:rPr>
  </w:style>
  <w:style w:type="character" w:customStyle="1" w:styleId="ListLabel1874">
    <w:name w:val="ListLabel 1874"/>
    <w:qFormat/>
    <w:rPr>
      <w:rFonts w:cs="Arial"/>
      <w:b w:val="0"/>
      <w:i w:val="0"/>
      <w:strike w:val="0"/>
      <w:dstrike w:val="0"/>
      <w:color w:val="000000"/>
      <w:position w:val="0"/>
      <w:sz w:val="22"/>
      <w:szCs w:val="22"/>
      <w:highlight w:val="white"/>
      <w:u w:val="none" w:color="000000"/>
      <w:vertAlign w:val="baseline"/>
    </w:rPr>
  </w:style>
  <w:style w:type="character" w:customStyle="1" w:styleId="ListLabel1875">
    <w:name w:val="ListLabel 1875"/>
    <w:qFormat/>
    <w:rPr>
      <w:rFonts w:cs="Arial"/>
      <w:b w:val="0"/>
      <w:i w:val="0"/>
      <w:strike w:val="0"/>
      <w:dstrike w:val="0"/>
      <w:color w:val="000000"/>
      <w:position w:val="0"/>
      <w:sz w:val="22"/>
      <w:szCs w:val="22"/>
      <w:highlight w:val="white"/>
      <w:u w:val="none" w:color="000000"/>
      <w:vertAlign w:val="baseline"/>
    </w:rPr>
  </w:style>
  <w:style w:type="character" w:customStyle="1" w:styleId="ListLabel1876">
    <w:name w:val="ListLabel 1876"/>
    <w:qFormat/>
    <w:rPr>
      <w:rFonts w:cs="Arial"/>
      <w:b w:val="0"/>
      <w:i w:val="0"/>
      <w:strike w:val="0"/>
      <w:dstrike w:val="0"/>
      <w:color w:val="000000"/>
      <w:position w:val="0"/>
      <w:sz w:val="22"/>
      <w:szCs w:val="22"/>
      <w:highlight w:val="white"/>
      <w:u w:val="none" w:color="000000"/>
      <w:vertAlign w:val="baseline"/>
    </w:rPr>
  </w:style>
  <w:style w:type="character" w:customStyle="1" w:styleId="ListLabel1877">
    <w:name w:val="ListLabel 1877"/>
    <w:qFormat/>
    <w:rPr>
      <w:rFonts w:cs="Arial"/>
      <w:b w:val="0"/>
      <w:i w:val="0"/>
      <w:strike w:val="0"/>
      <w:dstrike w:val="0"/>
      <w:color w:val="000000"/>
      <w:position w:val="0"/>
      <w:sz w:val="22"/>
      <w:szCs w:val="22"/>
      <w:highlight w:val="white"/>
      <w:u w:val="none" w:color="000000"/>
      <w:vertAlign w:val="baseline"/>
    </w:rPr>
  </w:style>
  <w:style w:type="character" w:customStyle="1" w:styleId="ListLabel1878">
    <w:name w:val="ListLabel 1878"/>
    <w:qFormat/>
    <w:rPr>
      <w:rFonts w:cs="Arial"/>
      <w:b w:val="0"/>
      <w:i w:val="0"/>
      <w:strike w:val="0"/>
      <w:dstrike w:val="0"/>
      <w:color w:val="000000"/>
      <w:position w:val="0"/>
      <w:sz w:val="22"/>
      <w:szCs w:val="22"/>
      <w:highlight w:val="white"/>
      <w:u w:val="none" w:color="000000"/>
      <w:vertAlign w:val="baseline"/>
    </w:rPr>
  </w:style>
  <w:style w:type="character" w:customStyle="1" w:styleId="ListLabel1879">
    <w:name w:val="ListLabel 1879"/>
    <w:qFormat/>
    <w:rPr>
      <w:rFonts w:cs="Arial"/>
      <w:b w:val="0"/>
      <w:i w:val="0"/>
      <w:strike w:val="0"/>
      <w:dstrike w:val="0"/>
      <w:color w:val="000000"/>
      <w:position w:val="0"/>
      <w:sz w:val="22"/>
      <w:szCs w:val="22"/>
      <w:highlight w:val="white"/>
      <w:u w:val="none" w:color="000000"/>
      <w:vertAlign w:val="baseline"/>
    </w:rPr>
  </w:style>
  <w:style w:type="character" w:customStyle="1" w:styleId="ListLabel1880">
    <w:name w:val="ListLabel 1880"/>
    <w:qFormat/>
    <w:rPr>
      <w:rFonts w:cs="Arial"/>
      <w:b w:val="0"/>
      <w:i w:val="0"/>
      <w:strike w:val="0"/>
      <w:dstrike w:val="0"/>
      <w:color w:val="000000"/>
      <w:position w:val="0"/>
      <w:sz w:val="22"/>
      <w:szCs w:val="22"/>
      <w:highlight w:val="white"/>
      <w:u w:val="none" w:color="000000"/>
      <w:vertAlign w:val="baseline"/>
    </w:rPr>
  </w:style>
  <w:style w:type="character" w:customStyle="1" w:styleId="ListLabel1881">
    <w:name w:val="ListLabel 1881"/>
    <w:qFormat/>
    <w:rPr>
      <w:rFonts w:cs="Arial"/>
      <w:b w:val="0"/>
      <w:i w:val="0"/>
      <w:strike w:val="0"/>
      <w:dstrike w:val="0"/>
      <w:color w:val="000000"/>
      <w:position w:val="0"/>
      <w:sz w:val="22"/>
      <w:szCs w:val="22"/>
      <w:highlight w:val="white"/>
      <w:u w:val="none" w:color="000000"/>
      <w:vertAlign w:val="baseline"/>
    </w:rPr>
  </w:style>
  <w:style w:type="character" w:customStyle="1" w:styleId="ListLabel1882">
    <w:name w:val="ListLabel 1882"/>
    <w:qFormat/>
    <w:rPr>
      <w:rFonts w:cs="Arial"/>
      <w:b w:val="0"/>
      <w:i w:val="0"/>
      <w:strike w:val="0"/>
      <w:dstrike w:val="0"/>
      <w:color w:val="000000"/>
      <w:position w:val="0"/>
      <w:sz w:val="22"/>
      <w:szCs w:val="22"/>
      <w:highlight w:val="white"/>
      <w:u w:val="none" w:color="000000"/>
      <w:vertAlign w:val="baseline"/>
    </w:rPr>
  </w:style>
  <w:style w:type="character" w:customStyle="1" w:styleId="ListLabel1883">
    <w:name w:val="ListLabel 1883"/>
    <w:qFormat/>
    <w:rPr>
      <w:rFonts w:cs="Arial"/>
      <w:b w:val="0"/>
      <w:i w:val="0"/>
      <w:strike w:val="0"/>
      <w:dstrike w:val="0"/>
      <w:color w:val="000000"/>
      <w:position w:val="0"/>
      <w:sz w:val="22"/>
      <w:szCs w:val="22"/>
      <w:highlight w:val="white"/>
      <w:u w:val="none" w:color="000000"/>
      <w:vertAlign w:val="baseline"/>
    </w:rPr>
  </w:style>
  <w:style w:type="character" w:customStyle="1" w:styleId="ListLabel1884">
    <w:name w:val="ListLabel 1884"/>
    <w:qFormat/>
    <w:rPr>
      <w:rFonts w:cs="Arial"/>
      <w:b w:val="0"/>
      <w:i w:val="0"/>
      <w:strike w:val="0"/>
      <w:dstrike w:val="0"/>
      <w:color w:val="000000"/>
      <w:position w:val="0"/>
      <w:sz w:val="22"/>
      <w:szCs w:val="22"/>
      <w:highlight w:val="white"/>
      <w:u w:val="none" w:color="000000"/>
      <w:vertAlign w:val="baseline"/>
    </w:rPr>
  </w:style>
  <w:style w:type="character" w:customStyle="1" w:styleId="ListLabel1885">
    <w:name w:val="ListLabel 1885"/>
    <w:qFormat/>
    <w:rPr>
      <w:rFonts w:cs="Arial"/>
      <w:b w:val="0"/>
      <w:i w:val="0"/>
      <w:strike w:val="0"/>
      <w:dstrike w:val="0"/>
      <w:color w:val="000000"/>
      <w:position w:val="0"/>
      <w:sz w:val="22"/>
      <w:szCs w:val="22"/>
      <w:highlight w:val="white"/>
      <w:u w:val="none" w:color="000000"/>
      <w:vertAlign w:val="baseline"/>
    </w:rPr>
  </w:style>
  <w:style w:type="character" w:customStyle="1" w:styleId="ListLabel1886">
    <w:name w:val="ListLabel 1886"/>
    <w:qFormat/>
    <w:rPr>
      <w:rFonts w:cs="Arial"/>
      <w:b w:val="0"/>
      <w:i w:val="0"/>
      <w:strike w:val="0"/>
      <w:dstrike w:val="0"/>
      <w:color w:val="000000"/>
      <w:position w:val="0"/>
      <w:sz w:val="22"/>
      <w:szCs w:val="22"/>
      <w:highlight w:val="white"/>
      <w:u w:val="none" w:color="000000"/>
      <w:vertAlign w:val="baseline"/>
    </w:rPr>
  </w:style>
  <w:style w:type="character" w:customStyle="1" w:styleId="ListLabel1887">
    <w:name w:val="ListLabel 1887"/>
    <w:qFormat/>
    <w:rPr>
      <w:rFonts w:cs="Arial"/>
      <w:b w:val="0"/>
      <w:i w:val="0"/>
      <w:strike w:val="0"/>
      <w:dstrike w:val="0"/>
      <w:color w:val="000000"/>
      <w:position w:val="0"/>
      <w:sz w:val="22"/>
      <w:szCs w:val="22"/>
      <w:highlight w:val="white"/>
      <w:u w:val="none" w:color="000000"/>
      <w:vertAlign w:val="baseline"/>
    </w:rPr>
  </w:style>
  <w:style w:type="character" w:customStyle="1" w:styleId="ListLabel1888">
    <w:name w:val="ListLabel 1888"/>
    <w:qFormat/>
    <w:rPr>
      <w:rFonts w:cs="Arial"/>
      <w:b w:val="0"/>
      <w:i w:val="0"/>
      <w:strike w:val="0"/>
      <w:dstrike w:val="0"/>
      <w:color w:val="000000"/>
      <w:position w:val="0"/>
      <w:sz w:val="22"/>
      <w:szCs w:val="22"/>
      <w:highlight w:val="white"/>
      <w:u w:val="none" w:color="000000"/>
      <w:vertAlign w:val="baseline"/>
    </w:rPr>
  </w:style>
  <w:style w:type="character" w:customStyle="1" w:styleId="ListLabel1889">
    <w:name w:val="ListLabel 1889"/>
    <w:qFormat/>
    <w:rPr>
      <w:rFonts w:cs="Arial"/>
      <w:b w:val="0"/>
      <w:i w:val="0"/>
      <w:strike w:val="0"/>
      <w:dstrike w:val="0"/>
      <w:color w:val="000000"/>
      <w:position w:val="0"/>
      <w:sz w:val="22"/>
      <w:szCs w:val="22"/>
      <w:highlight w:val="white"/>
      <w:u w:val="none" w:color="000000"/>
      <w:vertAlign w:val="baseline"/>
    </w:rPr>
  </w:style>
  <w:style w:type="character" w:customStyle="1" w:styleId="ListLabel1890">
    <w:name w:val="ListLabel 1890"/>
    <w:qFormat/>
    <w:rPr>
      <w:rFonts w:cs="Arial"/>
      <w:b w:val="0"/>
      <w:i w:val="0"/>
      <w:strike w:val="0"/>
      <w:dstrike w:val="0"/>
      <w:color w:val="000000"/>
      <w:position w:val="0"/>
      <w:sz w:val="22"/>
      <w:szCs w:val="22"/>
      <w:highlight w:val="white"/>
      <w:u w:val="none" w:color="000000"/>
      <w:vertAlign w:val="baseline"/>
    </w:rPr>
  </w:style>
  <w:style w:type="character" w:customStyle="1" w:styleId="ListLabel1891">
    <w:name w:val="ListLabel 1891"/>
    <w:qFormat/>
    <w:rPr>
      <w:rFonts w:cs="Arial"/>
      <w:b w:val="0"/>
      <w:i w:val="0"/>
      <w:strike w:val="0"/>
      <w:dstrike w:val="0"/>
      <w:color w:val="000000"/>
      <w:position w:val="0"/>
      <w:sz w:val="22"/>
      <w:szCs w:val="22"/>
      <w:highlight w:val="white"/>
      <w:u w:val="none" w:color="000000"/>
      <w:vertAlign w:val="baseline"/>
    </w:rPr>
  </w:style>
  <w:style w:type="character" w:customStyle="1" w:styleId="ListLabel1892">
    <w:name w:val="ListLabel 1892"/>
    <w:qFormat/>
    <w:rPr>
      <w:rFonts w:cs="Arial"/>
      <w:b w:val="0"/>
      <w:i w:val="0"/>
      <w:strike w:val="0"/>
      <w:dstrike w:val="0"/>
      <w:color w:val="000000"/>
      <w:position w:val="0"/>
      <w:sz w:val="22"/>
      <w:szCs w:val="22"/>
      <w:highlight w:val="white"/>
      <w:u w:val="none" w:color="000000"/>
      <w:vertAlign w:val="baseline"/>
    </w:rPr>
  </w:style>
  <w:style w:type="character" w:customStyle="1" w:styleId="ListLabel1893">
    <w:name w:val="ListLabel 1893"/>
    <w:qFormat/>
    <w:rPr>
      <w:rFonts w:cs="Arial"/>
      <w:b w:val="0"/>
      <w:i w:val="0"/>
      <w:strike w:val="0"/>
      <w:dstrike w:val="0"/>
      <w:color w:val="000000"/>
      <w:position w:val="0"/>
      <w:sz w:val="22"/>
      <w:szCs w:val="22"/>
      <w:highlight w:val="white"/>
      <w:u w:val="none" w:color="000000"/>
      <w:vertAlign w:val="baseline"/>
    </w:rPr>
  </w:style>
  <w:style w:type="character" w:customStyle="1" w:styleId="ListLabel1894">
    <w:name w:val="ListLabel 1894"/>
    <w:qFormat/>
    <w:rPr>
      <w:rFonts w:cs="Arial"/>
      <w:b w:val="0"/>
      <w:i w:val="0"/>
      <w:strike w:val="0"/>
      <w:dstrike w:val="0"/>
      <w:color w:val="000000"/>
      <w:position w:val="0"/>
      <w:sz w:val="22"/>
      <w:szCs w:val="22"/>
      <w:highlight w:val="white"/>
      <w:u w:val="none" w:color="000000"/>
      <w:vertAlign w:val="baseline"/>
    </w:rPr>
  </w:style>
  <w:style w:type="character" w:customStyle="1" w:styleId="ListLabel1895">
    <w:name w:val="ListLabel 1895"/>
    <w:qFormat/>
    <w:rPr>
      <w:rFonts w:cs="Arial"/>
      <w:b w:val="0"/>
      <w:i w:val="0"/>
      <w:strike w:val="0"/>
      <w:dstrike w:val="0"/>
      <w:color w:val="000000"/>
      <w:position w:val="0"/>
      <w:sz w:val="22"/>
      <w:szCs w:val="22"/>
      <w:highlight w:val="white"/>
      <w:u w:val="none" w:color="000000"/>
      <w:vertAlign w:val="baseline"/>
    </w:rPr>
  </w:style>
  <w:style w:type="character" w:customStyle="1" w:styleId="ListLabel1896">
    <w:name w:val="ListLabel 189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897">
    <w:name w:val="ListLabel 189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898">
    <w:name w:val="ListLabel 1898"/>
    <w:qFormat/>
    <w:rPr>
      <w:rFonts w:cs="Arial"/>
      <w:b w:val="0"/>
      <w:i w:val="0"/>
      <w:strike w:val="0"/>
      <w:dstrike w:val="0"/>
      <w:color w:val="000000"/>
      <w:position w:val="0"/>
      <w:sz w:val="22"/>
      <w:szCs w:val="22"/>
      <w:highlight w:val="white"/>
      <w:u w:val="none" w:color="000000"/>
      <w:vertAlign w:val="baseline"/>
    </w:rPr>
  </w:style>
  <w:style w:type="character" w:customStyle="1" w:styleId="ListLabel1899">
    <w:name w:val="ListLabel 189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00">
    <w:name w:val="ListLabel 190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01">
    <w:name w:val="ListLabel 1901"/>
    <w:qFormat/>
    <w:rPr>
      <w:rFonts w:cs="Arial"/>
      <w:b w:val="0"/>
      <w:i w:val="0"/>
      <w:strike w:val="0"/>
      <w:dstrike w:val="0"/>
      <w:color w:val="000000"/>
      <w:position w:val="0"/>
      <w:sz w:val="22"/>
      <w:szCs w:val="22"/>
      <w:highlight w:val="white"/>
      <w:u w:val="none" w:color="000000"/>
      <w:vertAlign w:val="baseline"/>
    </w:rPr>
  </w:style>
  <w:style w:type="character" w:customStyle="1" w:styleId="ListLabel1902">
    <w:name w:val="ListLabel 190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03">
    <w:name w:val="ListLabel 190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04">
    <w:name w:val="ListLabel 1904"/>
    <w:qFormat/>
    <w:rPr>
      <w:rFonts w:cs="Arial"/>
      <w:b w:val="0"/>
      <w:i w:val="0"/>
      <w:strike w:val="0"/>
      <w:dstrike w:val="0"/>
      <w:color w:val="000000"/>
      <w:position w:val="0"/>
      <w:sz w:val="22"/>
      <w:szCs w:val="22"/>
      <w:highlight w:val="white"/>
      <w:u w:val="none" w:color="000000"/>
      <w:vertAlign w:val="baseline"/>
    </w:rPr>
  </w:style>
  <w:style w:type="character" w:customStyle="1" w:styleId="ListLabel1905">
    <w:name w:val="ListLabel 190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06">
    <w:name w:val="ListLabel 190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07">
    <w:name w:val="ListLabel 1907"/>
    <w:qFormat/>
    <w:rPr>
      <w:rFonts w:cs="Arial"/>
      <w:b w:val="0"/>
      <w:i w:val="0"/>
      <w:strike w:val="0"/>
      <w:dstrike w:val="0"/>
      <w:color w:val="000000"/>
      <w:position w:val="0"/>
      <w:sz w:val="22"/>
      <w:szCs w:val="22"/>
      <w:highlight w:val="white"/>
      <w:u w:val="none" w:color="000000"/>
      <w:vertAlign w:val="baseline"/>
    </w:rPr>
  </w:style>
  <w:style w:type="character" w:customStyle="1" w:styleId="ListLabel1908">
    <w:name w:val="ListLabel 190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09">
    <w:name w:val="ListLabel 190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10">
    <w:name w:val="ListLabel 1910"/>
    <w:qFormat/>
    <w:rPr>
      <w:rFonts w:cs="Arial"/>
      <w:b w:val="0"/>
      <w:i w:val="0"/>
      <w:strike w:val="0"/>
      <w:dstrike w:val="0"/>
      <w:color w:val="000000"/>
      <w:position w:val="0"/>
      <w:sz w:val="22"/>
      <w:szCs w:val="22"/>
      <w:highlight w:val="white"/>
      <w:u w:val="none" w:color="000000"/>
      <w:vertAlign w:val="baseline"/>
    </w:rPr>
  </w:style>
  <w:style w:type="character" w:customStyle="1" w:styleId="ListLabel1911">
    <w:name w:val="ListLabel 191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12">
    <w:name w:val="ListLabel 191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13">
    <w:name w:val="ListLabel 1913"/>
    <w:qFormat/>
    <w:rPr>
      <w:rFonts w:cs="Arial"/>
      <w:b w:val="0"/>
      <w:i w:val="0"/>
      <w:strike w:val="0"/>
      <w:dstrike w:val="0"/>
      <w:color w:val="000000"/>
      <w:position w:val="0"/>
      <w:sz w:val="22"/>
      <w:szCs w:val="22"/>
      <w:highlight w:val="white"/>
      <w:u w:val="none" w:color="000000"/>
      <w:vertAlign w:val="baseline"/>
    </w:rPr>
  </w:style>
  <w:style w:type="character" w:customStyle="1" w:styleId="ListLabel1914">
    <w:name w:val="ListLabel 191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15">
    <w:name w:val="ListLabel 191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16">
    <w:name w:val="ListLabel 1916"/>
    <w:qFormat/>
    <w:rPr>
      <w:rFonts w:cs="Arial"/>
      <w:b w:val="0"/>
      <w:i w:val="0"/>
      <w:strike w:val="0"/>
      <w:dstrike w:val="0"/>
      <w:color w:val="000000"/>
      <w:position w:val="0"/>
      <w:sz w:val="22"/>
      <w:szCs w:val="22"/>
      <w:highlight w:val="white"/>
      <w:u w:val="none" w:color="000000"/>
      <w:vertAlign w:val="baseline"/>
    </w:rPr>
  </w:style>
  <w:style w:type="character" w:customStyle="1" w:styleId="ListLabel1917">
    <w:name w:val="ListLabel 191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18">
    <w:name w:val="ListLabel 191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19">
    <w:name w:val="ListLabel 1919"/>
    <w:qFormat/>
    <w:rPr>
      <w:rFonts w:cs="Arial"/>
      <w:b w:val="0"/>
      <w:i w:val="0"/>
      <w:strike w:val="0"/>
      <w:dstrike w:val="0"/>
      <w:color w:val="000000"/>
      <w:position w:val="0"/>
      <w:sz w:val="22"/>
      <w:szCs w:val="22"/>
      <w:highlight w:val="white"/>
      <w:u w:val="none" w:color="000000"/>
      <w:vertAlign w:val="baseline"/>
    </w:rPr>
  </w:style>
  <w:style w:type="character" w:customStyle="1" w:styleId="ListLabel1920">
    <w:name w:val="ListLabel 192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21">
    <w:name w:val="ListLabel 192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22">
    <w:name w:val="ListLabel 1922"/>
    <w:qFormat/>
    <w:rPr>
      <w:rFonts w:cs="Arial"/>
      <w:b w:val="0"/>
      <w:i w:val="0"/>
      <w:strike w:val="0"/>
      <w:dstrike w:val="0"/>
      <w:color w:val="000000"/>
      <w:position w:val="0"/>
      <w:sz w:val="22"/>
      <w:szCs w:val="22"/>
      <w:highlight w:val="white"/>
      <w:u w:val="none" w:color="000000"/>
      <w:vertAlign w:val="baseline"/>
    </w:rPr>
  </w:style>
  <w:style w:type="character" w:customStyle="1" w:styleId="ListLabel1923">
    <w:name w:val="ListLabel 192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24">
    <w:name w:val="ListLabel 192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25">
    <w:name w:val="ListLabel 1925"/>
    <w:qFormat/>
    <w:rPr>
      <w:rFonts w:cs="Arial"/>
      <w:b w:val="0"/>
      <w:i w:val="0"/>
      <w:strike w:val="0"/>
      <w:dstrike w:val="0"/>
      <w:color w:val="000000"/>
      <w:position w:val="0"/>
      <w:sz w:val="22"/>
      <w:szCs w:val="22"/>
      <w:highlight w:val="white"/>
      <w:u w:val="none" w:color="000000"/>
      <w:vertAlign w:val="baseline"/>
    </w:rPr>
  </w:style>
  <w:style w:type="character" w:customStyle="1" w:styleId="ListLabel1926">
    <w:name w:val="ListLabel 192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27">
    <w:name w:val="ListLabel 192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28">
    <w:name w:val="ListLabel 1928"/>
    <w:qFormat/>
    <w:rPr>
      <w:rFonts w:cs="Arial"/>
      <w:b w:val="0"/>
      <w:i w:val="0"/>
      <w:strike w:val="0"/>
      <w:dstrike w:val="0"/>
      <w:color w:val="000000"/>
      <w:position w:val="0"/>
      <w:sz w:val="22"/>
      <w:szCs w:val="22"/>
      <w:highlight w:val="white"/>
      <w:u w:val="none" w:color="000000"/>
      <w:vertAlign w:val="baseline"/>
    </w:rPr>
  </w:style>
  <w:style w:type="character" w:customStyle="1" w:styleId="ListLabel1929">
    <w:name w:val="ListLabel 192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30">
    <w:name w:val="ListLabel 193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31">
    <w:name w:val="ListLabel 1931"/>
    <w:qFormat/>
    <w:rPr>
      <w:rFonts w:cs="Arial"/>
      <w:b w:val="0"/>
      <w:i w:val="0"/>
      <w:strike w:val="0"/>
      <w:dstrike w:val="0"/>
      <w:color w:val="000000"/>
      <w:position w:val="0"/>
      <w:sz w:val="22"/>
      <w:szCs w:val="22"/>
      <w:highlight w:val="white"/>
      <w:u w:val="none" w:color="000000"/>
      <w:vertAlign w:val="baseline"/>
    </w:rPr>
  </w:style>
  <w:style w:type="character" w:customStyle="1" w:styleId="ListLabel1932">
    <w:name w:val="ListLabel 193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33">
    <w:name w:val="ListLabel 193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34">
    <w:name w:val="ListLabel 1934"/>
    <w:qFormat/>
    <w:rPr>
      <w:rFonts w:cs="Arial"/>
      <w:b w:val="0"/>
      <w:i w:val="0"/>
      <w:strike w:val="0"/>
      <w:dstrike w:val="0"/>
      <w:color w:val="000000"/>
      <w:position w:val="0"/>
      <w:sz w:val="22"/>
      <w:szCs w:val="22"/>
      <w:highlight w:val="white"/>
      <w:u w:val="none" w:color="000000"/>
      <w:vertAlign w:val="baseline"/>
    </w:rPr>
  </w:style>
  <w:style w:type="character" w:customStyle="1" w:styleId="ListLabel1935">
    <w:name w:val="ListLabel 193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36">
    <w:name w:val="ListLabel 193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37">
    <w:name w:val="ListLabel 1937"/>
    <w:qFormat/>
    <w:rPr>
      <w:rFonts w:cs="Arial"/>
      <w:b w:val="0"/>
      <w:i w:val="0"/>
      <w:strike w:val="0"/>
      <w:dstrike w:val="0"/>
      <w:color w:val="000000"/>
      <w:position w:val="0"/>
      <w:sz w:val="22"/>
      <w:szCs w:val="22"/>
      <w:highlight w:val="white"/>
      <w:u w:val="none" w:color="000000"/>
      <w:vertAlign w:val="baseline"/>
    </w:rPr>
  </w:style>
  <w:style w:type="character" w:customStyle="1" w:styleId="ListLabel1938">
    <w:name w:val="ListLabel 193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39">
    <w:name w:val="ListLabel 193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40">
    <w:name w:val="ListLabel 1940"/>
    <w:qFormat/>
    <w:rPr>
      <w:rFonts w:cs="Arial"/>
      <w:b w:val="0"/>
      <w:i w:val="0"/>
      <w:strike w:val="0"/>
      <w:dstrike w:val="0"/>
      <w:color w:val="000000"/>
      <w:position w:val="0"/>
      <w:sz w:val="22"/>
      <w:szCs w:val="22"/>
      <w:highlight w:val="white"/>
      <w:u w:val="none" w:color="000000"/>
      <w:vertAlign w:val="baseline"/>
    </w:rPr>
  </w:style>
  <w:style w:type="character" w:customStyle="1" w:styleId="ListLabel1941">
    <w:name w:val="ListLabel 194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42">
    <w:name w:val="ListLabel 194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43">
    <w:name w:val="ListLabel 1943"/>
    <w:qFormat/>
    <w:rPr>
      <w:rFonts w:cs="Arial"/>
      <w:b w:val="0"/>
      <w:i w:val="0"/>
      <w:strike w:val="0"/>
      <w:dstrike w:val="0"/>
      <w:color w:val="000000"/>
      <w:position w:val="0"/>
      <w:sz w:val="22"/>
      <w:szCs w:val="22"/>
      <w:highlight w:val="white"/>
      <w:u w:val="none" w:color="000000"/>
      <w:vertAlign w:val="baseline"/>
    </w:rPr>
  </w:style>
  <w:style w:type="character" w:customStyle="1" w:styleId="ListLabel1944">
    <w:name w:val="ListLabel 194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45">
    <w:name w:val="ListLabel 194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46">
    <w:name w:val="ListLabel 1946"/>
    <w:qFormat/>
    <w:rPr>
      <w:rFonts w:cs="Arial"/>
      <w:b w:val="0"/>
      <w:i w:val="0"/>
      <w:strike w:val="0"/>
      <w:dstrike w:val="0"/>
      <w:color w:val="000000"/>
      <w:position w:val="0"/>
      <w:sz w:val="22"/>
      <w:szCs w:val="22"/>
      <w:highlight w:val="white"/>
      <w:u w:val="none" w:color="000000"/>
      <w:vertAlign w:val="baseline"/>
    </w:rPr>
  </w:style>
  <w:style w:type="character" w:customStyle="1" w:styleId="ListLabel1947">
    <w:name w:val="ListLabel 194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48">
    <w:name w:val="ListLabel 194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49">
    <w:name w:val="ListLabel 1949"/>
    <w:qFormat/>
    <w:rPr>
      <w:rFonts w:cs="Arial"/>
      <w:b w:val="0"/>
      <w:i w:val="0"/>
      <w:strike w:val="0"/>
      <w:dstrike w:val="0"/>
      <w:color w:val="000000"/>
      <w:position w:val="0"/>
      <w:sz w:val="22"/>
      <w:szCs w:val="22"/>
      <w:highlight w:val="white"/>
      <w:u w:val="none" w:color="000000"/>
      <w:vertAlign w:val="baseline"/>
    </w:rPr>
  </w:style>
  <w:style w:type="character" w:customStyle="1" w:styleId="ListLabel1950">
    <w:name w:val="ListLabel 195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51">
    <w:name w:val="ListLabel 195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52">
    <w:name w:val="ListLabel 1952"/>
    <w:qFormat/>
    <w:rPr>
      <w:rFonts w:cs="Arial"/>
      <w:b w:val="0"/>
      <w:i w:val="0"/>
      <w:strike w:val="0"/>
      <w:dstrike w:val="0"/>
      <w:color w:val="000000"/>
      <w:position w:val="0"/>
      <w:sz w:val="22"/>
      <w:szCs w:val="22"/>
      <w:highlight w:val="white"/>
      <w:u w:val="none" w:color="000000"/>
      <w:vertAlign w:val="baseline"/>
    </w:rPr>
  </w:style>
  <w:style w:type="character" w:customStyle="1" w:styleId="ListLabel1953">
    <w:name w:val="ListLabel 195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54">
    <w:name w:val="ListLabel 195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55">
    <w:name w:val="ListLabel 1955"/>
    <w:qFormat/>
    <w:rPr>
      <w:rFonts w:cs="Arial"/>
      <w:b w:val="0"/>
      <w:i w:val="0"/>
      <w:strike w:val="0"/>
      <w:dstrike w:val="0"/>
      <w:color w:val="000000"/>
      <w:position w:val="0"/>
      <w:sz w:val="22"/>
      <w:szCs w:val="22"/>
      <w:highlight w:val="white"/>
      <w:u w:val="none" w:color="000000"/>
      <w:vertAlign w:val="baseline"/>
    </w:rPr>
  </w:style>
  <w:style w:type="character" w:customStyle="1" w:styleId="ListLabel1956">
    <w:name w:val="ListLabel 195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57">
    <w:name w:val="ListLabel 195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58">
    <w:name w:val="ListLabel 1958"/>
    <w:qFormat/>
    <w:rPr>
      <w:rFonts w:cs="Arial"/>
      <w:b w:val="0"/>
      <w:i w:val="0"/>
      <w:strike w:val="0"/>
      <w:dstrike w:val="0"/>
      <w:color w:val="000000"/>
      <w:position w:val="0"/>
      <w:sz w:val="22"/>
      <w:szCs w:val="22"/>
      <w:highlight w:val="white"/>
      <w:u w:val="none" w:color="000000"/>
      <w:vertAlign w:val="baseline"/>
    </w:rPr>
  </w:style>
  <w:style w:type="character" w:customStyle="1" w:styleId="ListLabel1959">
    <w:name w:val="ListLabel 195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60">
    <w:name w:val="ListLabel 196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61">
    <w:name w:val="ListLabel 1961"/>
    <w:qFormat/>
    <w:rPr>
      <w:rFonts w:cs="Arial"/>
      <w:b w:val="0"/>
      <w:i w:val="0"/>
      <w:strike w:val="0"/>
      <w:dstrike w:val="0"/>
      <w:color w:val="000000"/>
      <w:position w:val="0"/>
      <w:sz w:val="22"/>
      <w:szCs w:val="22"/>
      <w:highlight w:val="white"/>
      <w:u w:val="none" w:color="000000"/>
      <w:vertAlign w:val="baseline"/>
    </w:rPr>
  </w:style>
  <w:style w:type="character" w:customStyle="1" w:styleId="ListLabel1962">
    <w:name w:val="ListLabel 196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63">
    <w:name w:val="ListLabel 196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64">
    <w:name w:val="ListLabel 1964"/>
    <w:qFormat/>
    <w:rPr>
      <w:rFonts w:cs="Arial"/>
      <w:b w:val="0"/>
      <w:i w:val="0"/>
      <w:strike w:val="0"/>
      <w:dstrike w:val="0"/>
      <w:color w:val="000000"/>
      <w:position w:val="0"/>
      <w:sz w:val="22"/>
      <w:szCs w:val="22"/>
      <w:highlight w:val="white"/>
      <w:u w:val="none" w:color="000000"/>
      <w:vertAlign w:val="baseline"/>
    </w:rPr>
  </w:style>
  <w:style w:type="character" w:customStyle="1" w:styleId="ListLabel1965">
    <w:name w:val="ListLabel 196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66">
    <w:name w:val="ListLabel 196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67">
    <w:name w:val="ListLabel 1967"/>
    <w:qFormat/>
    <w:rPr>
      <w:rFonts w:cs="Arial"/>
      <w:b w:val="0"/>
      <w:i w:val="0"/>
      <w:strike w:val="0"/>
      <w:dstrike w:val="0"/>
      <w:color w:val="000000"/>
      <w:position w:val="0"/>
      <w:sz w:val="22"/>
      <w:szCs w:val="22"/>
      <w:highlight w:val="white"/>
      <w:u w:val="none" w:color="000000"/>
      <w:vertAlign w:val="baseline"/>
    </w:rPr>
  </w:style>
  <w:style w:type="character" w:customStyle="1" w:styleId="ListLabel1968">
    <w:name w:val="ListLabel 196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69">
    <w:name w:val="ListLabel 196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70">
    <w:name w:val="ListLabel 1970"/>
    <w:qFormat/>
    <w:rPr>
      <w:rFonts w:cs="Arial"/>
      <w:b w:val="0"/>
      <w:i w:val="0"/>
      <w:strike w:val="0"/>
      <w:dstrike w:val="0"/>
      <w:color w:val="000000"/>
      <w:position w:val="0"/>
      <w:sz w:val="22"/>
      <w:szCs w:val="22"/>
      <w:highlight w:val="white"/>
      <w:u w:val="none" w:color="000000"/>
      <w:vertAlign w:val="baseline"/>
    </w:rPr>
  </w:style>
  <w:style w:type="character" w:customStyle="1" w:styleId="ListLabel1971">
    <w:name w:val="ListLabel 197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72">
    <w:name w:val="ListLabel 197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73">
    <w:name w:val="ListLabel 1973"/>
    <w:qFormat/>
    <w:rPr>
      <w:rFonts w:cs="Arial"/>
      <w:b w:val="0"/>
      <w:i w:val="0"/>
      <w:strike w:val="0"/>
      <w:dstrike w:val="0"/>
      <w:color w:val="000000"/>
      <w:position w:val="0"/>
      <w:sz w:val="22"/>
      <w:szCs w:val="22"/>
      <w:highlight w:val="white"/>
      <w:u w:val="none" w:color="000000"/>
      <w:vertAlign w:val="baseline"/>
    </w:rPr>
  </w:style>
  <w:style w:type="character" w:customStyle="1" w:styleId="ListLabel1974">
    <w:name w:val="ListLabel 197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75">
    <w:name w:val="ListLabel 197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76">
    <w:name w:val="ListLabel 1976"/>
    <w:qFormat/>
    <w:rPr>
      <w:rFonts w:cs="Arial"/>
      <w:b w:val="0"/>
      <w:i w:val="0"/>
      <w:strike w:val="0"/>
      <w:dstrike w:val="0"/>
      <w:color w:val="000000"/>
      <w:position w:val="0"/>
      <w:sz w:val="22"/>
      <w:szCs w:val="22"/>
      <w:highlight w:val="white"/>
      <w:u w:val="none" w:color="000000"/>
      <w:vertAlign w:val="baseline"/>
    </w:rPr>
  </w:style>
  <w:style w:type="character" w:customStyle="1" w:styleId="ListLabel1977">
    <w:name w:val="ListLabel 197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78">
    <w:name w:val="ListLabel 197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79">
    <w:name w:val="ListLabel 1979"/>
    <w:qFormat/>
    <w:rPr>
      <w:rFonts w:cs="Arial"/>
      <w:b w:val="0"/>
      <w:i w:val="0"/>
      <w:strike w:val="0"/>
      <w:dstrike w:val="0"/>
      <w:color w:val="000000"/>
      <w:position w:val="0"/>
      <w:sz w:val="22"/>
      <w:szCs w:val="22"/>
      <w:highlight w:val="white"/>
      <w:u w:val="none" w:color="000000"/>
      <w:vertAlign w:val="baseline"/>
    </w:rPr>
  </w:style>
  <w:style w:type="character" w:customStyle="1" w:styleId="ListLabel1980">
    <w:name w:val="ListLabel 198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81">
    <w:name w:val="ListLabel 198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82">
    <w:name w:val="ListLabel 1982"/>
    <w:qFormat/>
    <w:rPr>
      <w:rFonts w:cs="Arial"/>
      <w:b w:val="0"/>
      <w:i w:val="0"/>
      <w:strike w:val="0"/>
      <w:dstrike w:val="0"/>
      <w:color w:val="000000"/>
      <w:position w:val="0"/>
      <w:sz w:val="22"/>
      <w:szCs w:val="22"/>
      <w:highlight w:val="white"/>
      <w:u w:val="none" w:color="000000"/>
      <w:vertAlign w:val="baseline"/>
    </w:rPr>
  </w:style>
  <w:style w:type="character" w:customStyle="1" w:styleId="ListLabel1983">
    <w:name w:val="ListLabel 198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84">
    <w:name w:val="ListLabel 198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85">
    <w:name w:val="ListLabel 1985"/>
    <w:qFormat/>
    <w:rPr>
      <w:rFonts w:cs="Arial"/>
      <w:b w:val="0"/>
      <w:i w:val="0"/>
      <w:strike w:val="0"/>
      <w:dstrike w:val="0"/>
      <w:color w:val="000000"/>
      <w:position w:val="0"/>
      <w:sz w:val="22"/>
      <w:szCs w:val="22"/>
      <w:highlight w:val="white"/>
      <w:u w:val="none" w:color="000000"/>
      <w:vertAlign w:val="baseline"/>
    </w:rPr>
  </w:style>
  <w:style w:type="character" w:customStyle="1" w:styleId="ListLabel1986">
    <w:name w:val="ListLabel 198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87">
    <w:name w:val="ListLabel 198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88">
    <w:name w:val="ListLabel 1988"/>
    <w:qFormat/>
    <w:rPr>
      <w:rFonts w:cs="Arial"/>
      <w:b w:val="0"/>
      <w:i w:val="0"/>
      <w:strike w:val="0"/>
      <w:dstrike w:val="0"/>
      <w:color w:val="000000"/>
      <w:position w:val="0"/>
      <w:sz w:val="22"/>
      <w:szCs w:val="22"/>
      <w:highlight w:val="white"/>
      <w:u w:val="none" w:color="000000"/>
      <w:vertAlign w:val="baseline"/>
    </w:rPr>
  </w:style>
  <w:style w:type="character" w:customStyle="1" w:styleId="ListLabel1989">
    <w:name w:val="ListLabel 198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90">
    <w:name w:val="ListLabel 199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91">
    <w:name w:val="ListLabel 1991"/>
    <w:qFormat/>
    <w:rPr>
      <w:rFonts w:cs="Arial"/>
      <w:b w:val="0"/>
      <w:i w:val="0"/>
      <w:strike w:val="0"/>
      <w:dstrike w:val="0"/>
      <w:color w:val="000000"/>
      <w:position w:val="0"/>
      <w:sz w:val="22"/>
      <w:szCs w:val="22"/>
      <w:highlight w:val="white"/>
      <w:u w:val="none" w:color="000000"/>
      <w:vertAlign w:val="baseline"/>
    </w:rPr>
  </w:style>
  <w:style w:type="character" w:customStyle="1" w:styleId="ListLabel1992">
    <w:name w:val="ListLabel 199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93">
    <w:name w:val="ListLabel 199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994">
    <w:name w:val="ListLabel 1994"/>
    <w:qFormat/>
    <w:rPr>
      <w:rFonts w:cs="Arial"/>
      <w:b w:val="0"/>
      <w:i w:val="0"/>
      <w:strike w:val="0"/>
      <w:dstrike w:val="0"/>
      <w:color w:val="000000"/>
      <w:position w:val="0"/>
      <w:sz w:val="22"/>
      <w:szCs w:val="22"/>
      <w:highlight w:val="white"/>
      <w:u w:val="none" w:color="000000"/>
      <w:vertAlign w:val="baseline"/>
    </w:rPr>
  </w:style>
  <w:style w:type="character" w:customStyle="1" w:styleId="ListLabel1995">
    <w:name w:val="ListLabel 1995"/>
    <w:qFormat/>
    <w:rPr>
      <w:rFonts w:cs="Arial"/>
      <w:b w:val="0"/>
      <w:i w:val="0"/>
      <w:strike w:val="0"/>
      <w:dstrike w:val="0"/>
      <w:color w:val="000000"/>
      <w:position w:val="0"/>
      <w:sz w:val="22"/>
      <w:szCs w:val="22"/>
      <w:highlight w:val="white"/>
      <w:u w:val="none" w:color="000000"/>
      <w:vertAlign w:val="baseline"/>
    </w:rPr>
  </w:style>
  <w:style w:type="character" w:customStyle="1" w:styleId="ListLabel1996">
    <w:name w:val="ListLabel 1996"/>
    <w:qFormat/>
    <w:rPr>
      <w:rFonts w:cs="Arial"/>
      <w:b w:val="0"/>
      <w:i w:val="0"/>
      <w:strike w:val="0"/>
      <w:dstrike w:val="0"/>
      <w:color w:val="000000"/>
      <w:position w:val="0"/>
      <w:sz w:val="22"/>
      <w:szCs w:val="22"/>
      <w:highlight w:val="white"/>
      <w:u w:val="none" w:color="000000"/>
      <w:vertAlign w:val="baseline"/>
    </w:rPr>
  </w:style>
  <w:style w:type="character" w:customStyle="1" w:styleId="ListLabel1997">
    <w:name w:val="ListLabel 1997"/>
    <w:qFormat/>
    <w:rPr>
      <w:rFonts w:cs="Arial"/>
      <w:b w:val="0"/>
      <w:i w:val="0"/>
      <w:strike w:val="0"/>
      <w:dstrike w:val="0"/>
      <w:color w:val="000000"/>
      <w:position w:val="0"/>
      <w:sz w:val="22"/>
      <w:szCs w:val="22"/>
      <w:highlight w:val="white"/>
      <w:u w:val="none" w:color="000000"/>
      <w:vertAlign w:val="baseline"/>
    </w:rPr>
  </w:style>
  <w:style w:type="character" w:customStyle="1" w:styleId="ListLabel1998">
    <w:name w:val="ListLabel 1998"/>
    <w:qFormat/>
    <w:rPr>
      <w:rFonts w:cs="Arial"/>
      <w:b w:val="0"/>
      <w:i w:val="0"/>
      <w:strike w:val="0"/>
      <w:dstrike w:val="0"/>
      <w:color w:val="000000"/>
      <w:position w:val="0"/>
      <w:sz w:val="22"/>
      <w:szCs w:val="22"/>
      <w:highlight w:val="white"/>
      <w:u w:val="none" w:color="000000"/>
      <w:vertAlign w:val="baseline"/>
    </w:rPr>
  </w:style>
  <w:style w:type="character" w:customStyle="1" w:styleId="ListLabel1999">
    <w:name w:val="ListLabel 1999"/>
    <w:qFormat/>
    <w:rPr>
      <w:rFonts w:cs="Arial"/>
      <w:b w:val="0"/>
      <w:i w:val="0"/>
      <w:strike w:val="0"/>
      <w:dstrike w:val="0"/>
      <w:color w:val="000000"/>
      <w:position w:val="0"/>
      <w:sz w:val="22"/>
      <w:szCs w:val="22"/>
      <w:highlight w:val="white"/>
      <w:u w:val="none" w:color="000000"/>
      <w:vertAlign w:val="baseline"/>
    </w:rPr>
  </w:style>
  <w:style w:type="character" w:customStyle="1" w:styleId="ListLabel2000">
    <w:name w:val="ListLabel 2000"/>
    <w:qFormat/>
    <w:rPr>
      <w:rFonts w:cs="Arial"/>
      <w:b w:val="0"/>
      <w:i w:val="0"/>
      <w:strike w:val="0"/>
      <w:dstrike w:val="0"/>
      <w:color w:val="000000"/>
      <w:position w:val="0"/>
      <w:sz w:val="22"/>
      <w:szCs w:val="22"/>
      <w:highlight w:val="white"/>
      <w:u w:val="none" w:color="000000"/>
      <w:vertAlign w:val="baseline"/>
    </w:rPr>
  </w:style>
  <w:style w:type="character" w:customStyle="1" w:styleId="ListLabel2001">
    <w:name w:val="ListLabel 2001"/>
    <w:qFormat/>
    <w:rPr>
      <w:rFonts w:cs="Arial"/>
      <w:b w:val="0"/>
      <w:i w:val="0"/>
      <w:strike w:val="0"/>
      <w:dstrike w:val="0"/>
      <w:color w:val="000000"/>
      <w:position w:val="0"/>
      <w:sz w:val="22"/>
      <w:szCs w:val="22"/>
      <w:highlight w:val="white"/>
      <w:u w:val="none" w:color="000000"/>
      <w:vertAlign w:val="baseline"/>
    </w:rPr>
  </w:style>
  <w:style w:type="character" w:customStyle="1" w:styleId="ListLabel2002">
    <w:name w:val="ListLabel 2002"/>
    <w:qFormat/>
    <w:rPr>
      <w:rFonts w:cs="Arial"/>
      <w:b w:val="0"/>
      <w:i w:val="0"/>
      <w:strike w:val="0"/>
      <w:dstrike w:val="0"/>
      <w:color w:val="000000"/>
      <w:position w:val="0"/>
      <w:sz w:val="22"/>
      <w:szCs w:val="22"/>
      <w:highlight w:val="white"/>
      <w:u w:val="none" w:color="000000"/>
      <w:vertAlign w:val="baseline"/>
    </w:rPr>
  </w:style>
  <w:style w:type="character" w:customStyle="1" w:styleId="ListLabel2003">
    <w:name w:val="ListLabel 2003"/>
    <w:qFormat/>
    <w:rPr>
      <w:rFonts w:cs="Arial"/>
      <w:b w:val="0"/>
      <w:i w:val="0"/>
      <w:strike w:val="0"/>
      <w:dstrike w:val="0"/>
      <w:color w:val="000000"/>
      <w:position w:val="0"/>
      <w:sz w:val="22"/>
      <w:szCs w:val="22"/>
      <w:highlight w:val="white"/>
      <w:u w:val="none" w:color="000000"/>
      <w:vertAlign w:val="baseline"/>
    </w:rPr>
  </w:style>
  <w:style w:type="character" w:customStyle="1" w:styleId="ListLabel2004">
    <w:name w:val="ListLabel 2004"/>
    <w:qFormat/>
    <w:rPr>
      <w:rFonts w:cs="Arial"/>
      <w:b w:val="0"/>
      <w:i w:val="0"/>
      <w:strike w:val="0"/>
      <w:dstrike w:val="0"/>
      <w:color w:val="000000"/>
      <w:position w:val="0"/>
      <w:sz w:val="22"/>
      <w:szCs w:val="22"/>
      <w:highlight w:val="white"/>
      <w:u w:val="none" w:color="000000"/>
      <w:vertAlign w:val="baseline"/>
    </w:rPr>
  </w:style>
  <w:style w:type="character" w:customStyle="1" w:styleId="ListLabel2005">
    <w:name w:val="ListLabel 2005"/>
    <w:qFormat/>
    <w:rPr>
      <w:rFonts w:cs="Arial"/>
      <w:b w:val="0"/>
      <w:i w:val="0"/>
      <w:strike w:val="0"/>
      <w:dstrike w:val="0"/>
      <w:color w:val="000000"/>
      <w:position w:val="0"/>
      <w:sz w:val="22"/>
      <w:szCs w:val="22"/>
      <w:highlight w:val="white"/>
      <w:u w:val="none" w:color="000000"/>
      <w:vertAlign w:val="baseline"/>
    </w:rPr>
  </w:style>
  <w:style w:type="character" w:customStyle="1" w:styleId="ListLabel2006">
    <w:name w:val="ListLabel 2006"/>
    <w:qFormat/>
    <w:rPr>
      <w:rFonts w:cs="Arial"/>
      <w:b w:val="0"/>
      <w:i w:val="0"/>
      <w:strike w:val="0"/>
      <w:dstrike w:val="0"/>
      <w:color w:val="000000"/>
      <w:position w:val="0"/>
      <w:sz w:val="22"/>
      <w:szCs w:val="22"/>
      <w:highlight w:val="white"/>
      <w:u w:val="none" w:color="000000"/>
      <w:vertAlign w:val="baseline"/>
    </w:rPr>
  </w:style>
  <w:style w:type="character" w:customStyle="1" w:styleId="ListLabel2007">
    <w:name w:val="ListLabel 2007"/>
    <w:qFormat/>
    <w:rPr>
      <w:rFonts w:cs="Arial"/>
      <w:b w:val="0"/>
      <w:i w:val="0"/>
      <w:strike w:val="0"/>
      <w:dstrike w:val="0"/>
      <w:color w:val="000000"/>
      <w:position w:val="0"/>
      <w:sz w:val="22"/>
      <w:szCs w:val="22"/>
      <w:highlight w:val="white"/>
      <w:u w:val="none" w:color="000000"/>
      <w:vertAlign w:val="baseline"/>
    </w:rPr>
  </w:style>
  <w:style w:type="character" w:customStyle="1" w:styleId="ListLabel2008">
    <w:name w:val="ListLabel 2008"/>
    <w:qFormat/>
    <w:rPr>
      <w:rFonts w:cs="Arial"/>
      <w:b w:val="0"/>
      <w:i w:val="0"/>
      <w:strike w:val="0"/>
      <w:dstrike w:val="0"/>
      <w:color w:val="000000"/>
      <w:position w:val="0"/>
      <w:sz w:val="22"/>
      <w:szCs w:val="22"/>
      <w:highlight w:val="white"/>
      <w:u w:val="none" w:color="000000"/>
      <w:vertAlign w:val="baseline"/>
    </w:rPr>
  </w:style>
  <w:style w:type="character" w:customStyle="1" w:styleId="ListLabel2009">
    <w:name w:val="ListLabel 2009"/>
    <w:qFormat/>
    <w:rPr>
      <w:rFonts w:cs="Arial"/>
      <w:b w:val="0"/>
      <w:i w:val="0"/>
      <w:strike w:val="0"/>
      <w:dstrike w:val="0"/>
      <w:color w:val="000000"/>
      <w:position w:val="0"/>
      <w:sz w:val="22"/>
      <w:szCs w:val="22"/>
      <w:highlight w:val="white"/>
      <w:u w:val="none" w:color="000000"/>
      <w:vertAlign w:val="baseline"/>
    </w:rPr>
  </w:style>
  <w:style w:type="character" w:customStyle="1" w:styleId="ListLabel2010">
    <w:name w:val="ListLabel 2010"/>
    <w:qFormat/>
    <w:rPr>
      <w:rFonts w:cs="Arial"/>
      <w:b w:val="0"/>
      <w:i w:val="0"/>
      <w:strike w:val="0"/>
      <w:dstrike w:val="0"/>
      <w:color w:val="000000"/>
      <w:position w:val="0"/>
      <w:sz w:val="22"/>
      <w:szCs w:val="22"/>
      <w:highlight w:val="white"/>
      <w:u w:val="none" w:color="000000"/>
      <w:vertAlign w:val="baseline"/>
    </w:rPr>
  </w:style>
  <w:style w:type="character" w:customStyle="1" w:styleId="ListLabel2011">
    <w:name w:val="ListLabel 2011"/>
    <w:qFormat/>
    <w:rPr>
      <w:rFonts w:cs="Arial"/>
      <w:b w:val="0"/>
      <w:i w:val="0"/>
      <w:strike w:val="0"/>
      <w:dstrike w:val="0"/>
      <w:color w:val="000000"/>
      <w:position w:val="0"/>
      <w:sz w:val="22"/>
      <w:szCs w:val="22"/>
      <w:highlight w:val="white"/>
      <w:u w:val="none" w:color="000000"/>
      <w:vertAlign w:val="baseline"/>
    </w:rPr>
  </w:style>
  <w:style w:type="character" w:customStyle="1" w:styleId="ListLabel2012">
    <w:name w:val="ListLabel 2012"/>
    <w:qFormat/>
    <w:rPr>
      <w:rFonts w:cs="Arial"/>
      <w:b w:val="0"/>
      <w:i w:val="0"/>
      <w:strike w:val="0"/>
      <w:dstrike w:val="0"/>
      <w:color w:val="000000"/>
      <w:position w:val="0"/>
      <w:sz w:val="22"/>
      <w:szCs w:val="22"/>
      <w:highlight w:val="white"/>
      <w:u w:val="none" w:color="000000"/>
      <w:vertAlign w:val="baseline"/>
    </w:rPr>
  </w:style>
  <w:style w:type="character" w:customStyle="1" w:styleId="ListLabel2013">
    <w:name w:val="ListLabel 2013"/>
    <w:qFormat/>
    <w:rPr>
      <w:rFonts w:cs="Arial"/>
      <w:b w:val="0"/>
      <w:i w:val="0"/>
      <w:strike w:val="0"/>
      <w:dstrike w:val="0"/>
      <w:color w:val="000000"/>
      <w:position w:val="0"/>
      <w:sz w:val="22"/>
      <w:szCs w:val="22"/>
      <w:highlight w:val="white"/>
      <w:u w:val="none" w:color="000000"/>
      <w:vertAlign w:val="baseline"/>
    </w:rPr>
  </w:style>
  <w:style w:type="character" w:customStyle="1" w:styleId="ListLabel2014">
    <w:name w:val="ListLabel 2014"/>
    <w:qFormat/>
    <w:rPr>
      <w:rFonts w:cs="Arial"/>
      <w:b w:val="0"/>
      <w:i w:val="0"/>
      <w:strike w:val="0"/>
      <w:dstrike w:val="0"/>
      <w:color w:val="000000"/>
      <w:position w:val="0"/>
      <w:sz w:val="22"/>
      <w:szCs w:val="22"/>
      <w:highlight w:val="white"/>
      <w:u w:val="none" w:color="000000"/>
      <w:vertAlign w:val="baseline"/>
    </w:rPr>
  </w:style>
  <w:style w:type="character" w:customStyle="1" w:styleId="ListLabel2015">
    <w:name w:val="ListLabel 2015"/>
    <w:qFormat/>
    <w:rPr>
      <w:rFonts w:cs="Arial"/>
      <w:b w:val="0"/>
      <w:i w:val="0"/>
      <w:strike w:val="0"/>
      <w:dstrike w:val="0"/>
      <w:color w:val="000000"/>
      <w:position w:val="0"/>
      <w:sz w:val="22"/>
      <w:szCs w:val="22"/>
      <w:highlight w:val="white"/>
      <w:u w:val="none" w:color="000000"/>
      <w:vertAlign w:val="baseline"/>
    </w:rPr>
  </w:style>
  <w:style w:type="character" w:customStyle="1" w:styleId="ListLabel2016">
    <w:name w:val="ListLabel 2016"/>
    <w:qFormat/>
    <w:rPr>
      <w:rFonts w:cs="Arial"/>
      <w:b w:val="0"/>
      <w:i w:val="0"/>
      <w:strike w:val="0"/>
      <w:dstrike w:val="0"/>
      <w:color w:val="000000"/>
      <w:position w:val="0"/>
      <w:sz w:val="22"/>
      <w:szCs w:val="22"/>
      <w:highlight w:val="white"/>
      <w:u w:val="none" w:color="000000"/>
      <w:vertAlign w:val="baseline"/>
    </w:rPr>
  </w:style>
  <w:style w:type="character" w:customStyle="1" w:styleId="ListLabel2017">
    <w:name w:val="ListLabel 2017"/>
    <w:qFormat/>
    <w:rPr>
      <w:rFonts w:cs="Arial"/>
      <w:b w:val="0"/>
      <w:i w:val="0"/>
      <w:strike w:val="0"/>
      <w:dstrike w:val="0"/>
      <w:color w:val="000000"/>
      <w:position w:val="0"/>
      <w:sz w:val="22"/>
      <w:szCs w:val="22"/>
      <w:highlight w:val="white"/>
      <w:u w:val="none" w:color="000000"/>
      <w:vertAlign w:val="baseline"/>
    </w:rPr>
  </w:style>
  <w:style w:type="character" w:customStyle="1" w:styleId="ListLabel2018">
    <w:name w:val="ListLabel 2018"/>
    <w:qFormat/>
    <w:rPr>
      <w:rFonts w:cs="Arial"/>
      <w:b w:val="0"/>
      <w:i w:val="0"/>
      <w:strike w:val="0"/>
      <w:dstrike w:val="0"/>
      <w:color w:val="000000"/>
      <w:position w:val="0"/>
      <w:sz w:val="22"/>
      <w:szCs w:val="22"/>
      <w:highlight w:val="white"/>
      <w:u w:val="none" w:color="000000"/>
      <w:vertAlign w:val="baseline"/>
    </w:rPr>
  </w:style>
  <w:style w:type="character" w:customStyle="1" w:styleId="ListLabel2019">
    <w:name w:val="ListLabel 2019"/>
    <w:qFormat/>
    <w:rPr>
      <w:rFonts w:cs="Arial"/>
      <w:b w:val="0"/>
      <w:i w:val="0"/>
      <w:strike w:val="0"/>
      <w:dstrike w:val="0"/>
      <w:color w:val="000000"/>
      <w:position w:val="0"/>
      <w:sz w:val="22"/>
      <w:szCs w:val="22"/>
      <w:highlight w:val="white"/>
      <w:u w:val="none" w:color="000000"/>
      <w:vertAlign w:val="baseline"/>
    </w:rPr>
  </w:style>
  <w:style w:type="character" w:customStyle="1" w:styleId="ListLabel2020">
    <w:name w:val="ListLabel 2020"/>
    <w:qFormat/>
    <w:rPr>
      <w:rFonts w:cs="Arial"/>
      <w:b w:val="0"/>
      <w:i w:val="0"/>
      <w:strike w:val="0"/>
      <w:dstrike w:val="0"/>
      <w:color w:val="000000"/>
      <w:position w:val="0"/>
      <w:sz w:val="22"/>
      <w:szCs w:val="22"/>
      <w:highlight w:val="white"/>
      <w:u w:val="none" w:color="000000"/>
      <w:vertAlign w:val="baseline"/>
    </w:rPr>
  </w:style>
  <w:style w:type="character" w:customStyle="1" w:styleId="ListLabel2021">
    <w:name w:val="ListLabel 2021"/>
    <w:qFormat/>
    <w:rPr>
      <w:rFonts w:cs="Arial"/>
      <w:b w:val="0"/>
      <w:i w:val="0"/>
      <w:strike w:val="0"/>
      <w:dstrike w:val="0"/>
      <w:color w:val="000000"/>
      <w:position w:val="0"/>
      <w:sz w:val="22"/>
      <w:szCs w:val="22"/>
      <w:highlight w:val="white"/>
      <w:u w:val="none" w:color="000000"/>
      <w:vertAlign w:val="baseline"/>
    </w:rPr>
  </w:style>
  <w:style w:type="character" w:customStyle="1" w:styleId="ListLabel2022">
    <w:name w:val="ListLabel 2022"/>
    <w:qFormat/>
    <w:rPr>
      <w:rFonts w:cs="Arial"/>
      <w:b w:val="0"/>
      <w:i w:val="0"/>
      <w:strike w:val="0"/>
      <w:dstrike w:val="0"/>
      <w:color w:val="000000"/>
      <w:position w:val="0"/>
      <w:sz w:val="22"/>
      <w:szCs w:val="22"/>
      <w:highlight w:val="white"/>
      <w:u w:val="none" w:color="000000"/>
      <w:vertAlign w:val="baseline"/>
    </w:rPr>
  </w:style>
  <w:style w:type="character" w:customStyle="1" w:styleId="ListLabel2023">
    <w:name w:val="ListLabel 2023"/>
    <w:qFormat/>
    <w:rPr>
      <w:rFonts w:cs="Arial"/>
      <w:b w:val="0"/>
      <w:i w:val="0"/>
      <w:strike w:val="0"/>
      <w:dstrike w:val="0"/>
      <w:color w:val="000000"/>
      <w:position w:val="0"/>
      <w:sz w:val="22"/>
      <w:szCs w:val="22"/>
      <w:highlight w:val="white"/>
      <w:u w:val="none" w:color="000000"/>
      <w:vertAlign w:val="baseline"/>
    </w:rPr>
  </w:style>
  <w:style w:type="character" w:customStyle="1" w:styleId="ListLabel2024">
    <w:name w:val="ListLabel 2024"/>
    <w:qFormat/>
    <w:rPr>
      <w:rFonts w:cs="Arial"/>
      <w:b w:val="0"/>
      <w:i w:val="0"/>
      <w:strike w:val="0"/>
      <w:dstrike w:val="0"/>
      <w:color w:val="000000"/>
      <w:position w:val="0"/>
      <w:sz w:val="22"/>
      <w:szCs w:val="22"/>
      <w:highlight w:val="white"/>
      <w:u w:val="none" w:color="000000"/>
      <w:vertAlign w:val="baseline"/>
    </w:rPr>
  </w:style>
  <w:style w:type="character" w:customStyle="1" w:styleId="ListLabel2025">
    <w:name w:val="ListLabel 2025"/>
    <w:qFormat/>
    <w:rPr>
      <w:rFonts w:cs="Arial"/>
      <w:b w:val="0"/>
      <w:i w:val="0"/>
      <w:strike w:val="0"/>
      <w:dstrike w:val="0"/>
      <w:color w:val="000000"/>
      <w:position w:val="0"/>
      <w:sz w:val="22"/>
      <w:szCs w:val="22"/>
      <w:highlight w:val="white"/>
      <w:u w:val="none" w:color="000000"/>
      <w:vertAlign w:val="baseline"/>
    </w:rPr>
  </w:style>
  <w:style w:type="character" w:customStyle="1" w:styleId="ListLabel2026">
    <w:name w:val="ListLabel 2026"/>
    <w:qFormat/>
    <w:rPr>
      <w:rFonts w:cs="Arial"/>
      <w:b w:val="0"/>
      <w:i w:val="0"/>
      <w:strike w:val="0"/>
      <w:dstrike w:val="0"/>
      <w:color w:val="000000"/>
      <w:position w:val="0"/>
      <w:sz w:val="22"/>
      <w:szCs w:val="22"/>
      <w:highlight w:val="white"/>
      <w:u w:val="none" w:color="000000"/>
      <w:vertAlign w:val="baseline"/>
    </w:rPr>
  </w:style>
  <w:style w:type="character" w:customStyle="1" w:styleId="ListLabel2027">
    <w:name w:val="ListLabel 2027"/>
    <w:qFormat/>
    <w:rPr>
      <w:rFonts w:cs="Arial"/>
      <w:b w:val="0"/>
      <w:i w:val="0"/>
      <w:strike w:val="0"/>
      <w:dstrike w:val="0"/>
      <w:color w:val="000000"/>
      <w:position w:val="0"/>
      <w:sz w:val="22"/>
      <w:szCs w:val="22"/>
      <w:highlight w:val="white"/>
      <w:u w:val="none" w:color="000000"/>
      <w:vertAlign w:val="baseline"/>
    </w:rPr>
  </w:style>
  <w:style w:type="character" w:customStyle="1" w:styleId="ListLabel2028">
    <w:name w:val="ListLabel 2028"/>
    <w:qFormat/>
    <w:rPr>
      <w:rFonts w:cs="Arial"/>
      <w:b w:val="0"/>
      <w:i w:val="0"/>
      <w:strike w:val="0"/>
      <w:dstrike w:val="0"/>
      <w:color w:val="000000"/>
      <w:position w:val="0"/>
      <w:sz w:val="22"/>
      <w:szCs w:val="22"/>
      <w:highlight w:val="white"/>
      <w:u w:val="none" w:color="000000"/>
      <w:vertAlign w:val="baseline"/>
    </w:rPr>
  </w:style>
  <w:style w:type="character" w:customStyle="1" w:styleId="ListLabel2029">
    <w:name w:val="ListLabel 2029"/>
    <w:qFormat/>
    <w:rPr>
      <w:rFonts w:cs="Arial"/>
      <w:b w:val="0"/>
      <w:i w:val="0"/>
      <w:strike w:val="0"/>
      <w:dstrike w:val="0"/>
      <w:color w:val="000000"/>
      <w:position w:val="0"/>
      <w:sz w:val="22"/>
      <w:szCs w:val="22"/>
      <w:highlight w:val="white"/>
      <w:u w:val="none" w:color="000000"/>
      <w:vertAlign w:val="baseline"/>
    </w:rPr>
  </w:style>
  <w:style w:type="character" w:customStyle="1" w:styleId="ListLabel2030">
    <w:name w:val="ListLabel 2030"/>
    <w:qFormat/>
    <w:rPr>
      <w:rFonts w:cs="Arial"/>
      <w:b w:val="0"/>
      <w:i w:val="0"/>
      <w:strike w:val="0"/>
      <w:dstrike w:val="0"/>
      <w:color w:val="000000"/>
      <w:position w:val="0"/>
      <w:sz w:val="22"/>
      <w:szCs w:val="22"/>
      <w:highlight w:val="white"/>
      <w:u w:val="none" w:color="000000"/>
      <w:vertAlign w:val="baseline"/>
    </w:rPr>
  </w:style>
  <w:style w:type="character" w:customStyle="1" w:styleId="ListLabel2031">
    <w:name w:val="ListLabel 2031"/>
    <w:qFormat/>
    <w:rPr>
      <w:rFonts w:cs="Courier New"/>
      <w:b w:val="0"/>
      <w:i w:val="0"/>
      <w:strike w:val="0"/>
      <w:dstrike w:val="0"/>
      <w:color w:val="000000"/>
      <w:position w:val="0"/>
      <w:sz w:val="22"/>
      <w:szCs w:val="22"/>
      <w:highlight w:val="white"/>
      <w:u w:val="none" w:color="000000"/>
      <w:vertAlign w:val="baseline"/>
    </w:rPr>
  </w:style>
  <w:style w:type="character" w:customStyle="1" w:styleId="ListLabel2032">
    <w:name w:val="ListLabel 2032"/>
    <w:qFormat/>
    <w:rPr>
      <w:rFonts w:cs="Courier New"/>
      <w:b w:val="0"/>
      <w:i w:val="0"/>
      <w:strike w:val="0"/>
      <w:dstrike w:val="0"/>
      <w:color w:val="000000"/>
      <w:position w:val="0"/>
      <w:sz w:val="22"/>
      <w:szCs w:val="22"/>
      <w:highlight w:val="white"/>
      <w:u w:val="none" w:color="000000"/>
      <w:vertAlign w:val="baseline"/>
    </w:rPr>
  </w:style>
  <w:style w:type="character" w:customStyle="1" w:styleId="ListLabel2033">
    <w:name w:val="ListLabel 2033"/>
    <w:qFormat/>
    <w:rPr>
      <w:rFonts w:cs="Courier New"/>
      <w:b w:val="0"/>
      <w:i w:val="0"/>
      <w:strike w:val="0"/>
      <w:dstrike w:val="0"/>
      <w:color w:val="000000"/>
      <w:position w:val="0"/>
      <w:sz w:val="22"/>
      <w:szCs w:val="22"/>
      <w:highlight w:val="white"/>
      <w:u w:val="none" w:color="000000"/>
      <w:vertAlign w:val="baseline"/>
    </w:rPr>
  </w:style>
  <w:style w:type="character" w:customStyle="1" w:styleId="ListLabel2034">
    <w:name w:val="ListLabel 2034"/>
    <w:qFormat/>
    <w:rPr>
      <w:rFonts w:cs="Courier New"/>
      <w:b w:val="0"/>
      <w:i w:val="0"/>
      <w:strike w:val="0"/>
      <w:dstrike w:val="0"/>
      <w:color w:val="000000"/>
      <w:position w:val="0"/>
      <w:sz w:val="22"/>
      <w:szCs w:val="22"/>
      <w:highlight w:val="white"/>
      <w:u w:val="none" w:color="000000"/>
      <w:vertAlign w:val="baseline"/>
    </w:rPr>
  </w:style>
  <w:style w:type="character" w:customStyle="1" w:styleId="ListLabel2035">
    <w:name w:val="ListLabel 2035"/>
    <w:qFormat/>
    <w:rPr>
      <w:rFonts w:cs="Courier New"/>
      <w:b w:val="0"/>
      <w:i w:val="0"/>
      <w:strike w:val="0"/>
      <w:dstrike w:val="0"/>
      <w:color w:val="000000"/>
      <w:position w:val="0"/>
      <w:sz w:val="22"/>
      <w:szCs w:val="22"/>
      <w:highlight w:val="white"/>
      <w:u w:val="none" w:color="000000"/>
      <w:vertAlign w:val="baseline"/>
    </w:rPr>
  </w:style>
  <w:style w:type="character" w:customStyle="1" w:styleId="ListLabel2036">
    <w:name w:val="ListLabel 2036"/>
    <w:qFormat/>
    <w:rPr>
      <w:rFonts w:cs="Courier New"/>
      <w:b w:val="0"/>
      <w:i w:val="0"/>
      <w:strike w:val="0"/>
      <w:dstrike w:val="0"/>
      <w:color w:val="000000"/>
      <w:position w:val="0"/>
      <w:sz w:val="22"/>
      <w:szCs w:val="22"/>
      <w:highlight w:val="white"/>
      <w:u w:val="none" w:color="000000"/>
      <w:vertAlign w:val="baseline"/>
    </w:rPr>
  </w:style>
  <w:style w:type="character" w:customStyle="1" w:styleId="ListLabel2037">
    <w:name w:val="ListLabel 2037"/>
    <w:qFormat/>
    <w:rPr>
      <w:rFonts w:cs="Courier New"/>
      <w:b w:val="0"/>
      <w:i w:val="0"/>
      <w:strike w:val="0"/>
      <w:dstrike w:val="0"/>
      <w:color w:val="000000"/>
      <w:position w:val="0"/>
      <w:sz w:val="22"/>
      <w:szCs w:val="22"/>
      <w:highlight w:val="white"/>
      <w:u w:val="none" w:color="000000"/>
      <w:vertAlign w:val="baseline"/>
    </w:rPr>
  </w:style>
  <w:style w:type="character" w:customStyle="1" w:styleId="ListLabel2038">
    <w:name w:val="ListLabel 2038"/>
    <w:qFormat/>
    <w:rPr>
      <w:rFonts w:cs="Courier New"/>
      <w:b w:val="0"/>
      <w:i w:val="0"/>
      <w:strike w:val="0"/>
      <w:dstrike w:val="0"/>
      <w:color w:val="000000"/>
      <w:position w:val="0"/>
      <w:sz w:val="22"/>
      <w:szCs w:val="22"/>
      <w:highlight w:val="white"/>
      <w:u w:val="none" w:color="000000"/>
      <w:vertAlign w:val="baseline"/>
    </w:rPr>
  </w:style>
  <w:style w:type="character" w:customStyle="1" w:styleId="ListLabel2039">
    <w:name w:val="ListLabel 2039"/>
    <w:qFormat/>
    <w:rPr>
      <w:rFonts w:cs="Arial"/>
      <w:b w:val="0"/>
      <w:i w:val="0"/>
      <w:strike w:val="0"/>
      <w:dstrike w:val="0"/>
      <w:color w:val="000000"/>
      <w:position w:val="0"/>
      <w:sz w:val="22"/>
      <w:szCs w:val="22"/>
      <w:highlight w:val="white"/>
      <w:u w:val="none" w:color="000000"/>
      <w:vertAlign w:val="baseline"/>
    </w:rPr>
  </w:style>
  <w:style w:type="character" w:customStyle="1" w:styleId="ListLabel2040">
    <w:name w:val="ListLabel 204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041">
    <w:name w:val="ListLabel 204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042">
    <w:name w:val="ListLabel 2042"/>
    <w:qFormat/>
    <w:rPr>
      <w:rFonts w:cs="Arial"/>
      <w:b w:val="0"/>
      <w:i w:val="0"/>
      <w:strike w:val="0"/>
      <w:dstrike w:val="0"/>
      <w:color w:val="000000"/>
      <w:position w:val="0"/>
      <w:sz w:val="22"/>
      <w:szCs w:val="22"/>
      <w:highlight w:val="white"/>
      <w:u w:val="none" w:color="000000"/>
      <w:vertAlign w:val="baseline"/>
    </w:rPr>
  </w:style>
  <w:style w:type="character" w:customStyle="1" w:styleId="ListLabel2043">
    <w:name w:val="ListLabel 204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044">
    <w:name w:val="ListLabel 204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045">
    <w:name w:val="ListLabel 2045"/>
    <w:qFormat/>
    <w:rPr>
      <w:rFonts w:cs="Arial"/>
      <w:b w:val="0"/>
      <w:i w:val="0"/>
      <w:strike w:val="0"/>
      <w:dstrike w:val="0"/>
      <w:color w:val="000000"/>
      <w:position w:val="0"/>
      <w:sz w:val="22"/>
      <w:szCs w:val="22"/>
      <w:highlight w:val="white"/>
      <w:u w:val="none" w:color="000000"/>
      <w:vertAlign w:val="baseline"/>
    </w:rPr>
  </w:style>
  <w:style w:type="character" w:customStyle="1" w:styleId="ListLabel2046">
    <w:name w:val="ListLabel 204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047">
    <w:name w:val="ListLabel 204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048">
    <w:name w:val="ListLabel 204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049">
    <w:name w:val="ListLabel 204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050">
    <w:name w:val="ListLabel 205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051">
    <w:name w:val="ListLabel 205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052">
    <w:name w:val="ListLabel 205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053">
    <w:name w:val="ListLabel 205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054">
    <w:name w:val="ListLabel 205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055">
    <w:name w:val="ListLabel 205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056">
    <w:name w:val="ListLabel 205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057">
    <w:name w:val="ListLabel 205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058">
    <w:name w:val="ListLabel 205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059">
    <w:name w:val="ListLabel 205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060">
    <w:name w:val="ListLabel 206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061">
    <w:name w:val="ListLabel 206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062">
    <w:name w:val="ListLabel 206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063">
    <w:name w:val="ListLabel 206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064">
    <w:name w:val="ListLabel 206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065">
    <w:name w:val="ListLabel 206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066">
    <w:name w:val="ListLabel 2066"/>
    <w:qFormat/>
    <w:rPr>
      <w:rFonts w:cs="Arial"/>
      <w:b w:val="0"/>
      <w:i w:val="0"/>
      <w:strike w:val="0"/>
      <w:dstrike w:val="0"/>
      <w:color w:val="000000"/>
      <w:position w:val="0"/>
      <w:sz w:val="22"/>
      <w:szCs w:val="22"/>
      <w:highlight w:val="white"/>
      <w:u w:val="none" w:color="000000"/>
      <w:vertAlign w:val="baseline"/>
    </w:rPr>
  </w:style>
  <w:style w:type="character" w:customStyle="1" w:styleId="ListLabel2067">
    <w:name w:val="ListLabel 2067"/>
    <w:qFormat/>
    <w:rPr>
      <w:rFonts w:cs="Arial"/>
      <w:b w:val="0"/>
      <w:i w:val="0"/>
      <w:strike w:val="0"/>
      <w:dstrike w:val="0"/>
      <w:color w:val="000000"/>
      <w:position w:val="0"/>
      <w:sz w:val="22"/>
      <w:szCs w:val="22"/>
      <w:highlight w:val="white"/>
      <w:u w:val="none" w:color="000000"/>
      <w:vertAlign w:val="baseline"/>
    </w:rPr>
  </w:style>
  <w:style w:type="character" w:customStyle="1" w:styleId="ListLabel2068">
    <w:name w:val="ListLabel 206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069">
    <w:name w:val="ListLabel 2069"/>
    <w:qFormat/>
    <w:rPr>
      <w:rFonts w:cs="Arial"/>
      <w:b w:val="0"/>
      <w:i w:val="0"/>
      <w:strike w:val="0"/>
      <w:dstrike w:val="0"/>
      <w:color w:val="000000"/>
      <w:position w:val="0"/>
      <w:sz w:val="22"/>
      <w:szCs w:val="22"/>
      <w:highlight w:val="white"/>
      <w:u w:val="none" w:color="000000"/>
      <w:vertAlign w:val="baseline"/>
    </w:rPr>
  </w:style>
  <w:style w:type="character" w:customStyle="1" w:styleId="ListLabel2070">
    <w:name w:val="ListLabel 207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071">
    <w:name w:val="ListLabel 207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072">
    <w:name w:val="ListLabel 2072"/>
    <w:qFormat/>
    <w:rPr>
      <w:rFonts w:cs="Arial"/>
      <w:b w:val="0"/>
      <w:i w:val="0"/>
      <w:strike w:val="0"/>
      <w:dstrike w:val="0"/>
      <w:color w:val="000000"/>
      <w:position w:val="0"/>
      <w:sz w:val="22"/>
      <w:szCs w:val="22"/>
      <w:highlight w:val="white"/>
      <w:u w:val="none" w:color="000000"/>
      <w:vertAlign w:val="baseline"/>
    </w:rPr>
  </w:style>
  <w:style w:type="character" w:customStyle="1" w:styleId="ListLabel2073">
    <w:name w:val="ListLabel 207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074">
    <w:name w:val="ListLabel 207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075">
    <w:name w:val="ListLabel 2075"/>
    <w:qFormat/>
    <w:rPr>
      <w:rFonts w:cs="Arial"/>
      <w:b/>
      <w:bCs/>
      <w:i w:val="0"/>
      <w:strike w:val="0"/>
      <w:dstrike w:val="0"/>
      <w:color w:val="000000"/>
      <w:position w:val="0"/>
      <w:sz w:val="22"/>
      <w:szCs w:val="22"/>
      <w:highlight w:val="white"/>
      <w:u w:val="none" w:color="000000"/>
      <w:vertAlign w:val="baseline"/>
    </w:rPr>
  </w:style>
  <w:style w:type="character" w:customStyle="1" w:styleId="ListLabel2076">
    <w:name w:val="ListLabel 2076"/>
    <w:qFormat/>
    <w:rPr>
      <w:rFonts w:cs="Arial"/>
      <w:b/>
      <w:bCs/>
      <w:i w:val="0"/>
      <w:strike w:val="0"/>
      <w:dstrike w:val="0"/>
      <w:color w:val="000000"/>
      <w:position w:val="0"/>
      <w:sz w:val="22"/>
      <w:szCs w:val="22"/>
      <w:highlight w:val="white"/>
      <w:u w:val="none" w:color="000000"/>
      <w:vertAlign w:val="baseline"/>
    </w:rPr>
  </w:style>
  <w:style w:type="character" w:customStyle="1" w:styleId="ListLabel2077">
    <w:name w:val="ListLabel 2077"/>
    <w:qFormat/>
    <w:rPr>
      <w:rFonts w:cs="Arial"/>
      <w:b/>
      <w:bCs/>
      <w:i w:val="0"/>
      <w:strike w:val="0"/>
      <w:dstrike w:val="0"/>
      <w:color w:val="000000"/>
      <w:position w:val="0"/>
      <w:sz w:val="22"/>
      <w:szCs w:val="22"/>
      <w:highlight w:val="white"/>
      <w:u w:val="none" w:color="000000"/>
      <w:vertAlign w:val="baseline"/>
    </w:rPr>
  </w:style>
  <w:style w:type="character" w:customStyle="1" w:styleId="ListLabel2078">
    <w:name w:val="ListLabel 2078"/>
    <w:qFormat/>
    <w:rPr>
      <w:rFonts w:cs="Arial"/>
      <w:b/>
      <w:bCs/>
      <w:i w:val="0"/>
      <w:strike w:val="0"/>
      <w:dstrike w:val="0"/>
      <w:color w:val="000000"/>
      <w:position w:val="0"/>
      <w:sz w:val="22"/>
      <w:szCs w:val="22"/>
      <w:highlight w:val="white"/>
      <w:u w:val="none" w:color="000000"/>
      <w:vertAlign w:val="baseline"/>
    </w:rPr>
  </w:style>
  <w:style w:type="character" w:customStyle="1" w:styleId="ListLabel2079">
    <w:name w:val="ListLabel 2079"/>
    <w:qFormat/>
    <w:rPr>
      <w:rFonts w:cs="Arial"/>
      <w:b/>
      <w:bCs/>
      <w:i w:val="0"/>
      <w:strike w:val="0"/>
      <w:dstrike w:val="0"/>
      <w:color w:val="000000"/>
      <w:position w:val="0"/>
      <w:sz w:val="22"/>
      <w:szCs w:val="22"/>
      <w:highlight w:val="white"/>
      <w:u w:val="none" w:color="000000"/>
      <w:vertAlign w:val="baseline"/>
    </w:rPr>
  </w:style>
  <w:style w:type="character" w:customStyle="1" w:styleId="ListLabel2080">
    <w:name w:val="ListLabel 2080"/>
    <w:qFormat/>
    <w:rPr>
      <w:rFonts w:cs="Arial"/>
      <w:b/>
      <w:bCs/>
      <w:i w:val="0"/>
      <w:strike w:val="0"/>
      <w:dstrike w:val="0"/>
      <w:color w:val="000000"/>
      <w:position w:val="0"/>
      <w:sz w:val="22"/>
      <w:szCs w:val="22"/>
      <w:highlight w:val="white"/>
      <w:u w:val="none" w:color="000000"/>
      <w:vertAlign w:val="baseline"/>
    </w:rPr>
  </w:style>
  <w:style w:type="character" w:customStyle="1" w:styleId="ListLabel2081">
    <w:name w:val="ListLabel 2081"/>
    <w:qFormat/>
    <w:rPr>
      <w:rFonts w:cs="Arial"/>
      <w:b/>
      <w:bCs/>
      <w:i w:val="0"/>
      <w:strike w:val="0"/>
      <w:dstrike w:val="0"/>
      <w:color w:val="000000"/>
      <w:position w:val="0"/>
      <w:sz w:val="22"/>
      <w:szCs w:val="22"/>
      <w:highlight w:val="white"/>
      <w:u w:val="none" w:color="000000"/>
      <w:vertAlign w:val="baseline"/>
    </w:rPr>
  </w:style>
  <w:style w:type="character" w:customStyle="1" w:styleId="ListLabel2082">
    <w:name w:val="ListLabel 2082"/>
    <w:qFormat/>
    <w:rPr>
      <w:rFonts w:cs="Arial"/>
      <w:b/>
      <w:bCs/>
      <w:i w:val="0"/>
      <w:strike w:val="0"/>
      <w:dstrike w:val="0"/>
      <w:color w:val="000000"/>
      <w:position w:val="0"/>
      <w:sz w:val="22"/>
      <w:szCs w:val="22"/>
      <w:highlight w:val="white"/>
      <w:u w:val="none" w:color="000000"/>
      <w:vertAlign w:val="baseline"/>
    </w:rPr>
  </w:style>
  <w:style w:type="character" w:customStyle="1" w:styleId="ListLabel2083">
    <w:name w:val="ListLabel 2083"/>
    <w:qFormat/>
    <w:rPr>
      <w:rFonts w:cs="Arial"/>
      <w:b/>
      <w:bCs/>
      <w:i w:val="0"/>
      <w:strike w:val="0"/>
      <w:dstrike w:val="0"/>
      <w:color w:val="000000"/>
      <w:position w:val="0"/>
      <w:sz w:val="22"/>
      <w:szCs w:val="22"/>
      <w:highlight w:val="white"/>
      <w:u w:val="none" w:color="000000"/>
      <w:vertAlign w:val="baseline"/>
    </w:rPr>
  </w:style>
  <w:style w:type="character" w:customStyle="1" w:styleId="ListLabel2084">
    <w:name w:val="ListLabel 2084"/>
    <w:qFormat/>
    <w:rPr>
      <w:rFonts w:cs="Arial"/>
      <w:b w:val="0"/>
      <w:i w:val="0"/>
      <w:strike w:val="0"/>
      <w:dstrike w:val="0"/>
      <w:color w:val="000000"/>
      <w:position w:val="0"/>
      <w:sz w:val="22"/>
      <w:szCs w:val="22"/>
      <w:highlight w:val="white"/>
      <w:u w:val="none" w:color="000000"/>
      <w:vertAlign w:val="baseline"/>
    </w:rPr>
  </w:style>
  <w:style w:type="character" w:customStyle="1" w:styleId="ListLabel2085">
    <w:name w:val="ListLabel 2085"/>
    <w:qFormat/>
    <w:rPr>
      <w:rFonts w:cs="Arial"/>
      <w:b w:val="0"/>
      <w:i w:val="0"/>
      <w:strike w:val="0"/>
      <w:dstrike w:val="0"/>
      <w:color w:val="000000"/>
      <w:position w:val="0"/>
      <w:sz w:val="22"/>
      <w:szCs w:val="22"/>
      <w:highlight w:val="white"/>
      <w:u w:val="none" w:color="000000"/>
      <w:vertAlign w:val="baseline"/>
    </w:rPr>
  </w:style>
  <w:style w:type="character" w:customStyle="1" w:styleId="ListLabel2086">
    <w:name w:val="ListLabel 2086"/>
    <w:qFormat/>
    <w:rPr>
      <w:rFonts w:cs="Arial"/>
      <w:b w:val="0"/>
      <w:i w:val="0"/>
      <w:strike w:val="0"/>
      <w:dstrike w:val="0"/>
      <w:color w:val="000000"/>
      <w:position w:val="0"/>
      <w:sz w:val="22"/>
      <w:szCs w:val="22"/>
      <w:highlight w:val="white"/>
      <w:u w:val="none" w:color="000000"/>
      <w:vertAlign w:val="baseline"/>
    </w:rPr>
  </w:style>
  <w:style w:type="character" w:customStyle="1" w:styleId="ListLabel2087">
    <w:name w:val="ListLabel 2087"/>
    <w:qFormat/>
    <w:rPr>
      <w:rFonts w:cs="Arial"/>
      <w:b w:val="0"/>
      <w:i w:val="0"/>
      <w:strike w:val="0"/>
      <w:dstrike w:val="0"/>
      <w:color w:val="000000"/>
      <w:position w:val="0"/>
      <w:sz w:val="22"/>
      <w:szCs w:val="22"/>
      <w:highlight w:val="white"/>
      <w:u w:val="none" w:color="000000"/>
      <w:vertAlign w:val="baseline"/>
    </w:rPr>
  </w:style>
  <w:style w:type="character" w:customStyle="1" w:styleId="ListLabel2088">
    <w:name w:val="ListLabel 2088"/>
    <w:qFormat/>
    <w:rPr>
      <w:rFonts w:cs="Arial"/>
      <w:b w:val="0"/>
      <w:i w:val="0"/>
      <w:strike w:val="0"/>
      <w:dstrike w:val="0"/>
      <w:color w:val="000000"/>
      <w:position w:val="0"/>
      <w:sz w:val="22"/>
      <w:szCs w:val="22"/>
      <w:highlight w:val="white"/>
      <w:u w:val="none" w:color="000000"/>
      <w:vertAlign w:val="baseline"/>
    </w:rPr>
  </w:style>
  <w:style w:type="character" w:customStyle="1" w:styleId="ListLabel2089">
    <w:name w:val="ListLabel 2089"/>
    <w:qFormat/>
    <w:rPr>
      <w:rFonts w:cs="Arial"/>
      <w:b w:val="0"/>
      <w:i w:val="0"/>
      <w:strike w:val="0"/>
      <w:dstrike w:val="0"/>
      <w:color w:val="000000"/>
      <w:position w:val="0"/>
      <w:sz w:val="22"/>
      <w:szCs w:val="22"/>
      <w:highlight w:val="white"/>
      <w:u w:val="none" w:color="000000"/>
      <w:vertAlign w:val="baseline"/>
    </w:rPr>
  </w:style>
  <w:style w:type="character" w:customStyle="1" w:styleId="ListLabel2090">
    <w:name w:val="ListLabel 2090"/>
    <w:qFormat/>
    <w:rPr>
      <w:rFonts w:cs="Arial"/>
      <w:b w:val="0"/>
      <w:i w:val="0"/>
      <w:strike w:val="0"/>
      <w:dstrike w:val="0"/>
      <w:color w:val="000000"/>
      <w:position w:val="0"/>
      <w:sz w:val="22"/>
      <w:szCs w:val="22"/>
      <w:highlight w:val="white"/>
      <w:u w:val="none" w:color="000000"/>
      <w:vertAlign w:val="baseline"/>
    </w:rPr>
  </w:style>
  <w:style w:type="character" w:customStyle="1" w:styleId="ListLabel2091">
    <w:name w:val="ListLabel 2091"/>
    <w:qFormat/>
    <w:rPr>
      <w:rFonts w:cs="Arial"/>
      <w:b w:val="0"/>
      <w:i w:val="0"/>
      <w:strike w:val="0"/>
      <w:dstrike w:val="0"/>
      <w:color w:val="000000"/>
      <w:position w:val="0"/>
      <w:sz w:val="22"/>
      <w:szCs w:val="22"/>
      <w:highlight w:val="white"/>
      <w:u w:val="none" w:color="000000"/>
      <w:vertAlign w:val="baseline"/>
    </w:rPr>
  </w:style>
  <w:style w:type="character" w:customStyle="1" w:styleId="ListLabel2092">
    <w:name w:val="ListLabel 2092"/>
    <w:qFormat/>
    <w:rPr>
      <w:rFonts w:cs="Arial"/>
      <w:b w:val="0"/>
      <w:i w:val="0"/>
      <w:strike w:val="0"/>
      <w:dstrike w:val="0"/>
      <w:color w:val="000000"/>
      <w:position w:val="0"/>
      <w:sz w:val="22"/>
      <w:szCs w:val="22"/>
      <w:highlight w:val="white"/>
      <w:u w:val="none" w:color="000000"/>
      <w:vertAlign w:val="baseline"/>
    </w:rPr>
  </w:style>
  <w:style w:type="character" w:customStyle="1" w:styleId="ListLabel2093">
    <w:name w:val="ListLabel 2093"/>
    <w:qFormat/>
    <w:rPr>
      <w:rFonts w:cs="Arial"/>
      <w:b w:val="0"/>
      <w:i w:val="0"/>
      <w:strike w:val="0"/>
      <w:dstrike w:val="0"/>
      <w:color w:val="000000"/>
      <w:position w:val="0"/>
      <w:sz w:val="22"/>
      <w:szCs w:val="22"/>
      <w:highlight w:val="white"/>
      <w:u w:val="none" w:color="000000"/>
      <w:vertAlign w:val="baseline"/>
    </w:rPr>
  </w:style>
  <w:style w:type="character" w:customStyle="1" w:styleId="ListLabel2094">
    <w:name w:val="ListLabel 2094"/>
    <w:qFormat/>
    <w:rPr>
      <w:rFonts w:cs="Arial"/>
      <w:b w:val="0"/>
      <w:i w:val="0"/>
      <w:strike w:val="0"/>
      <w:dstrike w:val="0"/>
      <w:color w:val="000000"/>
      <w:position w:val="0"/>
      <w:sz w:val="22"/>
      <w:szCs w:val="22"/>
      <w:highlight w:val="white"/>
      <w:u w:val="none" w:color="000000"/>
      <w:vertAlign w:val="baseline"/>
    </w:rPr>
  </w:style>
  <w:style w:type="character" w:customStyle="1" w:styleId="ListLabel2095">
    <w:name w:val="ListLabel 2095"/>
    <w:qFormat/>
    <w:rPr>
      <w:rFonts w:cs="Arial"/>
      <w:b w:val="0"/>
      <w:i w:val="0"/>
      <w:strike w:val="0"/>
      <w:dstrike w:val="0"/>
      <w:color w:val="000000"/>
      <w:position w:val="0"/>
      <w:sz w:val="22"/>
      <w:szCs w:val="22"/>
      <w:highlight w:val="white"/>
      <w:u w:val="none" w:color="000000"/>
      <w:vertAlign w:val="baseline"/>
    </w:rPr>
  </w:style>
  <w:style w:type="character" w:customStyle="1" w:styleId="ListLabel2096">
    <w:name w:val="ListLabel 2096"/>
    <w:qFormat/>
    <w:rPr>
      <w:rFonts w:cs="Arial"/>
      <w:b w:val="0"/>
      <w:i w:val="0"/>
      <w:strike w:val="0"/>
      <w:dstrike w:val="0"/>
      <w:color w:val="000000"/>
      <w:position w:val="0"/>
      <w:sz w:val="22"/>
      <w:szCs w:val="22"/>
      <w:highlight w:val="white"/>
      <w:u w:val="none" w:color="000000"/>
      <w:vertAlign w:val="baseline"/>
    </w:rPr>
  </w:style>
  <w:style w:type="character" w:customStyle="1" w:styleId="ListLabel2097">
    <w:name w:val="ListLabel 2097"/>
    <w:qFormat/>
    <w:rPr>
      <w:rFonts w:cs="Arial"/>
      <w:b w:val="0"/>
      <w:i w:val="0"/>
      <w:strike w:val="0"/>
      <w:dstrike w:val="0"/>
      <w:color w:val="000000"/>
      <w:position w:val="0"/>
      <w:sz w:val="22"/>
      <w:szCs w:val="22"/>
      <w:highlight w:val="white"/>
      <w:u w:val="none" w:color="000000"/>
      <w:vertAlign w:val="baseline"/>
    </w:rPr>
  </w:style>
  <w:style w:type="character" w:customStyle="1" w:styleId="ListLabel2098">
    <w:name w:val="ListLabel 2098"/>
    <w:qFormat/>
    <w:rPr>
      <w:rFonts w:cs="Arial"/>
      <w:b w:val="0"/>
      <w:i w:val="0"/>
      <w:strike w:val="0"/>
      <w:dstrike w:val="0"/>
      <w:color w:val="000000"/>
      <w:position w:val="0"/>
      <w:sz w:val="22"/>
      <w:szCs w:val="22"/>
      <w:highlight w:val="white"/>
      <w:u w:val="none" w:color="000000"/>
      <w:vertAlign w:val="baseline"/>
    </w:rPr>
  </w:style>
  <w:style w:type="character" w:customStyle="1" w:styleId="ListLabel2099">
    <w:name w:val="ListLabel 2099"/>
    <w:qFormat/>
    <w:rPr>
      <w:rFonts w:cs="Arial"/>
      <w:b w:val="0"/>
      <w:i w:val="0"/>
      <w:strike w:val="0"/>
      <w:dstrike w:val="0"/>
      <w:color w:val="000000"/>
      <w:position w:val="0"/>
      <w:sz w:val="22"/>
      <w:szCs w:val="22"/>
      <w:highlight w:val="white"/>
      <w:u w:val="none" w:color="000000"/>
      <w:vertAlign w:val="baseline"/>
    </w:rPr>
  </w:style>
  <w:style w:type="character" w:customStyle="1" w:styleId="ListLabel2100">
    <w:name w:val="ListLabel 2100"/>
    <w:qFormat/>
    <w:rPr>
      <w:rFonts w:cs="Arial"/>
      <w:b w:val="0"/>
      <w:i w:val="0"/>
      <w:strike w:val="0"/>
      <w:dstrike w:val="0"/>
      <w:color w:val="000000"/>
      <w:position w:val="0"/>
      <w:sz w:val="22"/>
      <w:szCs w:val="22"/>
      <w:highlight w:val="white"/>
      <w:u w:val="none" w:color="000000"/>
      <w:vertAlign w:val="baseline"/>
    </w:rPr>
  </w:style>
  <w:style w:type="character" w:customStyle="1" w:styleId="ListLabel2101">
    <w:name w:val="ListLabel 2101"/>
    <w:qFormat/>
    <w:rPr>
      <w:rFonts w:cs="Arial"/>
      <w:b w:val="0"/>
      <w:i w:val="0"/>
      <w:strike w:val="0"/>
      <w:dstrike w:val="0"/>
      <w:color w:val="000000"/>
      <w:position w:val="0"/>
      <w:sz w:val="22"/>
      <w:szCs w:val="22"/>
      <w:highlight w:val="white"/>
      <w:u w:val="none" w:color="000000"/>
      <w:vertAlign w:val="baseline"/>
    </w:rPr>
  </w:style>
  <w:style w:type="character" w:customStyle="1" w:styleId="ListLabel2102">
    <w:name w:val="ListLabel 2102"/>
    <w:qFormat/>
    <w:rPr>
      <w:rFonts w:cs="Arial"/>
      <w:b w:val="0"/>
      <w:i w:val="0"/>
      <w:strike w:val="0"/>
      <w:dstrike w:val="0"/>
      <w:color w:val="000000"/>
      <w:position w:val="0"/>
      <w:sz w:val="22"/>
      <w:szCs w:val="22"/>
      <w:highlight w:val="white"/>
      <w:u w:val="none" w:color="000000"/>
      <w:vertAlign w:val="baseline"/>
    </w:rPr>
  </w:style>
  <w:style w:type="character" w:customStyle="1" w:styleId="ListLabel2103">
    <w:name w:val="ListLabel 2103"/>
    <w:qFormat/>
    <w:rPr>
      <w:rFonts w:cs="Courier New"/>
      <w:b w:val="0"/>
      <w:i w:val="0"/>
      <w:strike w:val="0"/>
      <w:dstrike w:val="0"/>
      <w:color w:val="000000"/>
      <w:position w:val="0"/>
      <w:sz w:val="22"/>
      <w:szCs w:val="22"/>
      <w:highlight w:val="white"/>
      <w:u w:val="none" w:color="000000"/>
      <w:vertAlign w:val="baseline"/>
    </w:rPr>
  </w:style>
  <w:style w:type="character" w:customStyle="1" w:styleId="ListLabel2104">
    <w:name w:val="ListLabel 2104"/>
    <w:qFormat/>
    <w:rPr>
      <w:rFonts w:cs="Courier New"/>
      <w:b w:val="0"/>
      <w:i w:val="0"/>
      <w:strike w:val="0"/>
      <w:dstrike w:val="0"/>
      <w:color w:val="000000"/>
      <w:position w:val="0"/>
      <w:sz w:val="22"/>
      <w:szCs w:val="22"/>
      <w:highlight w:val="white"/>
      <w:u w:val="none" w:color="000000"/>
      <w:vertAlign w:val="baseline"/>
    </w:rPr>
  </w:style>
  <w:style w:type="character" w:customStyle="1" w:styleId="ListLabel2105">
    <w:name w:val="ListLabel 2105"/>
    <w:qFormat/>
    <w:rPr>
      <w:rFonts w:cs="Courier New"/>
      <w:b w:val="0"/>
      <w:i w:val="0"/>
      <w:strike w:val="0"/>
      <w:dstrike w:val="0"/>
      <w:color w:val="000000"/>
      <w:position w:val="0"/>
      <w:sz w:val="22"/>
      <w:szCs w:val="22"/>
      <w:highlight w:val="white"/>
      <w:u w:val="none" w:color="000000"/>
      <w:vertAlign w:val="baseline"/>
    </w:rPr>
  </w:style>
  <w:style w:type="character" w:customStyle="1" w:styleId="ListLabel2106">
    <w:name w:val="ListLabel 2106"/>
    <w:qFormat/>
    <w:rPr>
      <w:rFonts w:cs="Courier New"/>
      <w:b w:val="0"/>
      <w:i w:val="0"/>
      <w:strike w:val="0"/>
      <w:dstrike w:val="0"/>
      <w:color w:val="000000"/>
      <w:position w:val="0"/>
      <w:sz w:val="22"/>
      <w:szCs w:val="22"/>
      <w:highlight w:val="white"/>
      <w:u w:val="none" w:color="000000"/>
      <w:vertAlign w:val="baseline"/>
    </w:rPr>
  </w:style>
  <w:style w:type="character" w:customStyle="1" w:styleId="ListLabel2107">
    <w:name w:val="ListLabel 2107"/>
    <w:qFormat/>
    <w:rPr>
      <w:rFonts w:cs="Courier New"/>
      <w:b w:val="0"/>
      <w:i w:val="0"/>
      <w:strike w:val="0"/>
      <w:dstrike w:val="0"/>
      <w:color w:val="000000"/>
      <w:position w:val="0"/>
      <w:sz w:val="22"/>
      <w:szCs w:val="22"/>
      <w:highlight w:val="white"/>
      <w:u w:val="none" w:color="000000"/>
      <w:vertAlign w:val="baseline"/>
    </w:rPr>
  </w:style>
  <w:style w:type="character" w:customStyle="1" w:styleId="ListLabel2108">
    <w:name w:val="ListLabel 2108"/>
    <w:qFormat/>
    <w:rPr>
      <w:rFonts w:cs="Courier New"/>
      <w:b w:val="0"/>
      <w:i w:val="0"/>
      <w:strike w:val="0"/>
      <w:dstrike w:val="0"/>
      <w:color w:val="000000"/>
      <w:position w:val="0"/>
      <w:sz w:val="22"/>
      <w:szCs w:val="22"/>
      <w:highlight w:val="white"/>
      <w:u w:val="none" w:color="000000"/>
      <w:vertAlign w:val="baseline"/>
    </w:rPr>
  </w:style>
  <w:style w:type="character" w:customStyle="1" w:styleId="ListLabel2109">
    <w:name w:val="ListLabel 2109"/>
    <w:qFormat/>
    <w:rPr>
      <w:rFonts w:cs="Courier New"/>
      <w:b w:val="0"/>
      <w:i w:val="0"/>
      <w:strike w:val="0"/>
      <w:dstrike w:val="0"/>
      <w:color w:val="000000"/>
      <w:position w:val="0"/>
      <w:sz w:val="22"/>
      <w:szCs w:val="22"/>
      <w:highlight w:val="white"/>
      <w:u w:val="none" w:color="000000"/>
      <w:vertAlign w:val="baseline"/>
    </w:rPr>
  </w:style>
  <w:style w:type="character" w:customStyle="1" w:styleId="ListLabel2110">
    <w:name w:val="ListLabel 2110"/>
    <w:qFormat/>
    <w:rPr>
      <w:rFonts w:cs="Courier New"/>
      <w:b w:val="0"/>
      <w:i w:val="0"/>
      <w:strike w:val="0"/>
      <w:dstrike w:val="0"/>
      <w:color w:val="000000"/>
      <w:position w:val="0"/>
      <w:sz w:val="22"/>
      <w:szCs w:val="22"/>
      <w:highlight w:val="white"/>
      <w:u w:val="none" w:color="000000"/>
      <w:vertAlign w:val="baseline"/>
    </w:rPr>
  </w:style>
  <w:style w:type="character" w:customStyle="1" w:styleId="ListLabel2111">
    <w:name w:val="ListLabel 2111"/>
    <w:qFormat/>
    <w:rPr>
      <w:rFonts w:cs="Arial"/>
      <w:b w:val="0"/>
      <w:i w:val="0"/>
      <w:strike w:val="0"/>
      <w:dstrike w:val="0"/>
      <w:color w:val="000000"/>
      <w:position w:val="0"/>
      <w:sz w:val="22"/>
      <w:szCs w:val="22"/>
      <w:highlight w:val="white"/>
      <w:u w:val="none" w:color="000000"/>
      <w:vertAlign w:val="baseline"/>
    </w:rPr>
  </w:style>
  <w:style w:type="character" w:customStyle="1" w:styleId="ListLabel2112">
    <w:name w:val="ListLabel 211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13">
    <w:name w:val="ListLabel 211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14">
    <w:name w:val="ListLabel 2114"/>
    <w:qFormat/>
    <w:rPr>
      <w:rFonts w:cs="Arial"/>
      <w:b w:val="0"/>
      <w:i w:val="0"/>
      <w:strike w:val="0"/>
      <w:dstrike w:val="0"/>
      <w:color w:val="000000"/>
      <w:position w:val="0"/>
      <w:sz w:val="22"/>
      <w:szCs w:val="22"/>
      <w:highlight w:val="white"/>
      <w:u w:val="none" w:color="000000"/>
      <w:vertAlign w:val="baseline"/>
    </w:rPr>
  </w:style>
  <w:style w:type="character" w:customStyle="1" w:styleId="ListLabel2115">
    <w:name w:val="ListLabel 211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16">
    <w:name w:val="ListLabel 211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17">
    <w:name w:val="ListLabel 2117"/>
    <w:qFormat/>
    <w:rPr>
      <w:rFonts w:cs="Arial"/>
      <w:b w:val="0"/>
      <w:i w:val="0"/>
      <w:strike w:val="0"/>
      <w:dstrike w:val="0"/>
      <w:color w:val="000000"/>
      <w:position w:val="0"/>
      <w:sz w:val="22"/>
      <w:szCs w:val="22"/>
      <w:highlight w:val="white"/>
      <w:u w:val="none" w:color="000000"/>
      <w:vertAlign w:val="baseline"/>
    </w:rPr>
  </w:style>
  <w:style w:type="character" w:customStyle="1" w:styleId="ListLabel2118">
    <w:name w:val="ListLabel 211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19">
    <w:name w:val="ListLabel 211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20">
    <w:name w:val="ListLabel 212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121">
    <w:name w:val="ListLabel 212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122">
    <w:name w:val="ListLabel 212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123">
    <w:name w:val="ListLabel 212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124">
    <w:name w:val="ListLabel 212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125">
    <w:name w:val="ListLabel 212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126">
    <w:name w:val="ListLabel 212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127">
    <w:name w:val="ListLabel 212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128">
    <w:name w:val="ListLabel 212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129">
    <w:name w:val="ListLabel 2129"/>
    <w:qFormat/>
    <w:rPr>
      <w:rFonts w:cs="Arial"/>
      <w:b w:val="0"/>
      <w:i w:val="0"/>
      <w:strike w:val="0"/>
      <w:dstrike w:val="0"/>
      <w:color w:val="000000"/>
      <w:position w:val="0"/>
      <w:sz w:val="22"/>
      <w:szCs w:val="22"/>
      <w:highlight w:val="white"/>
      <w:u w:val="none" w:color="000000"/>
      <w:vertAlign w:val="baseline"/>
    </w:rPr>
  </w:style>
  <w:style w:type="character" w:customStyle="1" w:styleId="ListLabel2130">
    <w:name w:val="ListLabel 213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31">
    <w:name w:val="ListLabel 213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32">
    <w:name w:val="ListLabel 2132"/>
    <w:qFormat/>
    <w:rPr>
      <w:rFonts w:cs="Arial"/>
      <w:b w:val="0"/>
      <w:i w:val="0"/>
      <w:strike w:val="0"/>
      <w:dstrike w:val="0"/>
      <w:color w:val="000000"/>
      <w:position w:val="0"/>
      <w:sz w:val="22"/>
      <w:szCs w:val="22"/>
      <w:highlight w:val="white"/>
      <w:u w:val="none" w:color="000000"/>
      <w:vertAlign w:val="baseline"/>
    </w:rPr>
  </w:style>
  <w:style w:type="character" w:customStyle="1" w:styleId="ListLabel2133">
    <w:name w:val="ListLabel 213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34">
    <w:name w:val="ListLabel 213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35">
    <w:name w:val="ListLabel 2135"/>
    <w:qFormat/>
    <w:rPr>
      <w:rFonts w:cs="Arial"/>
      <w:b w:val="0"/>
      <w:i w:val="0"/>
      <w:strike w:val="0"/>
      <w:dstrike w:val="0"/>
      <w:color w:val="000000"/>
      <w:position w:val="0"/>
      <w:sz w:val="22"/>
      <w:szCs w:val="22"/>
      <w:highlight w:val="white"/>
      <w:u w:val="none" w:color="000000"/>
      <w:vertAlign w:val="baseline"/>
    </w:rPr>
  </w:style>
  <w:style w:type="character" w:customStyle="1" w:styleId="ListLabel2136">
    <w:name w:val="ListLabel 213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37">
    <w:name w:val="ListLabel 213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38">
    <w:name w:val="ListLabel 2138"/>
    <w:qFormat/>
    <w:rPr>
      <w:rFonts w:cs="Arial"/>
      <w:b w:val="0"/>
      <w:i w:val="0"/>
      <w:strike w:val="0"/>
      <w:dstrike w:val="0"/>
      <w:color w:val="000000"/>
      <w:position w:val="0"/>
      <w:sz w:val="22"/>
      <w:szCs w:val="22"/>
      <w:highlight w:val="white"/>
      <w:u w:val="none" w:color="000000"/>
      <w:vertAlign w:val="baseline"/>
    </w:rPr>
  </w:style>
  <w:style w:type="character" w:customStyle="1" w:styleId="ListLabel2139">
    <w:name w:val="ListLabel 213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40">
    <w:name w:val="ListLabel 214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41">
    <w:name w:val="ListLabel 2141"/>
    <w:qFormat/>
    <w:rPr>
      <w:rFonts w:cs="Arial"/>
      <w:b w:val="0"/>
      <w:i w:val="0"/>
      <w:strike w:val="0"/>
      <w:dstrike w:val="0"/>
      <w:color w:val="000000"/>
      <w:position w:val="0"/>
      <w:sz w:val="22"/>
      <w:szCs w:val="22"/>
      <w:highlight w:val="white"/>
      <w:u w:val="none" w:color="000000"/>
      <w:vertAlign w:val="baseline"/>
    </w:rPr>
  </w:style>
  <w:style w:type="character" w:customStyle="1" w:styleId="ListLabel2142">
    <w:name w:val="ListLabel 214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43">
    <w:name w:val="ListLabel 214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44">
    <w:name w:val="ListLabel 2144"/>
    <w:qFormat/>
    <w:rPr>
      <w:rFonts w:cs="Arial"/>
      <w:b w:val="0"/>
      <w:i w:val="0"/>
      <w:strike w:val="0"/>
      <w:dstrike w:val="0"/>
      <w:color w:val="000000"/>
      <w:position w:val="0"/>
      <w:sz w:val="22"/>
      <w:szCs w:val="22"/>
      <w:highlight w:val="white"/>
      <w:u w:val="none" w:color="000000"/>
      <w:vertAlign w:val="baseline"/>
    </w:rPr>
  </w:style>
  <w:style w:type="character" w:customStyle="1" w:styleId="ListLabel2145">
    <w:name w:val="ListLabel 214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46">
    <w:name w:val="ListLabel 214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47">
    <w:name w:val="ListLabel 2147"/>
    <w:qFormat/>
    <w:rPr>
      <w:rFonts w:cs="Arial"/>
      <w:b w:val="0"/>
      <w:i w:val="0"/>
      <w:strike w:val="0"/>
      <w:dstrike w:val="0"/>
      <w:color w:val="000000"/>
      <w:position w:val="0"/>
      <w:sz w:val="22"/>
      <w:szCs w:val="22"/>
      <w:highlight w:val="white"/>
      <w:u w:val="none" w:color="000000"/>
      <w:vertAlign w:val="baseline"/>
    </w:rPr>
  </w:style>
  <w:style w:type="character" w:customStyle="1" w:styleId="ListLabel2148">
    <w:name w:val="ListLabel 214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49">
    <w:name w:val="ListLabel 214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50">
    <w:name w:val="ListLabel 2150"/>
    <w:qFormat/>
    <w:rPr>
      <w:rFonts w:cs="Arial"/>
      <w:b w:val="0"/>
      <w:i w:val="0"/>
      <w:strike w:val="0"/>
      <w:dstrike w:val="0"/>
      <w:color w:val="000000"/>
      <w:position w:val="0"/>
      <w:sz w:val="22"/>
      <w:szCs w:val="22"/>
      <w:highlight w:val="white"/>
      <w:u w:val="none" w:color="000000"/>
      <w:vertAlign w:val="baseline"/>
    </w:rPr>
  </w:style>
  <w:style w:type="character" w:customStyle="1" w:styleId="ListLabel2151">
    <w:name w:val="ListLabel 215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52">
    <w:name w:val="ListLabel 215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53">
    <w:name w:val="ListLabel 2153"/>
    <w:qFormat/>
    <w:rPr>
      <w:rFonts w:cs="Arial"/>
      <w:b w:val="0"/>
      <w:i w:val="0"/>
      <w:strike w:val="0"/>
      <w:dstrike w:val="0"/>
      <w:color w:val="000000"/>
      <w:position w:val="0"/>
      <w:sz w:val="22"/>
      <w:szCs w:val="22"/>
      <w:highlight w:val="white"/>
      <w:u w:val="none" w:color="000000"/>
      <w:vertAlign w:val="baseline"/>
    </w:rPr>
  </w:style>
  <w:style w:type="character" w:customStyle="1" w:styleId="ListLabel2154">
    <w:name w:val="ListLabel 215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55">
    <w:name w:val="ListLabel 215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56">
    <w:name w:val="ListLabel 2156"/>
    <w:qFormat/>
    <w:rPr>
      <w:rFonts w:cs="Arial"/>
      <w:b w:val="0"/>
      <w:i w:val="0"/>
      <w:strike w:val="0"/>
      <w:dstrike w:val="0"/>
      <w:color w:val="000000"/>
      <w:position w:val="0"/>
      <w:sz w:val="22"/>
      <w:szCs w:val="22"/>
      <w:highlight w:val="white"/>
      <w:u w:val="none" w:color="000000"/>
      <w:vertAlign w:val="baseline"/>
    </w:rPr>
  </w:style>
  <w:style w:type="character" w:customStyle="1" w:styleId="ListLabel2157">
    <w:name w:val="ListLabel 215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58">
    <w:name w:val="ListLabel 215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59">
    <w:name w:val="ListLabel 2159"/>
    <w:qFormat/>
    <w:rPr>
      <w:rFonts w:cs="Arial"/>
      <w:b w:val="0"/>
      <w:i w:val="0"/>
      <w:strike w:val="0"/>
      <w:dstrike w:val="0"/>
      <w:color w:val="000000"/>
      <w:position w:val="0"/>
      <w:sz w:val="22"/>
      <w:szCs w:val="22"/>
      <w:highlight w:val="white"/>
      <w:u w:val="none" w:color="000000"/>
      <w:vertAlign w:val="baseline"/>
    </w:rPr>
  </w:style>
  <w:style w:type="character" w:customStyle="1" w:styleId="ListLabel2160">
    <w:name w:val="ListLabel 216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61">
    <w:name w:val="ListLabel 216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62">
    <w:name w:val="ListLabel 2162"/>
    <w:qFormat/>
    <w:rPr>
      <w:rFonts w:cs="Arial"/>
      <w:b w:val="0"/>
      <w:i w:val="0"/>
      <w:strike w:val="0"/>
      <w:dstrike w:val="0"/>
      <w:color w:val="000000"/>
      <w:position w:val="0"/>
      <w:sz w:val="22"/>
      <w:szCs w:val="22"/>
      <w:highlight w:val="white"/>
      <w:u w:val="none" w:color="000000"/>
      <w:vertAlign w:val="baseline"/>
    </w:rPr>
  </w:style>
  <w:style w:type="character" w:customStyle="1" w:styleId="ListLabel2163">
    <w:name w:val="ListLabel 216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64">
    <w:name w:val="ListLabel 216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65">
    <w:name w:val="ListLabel 2165"/>
    <w:qFormat/>
    <w:rPr>
      <w:rFonts w:cs="Arial"/>
      <w:b w:val="0"/>
      <w:i w:val="0"/>
      <w:strike w:val="0"/>
      <w:dstrike w:val="0"/>
      <w:color w:val="000000"/>
      <w:position w:val="0"/>
      <w:sz w:val="22"/>
      <w:szCs w:val="22"/>
      <w:highlight w:val="white"/>
      <w:u w:val="none" w:color="000000"/>
      <w:vertAlign w:val="baseline"/>
    </w:rPr>
  </w:style>
  <w:style w:type="character" w:customStyle="1" w:styleId="ListLabel2166">
    <w:name w:val="ListLabel 216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67">
    <w:name w:val="ListLabel 216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68">
    <w:name w:val="ListLabel 2168"/>
    <w:qFormat/>
    <w:rPr>
      <w:rFonts w:cs="Arial"/>
      <w:b w:val="0"/>
      <w:i w:val="0"/>
      <w:strike w:val="0"/>
      <w:dstrike w:val="0"/>
      <w:color w:val="000000"/>
      <w:position w:val="0"/>
      <w:sz w:val="22"/>
      <w:szCs w:val="22"/>
      <w:highlight w:val="white"/>
      <w:u w:val="none" w:color="000000"/>
      <w:vertAlign w:val="baseline"/>
    </w:rPr>
  </w:style>
  <w:style w:type="character" w:customStyle="1" w:styleId="ListLabel2169">
    <w:name w:val="ListLabel 216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70">
    <w:name w:val="ListLabel 217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71">
    <w:name w:val="ListLabel 2171"/>
    <w:qFormat/>
    <w:rPr>
      <w:rFonts w:cs="Arial"/>
      <w:b w:val="0"/>
      <w:i w:val="0"/>
      <w:strike w:val="0"/>
      <w:dstrike w:val="0"/>
      <w:color w:val="000000"/>
      <w:position w:val="0"/>
      <w:sz w:val="22"/>
      <w:szCs w:val="22"/>
      <w:highlight w:val="white"/>
      <w:u w:val="none" w:color="000000"/>
      <w:vertAlign w:val="baseline"/>
    </w:rPr>
  </w:style>
  <w:style w:type="character" w:customStyle="1" w:styleId="ListLabel2172">
    <w:name w:val="ListLabel 217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73">
    <w:name w:val="ListLabel 217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74">
    <w:name w:val="ListLabel 2174"/>
    <w:qFormat/>
    <w:rPr>
      <w:rFonts w:cs="Arial"/>
      <w:b w:val="0"/>
      <w:i w:val="0"/>
      <w:strike w:val="0"/>
      <w:dstrike w:val="0"/>
      <w:color w:val="000000"/>
      <w:position w:val="0"/>
      <w:sz w:val="22"/>
      <w:szCs w:val="22"/>
      <w:highlight w:val="white"/>
      <w:u w:val="none" w:color="000000"/>
      <w:vertAlign w:val="baseline"/>
    </w:rPr>
  </w:style>
  <w:style w:type="character" w:customStyle="1" w:styleId="ListLabel2175">
    <w:name w:val="ListLabel 217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76">
    <w:name w:val="ListLabel 217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77">
    <w:name w:val="ListLabel 2177"/>
    <w:qFormat/>
    <w:rPr>
      <w:rFonts w:cs="Arial"/>
      <w:b w:val="0"/>
      <w:i w:val="0"/>
      <w:strike w:val="0"/>
      <w:dstrike w:val="0"/>
      <w:color w:val="000000"/>
      <w:position w:val="0"/>
      <w:sz w:val="22"/>
      <w:szCs w:val="22"/>
      <w:highlight w:val="white"/>
      <w:u w:val="none" w:color="000000"/>
      <w:vertAlign w:val="baseline"/>
    </w:rPr>
  </w:style>
  <w:style w:type="character" w:customStyle="1" w:styleId="ListLabel2178">
    <w:name w:val="ListLabel 217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79">
    <w:name w:val="ListLabel 217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80">
    <w:name w:val="ListLabel 2180"/>
    <w:qFormat/>
    <w:rPr>
      <w:rFonts w:cs="Arial"/>
      <w:b w:val="0"/>
      <w:i w:val="0"/>
      <w:strike w:val="0"/>
      <w:dstrike w:val="0"/>
      <w:color w:val="000000"/>
      <w:position w:val="0"/>
      <w:sz w:val="22"/>
      <w:szCs w:val="22"/>
      <w:highlight w:val="white"/>
      <w:u w:val="none" w:color="000000"/>
      <w:vertAlign w:val="baseline"/>
    </w:rPr>
  </w:style>
  <w:style w:type="character" w:customStyle="1" w:styleId="ListLabel2181">
    <w:name w:val="ListLabel 218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82">
    <w:name w:val="ListLabel 218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83">
    <w:name w:val="ListLabel 2183"/>
    <w:qFormat/>
    <w:rPr>
      <w:rFonts w:cs="Arial"/>
      <w:b w:val="0"/>
      <w:i w:val="0"/>
      <w:strike w:val="0"/>
      <w:dstrike w:val="0"/>
      <w:color w:val="000000"/>
      <w:position w:val="0"/>
      <w:sz w:val="22"/>
      <w:szCs w:val="22"/>
      <w:highlight w:val="white"/>
      <w:u w:val="none" w:color="000000"/>
      <w:vertAlign w:val="baseline"/>
    </w:rPr>
  </w:style>
  <w:style w:type="character" w:customStyle="1" w:styleId="ListLabel2184">
    <w:name w:val="ListLabel 218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85">
    <w:name w:val="ListLabel 218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86">
    <w:name w:val="ListLabel 2186"/>
    <w:qFormat/>
    <w:rPr>
      <w:rFonts w:cs="Arial"/>
      <w:b w:val="0"/>
      <w:i w:val="0"/>
      <w:strike w:val="0"/>
      <w:dstrike w:val="0"/>
      <w:color w:val="000000"/>
      <w:position w:val="0"/>
      <w:sz w:val="22"/>
      <w:szCs w:val="22"/>
      <w:highlight w:val="white"/>
      <w:u w:val="none" w:color="000000"/>
      <w:vertAlign w:val="baseline"/>
    </w:rPr>
  </w:style>
  <w:style w:type="character" w:customStyle="1" w:styleId="ListLabel2187">
    <w:name w:val="ListLabel 218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88">
    <w:name w:val="ListLabel 218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89">
    <w:name w:val="ListLabel 2189"/>
    <w:qFormat/>
    <w:rPr>
      <w:rFonts w:cs="Arial"/>
      <w:b w:val="0"/>
      <w:i w:val="0"/>
      <w:strike w:val="0"/>
      <w:dstrike w:val="0"/>
      <w:color w:val="000000"/>
      <w:position w:val="0"/>
      <w:sz w:val="22"/>
      <w:szCs w:val="22"/>
      <w:highlight w:val="white"/>
      <w:u w:val="none" w:color="000000"/>
      <w:vertAlign w:val="baseline"/>
    </w:rPr>
  </w:style>
  <w:style w:type="character" w:customStyle="1" w:styleId="ListLabel2190">
    <w:name w:val="ListLabel 219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91">
    <w:name w:val="ListLabel 219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92">
    <w:name w:val="ListLabel 2192"/>
    <w:qFormat/>
    <w:rPr>
      <w:rFonts w:cs="Arial"/>
      <w:b w:val="0"/>
      <w:i w:val="0"/>
      <w:strike w:val="0"/>
      <w:dstrike w:val="0"/>
      <w:color w:val="000000"/>
      <w:position w:val="0"/>
      <w:sz w:val="22"/>
      <w:szCs w:val="22"/>
      <w:highlight w:val="white"/>
      <w:u w:val="none" w:color="000000"/>
      <w:vertAlign w:val="baseline"/>
    </w:rPr>
  </w:style>
  <w:style w:type="character" w:customStyle="1" w:styleId="ListLabel2193">
    <w:name w:val="ListLabel 219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94">
    <w:name w:val="ListLabel 219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95">
    <w:name w:val="ListLabel 2195"/>
    <w:qFormat/>
    <w:rPr>
      <w:rFonts w:cs="Arial"/>
      <w:b w:val="0"/>
      <w:i w:val="0"/>
      <w:strike w:val="0"/>
      <w:dstrike w:val="0"/>
      <w:color w:val="000000"/>
      <w:position w:val="0"/>
      <w:sz w:val="22"/>
      <w:szCs w:val="22"/>
      <w:highlight w:val="white"/>
      <w:u w:val="none" w:color="000000"/>
      <w:vertAlign w:val="baseline"/>
    </w:rPr>
  </w:style>
  <w:style w:type="character" w:customStyle="1" w:styleId="ListLabel2196">
    <w:name w:val="ListLabel 219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97">
    <w:name w:val="ListLabel 219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198">
    <w:name w:val="ListLabel 2198"/>
    <w:qFormat/>
    <w:rPr>
      <w:rFonts w:cs="Arial"/>
      <w:b w:val="0"/>
      <w:i w:val="0"/>
      <w:strike w:val="0"/>
      <w:dstrike w:val="0"/>
      <w:color w:val="000000"/>
      <w:position w:val="0"/>
      <w:sz w:val="22"/>
      <w:szCs w:val="22"/>
      <w:highlight w:val="white"/>
      <w:u w:val="none" w:color="000000"/>
      <w:vertAlign w:val="baseline"/>
    </w:rPr>
  </w:style>
  <w:style w:type="character" w:customStyle="1" w:styleId="ListLabel2199">
    <w:name w:val="ListLabel 219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00">
    <w:name w:val="ListLabel 220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01">
    <w:name w:val="ListLabel 2201"/>
    <w:qFormat/>
    <w:rPr>
      <w:rFonts w:cs="Arial"/>
      <w:b w:val="0"/>
      <w:i w:val="0"/>
      <w:strike w:val="0"/>
      <w:dstrike w:val="0"/>
      <w:color w:val="000000"/>
      <w:position w:val="0"/>
      <w:sz w:val="22"/>
      <w:szCs w:val="22"/>
      <w:highlight w:val="white"/>
      <w:u w:val="none" w:color="000000"/>
      <w:vertAlign w:val="baseline"/>
    </w:rPr>
  </w:style>
  <w:style w:type="character" w:customStyle="1" w:styleId="ListLabel2202">
    <w:name w:val="ListLabel 220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03">
    <w:name w:val="ListLabel 220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04">
    <w:name w:val="ListLabel 2204"/>
    <w:qFormat/>
    <w:rPr>
      <w:rFonts w:cs="Arial"/>
      <w:b w:val="0"/>
      <w:i w:val="0"/>
      <w:strike w:val="0"/>
      <w:dstrike w:val="0"/>
      <w:color w:val="000000"/>
      <w:position w:val="0"/>
      <w:sz w:val="22"/>
      <w:szCs w:val="22"/>
      <w:highlight w:val="white"/>
      <w:u w:val="none" w:color="000000"/>
      <w:vertAlign w:val="baseline"/>
    </w:rPr>
  </w:style>
  <w:style w:type="character" w:customStyle="1" w:styleId="ListLabel2205">
    <w:name w:val="ListLabel 220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06">
    <w:name w:val="ListLabel 220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07">
    <w:name w:val="ListLabel 2207"/>
    <w:qFormat/>
    <w:rPr>
      <w:rFonts w:cs="Arial"/>
      <w:b w:val="0"/>
      <w:i w:val="0"/>
      <w:strike w:val="0"/>
      <w:dstrike w:val="0"/>
      <w:color w:val="000000"/>
      <w:position w:val="0"/>
      <w:sz w:val="22"/>
      <w:szCs w:val="22"/>
      <w:highlight w:val="white"/>
      <w:u w:val="none" w:color="000000"/>
      <w:vertAlign w:val="baseline"/>
    </w:rPr>
  </w:style>
  <w:style w:type="character" w:customStyle="1" w:styleId="ListLabel2208">
    <w:name w:val="ListLabel 220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09">
    <w:name w:val="ListLabel 220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10">
    <w:name w:val="ListLabel 2210"/>
    <w:qFormat/>
    <w:rPr>
      <w:rFonts w:cs="Arial"/>
      <w:b w:val="0"/>
      <w:i w:val="0"/>
      <w:strike w:val="0"/>
      <w:dstrike w:val="0"/>
      <w:color w:val="000000"/>
      <w:position w:val="0"/>
      <w:sz w:val="22"/>
      <w:szCs w:val="22"/>
      <w:highlight w:val="white"/>
      <w:u w:val="none" w:color="000000"/>
      <w:vertAlign w:val="baseline"/>
    </w:rPr>
  </w:style>
  <w:style w:type="character" w:customStyle="1" w:styleId="ListLabel2211">
    <w:name w:val="ListLabel 221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12">
    <w:name w:val="ListLabel 221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13">
    <w:name w:val="ListLabel 2213"/>
    <w:qFormat/>
    <w:rPr>
      <w:rFonts w:cs="Arial"/>
      <w:b w:val="0"/>
      <w:i w:val="0"/>
      <w:strike w:val="0"/>
      <w:dstrike w:val="0"/>
      <w:color w:val="000000"/>
      <w:position w:val="0"/>
      <w:sz w:val="22"/>
      <w:szCs w:val="22"/>
      <w:highlight w:val="white"/>
      <w:u w:val="none" w:color="000000"/>
      <w:vertAlign w:val="baseline"/>
    </w:rPr>
  </w:style>
  <w:style w:type="character" w:customStyle="1" w:styleId="ListLabel2214">
    <w:name w:val="ListLabel 221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15">
    <w:name w:val="ListLabel 221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16">
    <w:name w:val="ListLabel 2216"/>
    <w:qFormat/>
    <w:rPr>
      <w:rFonts w:cs="Arial"/>
      <w:b w:val="0"/>
      <w:i w:val="0"/>
      <w:strike w:val="0"/>
      <w:dstrike w:val="0"/>
      <w:color w:val="000000"/>
      <w:position w:val="0"/>
      <w:sz w:val="22"/>
      <w:szCs w:val="22"/>
      <w:highlight w:val="white"/>
      <w:u w:val="none" w:color="000000"/>
      <w:vertAlign w:val="baseline"/>
    </w:rPr>
  </w:style>
  <w:style w:type="character" w:customStyle="1" w:styleId="ListLabel2217">
    <w:name w:val="ListLabel 221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18">
    <w:name w:val="ListLabel 221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19">
    <w:name w:val="ListLabel 2219"/>
    <w:qFormat/>
    <w:rPr>
      <w:rFonts w:cs="Arial"/>
      <w:b w:val="0"/>
      <w:i w:val="0"/>
      <w:strike w:val="0"/>
      <w:dstrike w:val="0"/>
      <w:color w:val="000000"/>
      <w:position w:val="0"/>
      <w:sz w:val="22"/>
      <w:szCs w:val="22"/>
      <w:highlight w:val="white"/>
      <w:u w:val="none" w:color="000000"/>
      <w:vertAlign w:val="baseline"/>
    </w:rPr>
  </w:style>
  <w:style w:type="character" w:customStyle="1" w:styleId="ListLabel2220">
    <w:name w:val="ListLabel 222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21">
    <w:name w:val="ListLabel 222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22">
    <w:name w:val="ListLabel 2222"/>
    <w:qFormat/>
    <w:rPr>
      <w:rFonts w:cs="Arial"/>
      <w:b w:val="0"/>
      <w:i w:val="0"/>
      <w:strike w:val="0"/>
      <w:dstrike w:val="0"/>
      <w:color w:val="000000"/>
      <w:position w:val="0"/>
      <w:sz w:val="22"/>
      <w:szCs w:val="22"/>
      <w:highlight w:val="white"/>
      <w:u w:val="none" w:color="000000"/>
      <w:vertAlign w:val="baseline"/>
    </w:rPr>
  </w:style>
  <w:style w:type="character" w:customStyle="1" w:styleId="ListLabel2223">
    <w:name w:val="ListLabel 222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24">
    <w:name w:val="ListLabel 222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25">
    <w:name w:val="ListLabel 2225"/>
    <w:qFormat/>
    <w:rPr>
      <w:rFonts w:cs="Arial"/>
      <w:b w:val="0"/>
      <w:i w:val="0"/>
      <w:strike w:val="0"/>
      <w:dstrike w:val="0"/>
      <w:color w:val="000000"/>
      <w:position w:val="0"/>
      <w:sz w:val="22"/>
      <w:szCs w:val="22"/>
      <w:highlight w:val="white"/>
      <w:u w:val="none" w:color="000000"/>
      <w:vertAlign w:val="baseline"/>
    </w:rPr>
  </w:style>
  <w:style w:type="character" w:customStyle="1" w:styleId="ListLabel2226">
    <w:name w:val="ListLabel 222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27">
    <w:name w:val="ListLabel 222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28">
    <w:name w:val="ListLabel 2228"/>
    <w:qFormat/>
    <w:rPr>
      <w:rFonts w:cs="Arial"/>
      <w:b w:val="0"/>
      <w:i w:val="0"/>
      <w:strike w:val="0"/>
      <w:dstrike w:val="0"/>
      <w:color w:val="000000"/>
      <w:position w:val="0"/>
      <w:sz w:val="22"/>
      <w:szCs w:val="22"/>
      <w:highlight w:val="white"/>
      <w:u w:val="none" w:color="000000"/>
      <w:vertAlign w:val="baseline"/>
    </w:rPr>
  </w:style>
  <w:style w:type="character" w:customStyle="1" w:styleId="ListLabel2229">
    <w:name w:val="ListLabel 222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30">
    <w:name w:val="ListLabel 223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31">
    <w:name w:val="ListLabel 2231"/>
    <w:qFormat/>
    <w:rPr>
      <w:rFonts w:cs="Arial"/>
      <w:b w:val="0"/>
      <w:i w:val="0"/>
      <w:strike w:val="0"/>
      <w:dstrike w:val="0"/>
      <w:color w:val="000000"/>
      <w:position w:val="0"/>
      <w:sz w:val="22"/>
      <w:szCs w:val="22"/>
      <w:highlight w:val="white"/>
      <w:u w:val="none" w:color="000000"/>
      <w:vertAlign w:val="baseline"/>
    </w:rPr>
  </w:style>
  <w:style w:type="character" w:customStyle="1" w:styleId="ListLabel2232">
    <w:name w:val="ListLabel 223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33">
    <w:name w:val="ListLabel 223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34">
    <w:name w:val="ListLabel 2234"/>
    <w:qFormat/>
    <w:rPr>
      <w:rFonts w:cs="Arial"/>
      <w:b w:val="0"/>
      <w:i w:val="0"/>
      <w:strike w:val="0"/>
      <w:dstrike w:val="0"/>
      <w:color w:val="000000"/>
      <w:position w:val="0"/>
      <w:sz w:val="22"/>
      <w:szCs w:val="22"/>
      <w:highlight w:val="white"/>
      <w:u w:val="none" w:color="000000"/>
      <w:vertAlign w:val="baseline"/>
    </w:rPr>
  </w:style>
  <w:style w:type="character" w:customStyle="1" w:styleId="ListLabel2235">
    <w:name w:val="ListLabel 223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36">
    <w:name w:val="ListLabel 223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37">
    <w:name w:val="ListLabel 2237"/>
    <w:qFormat/>
    <w:rPr>
      <w:rFonts w:cs="Arial"/>
      <w:b w:val="0"/>
      <w:i w:val="0"/>
      <w:strike w:val="0"/>
      <w:dstrike w:val="0"/>
      <w:color w:val="000000"/>
      <w:position w:val="0"/>
      <w:sz w:val="22"/>
      <w:szCs w:val="22"/>
      <w:highlight w:val="white"/>
      <w:u w:val="none" w:color="000000"/>
      <w:vertAlign w:val="baseline"/>
    </w:rPr>
  </w:style>
  <w:style w:type="character" w:customStyle="1" w:styleId="ListLabel2238">
    <w:name w:val="ListLabel 223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39">
    <w:name w:val="ListLabel 223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40">
    <w:name w:val="ListLabel 2240"/>
    <w:qFormat/>
    <w:rPr>
      <w:rFonts w:cs="Arial"/>
      <w:b w:val="0"/>
      <w:i w:val="0"/>
      <w:strike w:val="0"/>
      <w:dstrike w:val="0"/>
      <w:color w:val="000000"/>
      <w:position w:val="0"/>
      <w:sz w:val="22"/>
      <w:szCs w:val="22"/>
      <w:highlight w:val="white"/>
      <w:u w:val="none" w:color="000000"/>
      <w:vertAlign w:val="baseline"/>
    </w:rPr>
  </w:style>
  <w:style w:type="character" w:customStyle="1" w:styleId="ListLabel2241">
    <w:name w:val="ListLabel 224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42">
    <w:name w:val="ListLabel 224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43">
    <w:name w:val="ListLabel 2243"/>
    <w:qFormat/>
    <w:rPr>
      <w:rFonts w:cs="Arial"/>
      <w:b w:val="0"/>
      <w:i w:val="0"/>
      <w:strike w:val="0"/>
      <w:dstrike w:val="0"/>
      <w:color w:val="000000"/>
      <w:position w:val="0"/>
      <w:sz w:val="22"/>
      <w:szCs w:val="22"/>
      <w:highlight w:val="white"/>
      <w:u w:val="none" w:color="000000"/>
      <w:vertAlign w:val="baseline"/>
    </w:rPr>
  </w:style>
  <w:style w:type="character" w:customStyle="1" w:styleId="ListLabel2244">
    <w:name w:val="ListLabel 224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45">
    <w:name w:val="ListLabel 224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46">
    <w:name w:val="ListLabel 2246"/>
    <w:qFormat/>
    <w:rPr>
      <w:rFonts w:cs="Arial"/>
      <w:b w:val="0"/>
      <w:i w:val="0"/>
      <w:strike w:val="0"/>
      <w:dstrike w:val="0"/>
      <w:color w:val="000000"/>
      <w:position w:val="0"/>
      <w:sz w:val="22"/>
      <w:szCs w:val="22"/>
      <w:highlight w:val="white"/>
      <w:u w:val="none" w:color="000000"/>
      <w:vertAlign w:val="baseline"/>
    </w:rPr>
  </w:style>
  <w:style w:type="character" w:customStyle="1" w:styleId="ListLabel2247">
    <w:name w:val="ListLabel 224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48">
    <w:name w:val="ListLabel 224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49">
    <w:name w:val="ListLabel 2249"/>
    <w:qFormat/>
    <w:rPr>
      <w:rFonts w:cs="Arial"/>
      <w:b w:val="0"/>
      <w:i w:val="0"/>
      <w:strike w:val="0"/>
      <w:dstrike w:val="0"/>
      <w:color w:val="000000"/>
      <w:position w:val="0"/>
      <w:sz w:val="22"/>
      <w:szCs w:val="22"/>
      <w:highlight w:val="white"/>
      <w:u w:val="none" w:color="000000"/>
      <w:vertAlign w:val="baseline"/>
    </w:rPr>
  </w:style>
  <w:style w:type="character" w:customStyle="1" w:styleId="ListLabel2250">
    <w:name w:val="ListLabel 225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51">
    <w:name w:val="ListLabel 225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52">
    <w:name w:val="ListLabel 2252"/>
    <w:qFormat/>
    <w:rPr>
      <w:rFonts w:cs="Arial"/>
      <w:b w:val="0"/>
      <w:i w:val="0"/>
      <w:strike w:val="0"/>
      <w:dstrike w:val="0"/>
      <w:color w:val="000000"/>
      <w:position w:val="0"/>
      <w:sz w:val="22"/>
      <w:szCs w:val="22"/>
      <w:highlight w:val="white"/>
      <w:u w:val="none" w:color="000000"/>
      <w:vertAlign w:val="baseline"/>
    </w:rPr>
  </w:style>
  <w:style w:type="character" w:customStyle="1" w:styleId="ListLabel2253">
    <w:name w:val="ListLabel 225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54">
    <w:name w:val="ListLabel 225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55">
    <w:name w:val="ListLabel 2255"/>
    <w:qFormat/>
    <w:rPr>
      <w:rFonts w:cs="Arial"/>
      <w:b w:val="0"/>
      <w:i w:val="0"/>
      <w:strike w:val="0"/>
      <w:dstrike w:val="0"/>
      <w:color w:val="000000"/>
      <w:position w:val="0"/>
      <w:sz w:val="22"/>
      <w:szCs w:val="22"/>
      <w:highlight w:val="white"/>
      <w:u w:val="none" w:color="000000"/>
      <w:vertAlign w:val="baseline"/>
    </w:rPr>
  </w:style>
  <w:style w:type="character" w:customStyle="1" w:styleId="ListLabel2256">
    <w:name w:val="ListLabel 225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57">
    <w:name w:val="ListLabel 225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58">
    <w:name w:val="ListLabel 2258"/>
    <w:qFormat/>
    <w:rPr>
      <w:rFonts w:cs="Arial"/>
      <w:b w:val="0"/>
      <w:i w:val="0"/>
      <w:strike w:val="0"/>
      <w:dstrike w:val="0"/>
      <w:color w:val="000000"/>
      <w:position w:val="0"/>
      <w:sz w:val="22"/>
      <w:szCs w:val="22"/>
      <w:highlight w:val="white"/>
      <w:u w:val="none" w:color="000000"/>
      <w:vertAlign w:val="baseline"/>
    </w:rPr>
  </w:style>
  <w:style w:type="character" w:customStyle="1" w:styleId="ListLabel2259">
    <w:name w:val="ListLabel 225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60">
    <w:name w:val="ListLabel 226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61">
    <w:name w:val="ListLabel 2261"/>
    <w:qFormat/>
    <w:rPr>
      <w:rFonts w:cs="Arial"/>
      <w:b w:val="0"/>
      <w:i w:val="0"/>
      <w:strike w:val="0"/>
      <w:dstrike w:val="0"/>
      <w:color w:val="000000"/>
      <w:position w:val="0"/>
      <w:sz w:val="22"/>
      <w:szCs w:val="22"/>
      <w:highlight w:val="white"/>
      <w:u w:val="none" w:color="000000"/>
      <w:vertAlign w:val="baseline"/>
    </w:rPr>
  </w:style>
  <w:style w:type="character" w:customStyle="1" w:styleId="ListLabel2262">
    <w:name w:val="ListLabel 226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63">
    <w:name w:val="ListLabel 226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64">
    <w:name w:val="ListLabel 2264"/>
    <w:qFormat/>
    <w:rPr>
      <w:rFonts w:cs="Arial"/>
      <w:b w:val="0"/>
      <w:i w:val="0"/>
      <w:strike w:val="0"/>
      <w:dstrike w:val="0"/>
      <w:color w:val="000000"/>
      <w:position w:val="0"/>
      <w:sz w:val="22"/>
      <w:szCs w:val="22"/>
      <w:highlight w:val="white"/>
      <w:u w:val="none" w:color="000000"/>
      <w:vertAlign w:val="baseline"/>
    </w:rPr>
  </w:style>
  <w:style w:type="character" w:customStyle="1" w:styleId="ListLabel2265">
    <w:name w:val="ListLabel 226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66">
    <w:name w:val="ListLabel 226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67">
    <w:name w:val="ListLabel 2267"/>
    <w:qFormat/>
    <w:rPr>
      <w:rFonts w:cs="Arial"/>
      <w:b w:val="0"/>
      <w:i w:val="0"/>
      <w:strike w:val="0"/>
      <w:dstrike w:val="0"/>
      <w:color w:val="000000"/>
      <w:position w:val="0"/>
      <w:sz w:val="22"/>
      <w:szCs w:val="22"/>
      <w:highlight w:val="white"/>
      <w:u w:val="none" w:color="000000"/>
      <w:vertAlign w:val="baseline"/>
    </w:rPr>
  </w:style>
  <w:style w:type="character" w:customStyle="1" w:styleId="ListLabel2268">
    <w:name w:val="ListLabel 226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69">
    <w:name w:val="ListLabel 226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70">
    <w:name w:val="ListLabel 2270"/>
    <w:qFormat/>
    <w:rPr>
      <w:rFonts w:cs="Arial"/>
      <w:b w:val="0"/>
      <w:i w:val="0"/>
      <w:strike w:val="0"/>
      <w:dstrike w:val="0"/>
      <w:color w:val="000000"/>
      <w:position w:val="0"/>
      <w:sz w:val="22"/>
      <w:szCs w:val="22"/>
      <w:highlight w:val="white"/>
      <w:u w:val="none" w:color="000000"/>
      <w:vertAlign w:val="baseline"/>
    </w:rPr>
  </w:style>
  <w:style w:type="character" w:customStyle="1" w:styleId="ListLabel2271">
    <w:name w:val="ListLabel 227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72">
    <w:name w:val="ListLabel 227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73">
    <w:name w:val="ListLabel 2273"/>
    <w:qFormat/>
    <w:rPr>
      <w:rFonts w:cs="Arial"/>
      <w:b w:val="0"/>
      <w:i w:val="0"/>
      <w:strike w:val="0"/>
      <w:dstrike w:val="0"/>
      <w:color w:val="000000"/>
      <w:position w:val="0"/>
      <w:sz w:val="22"/>
      <w:szCs w:val="22"/>
      <w:highlight w:val="white"/>
      <w:u w:val="none" w:color="000000"/>
      <w:vertAlign w:val="baseline"/>
    </w:rPr>
  </w:style>
  <w:style w:type="character" w:customStyle="1" w:styleId="ListLabel2274">
    <w:name w:val="ListLabel 227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75">
    <w:name w:val="ListLabel 227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76">
    <w:name w:val="ListLabel 2276"/>
    <w:qFormat/>
    <w:rPr>
      <w:rFonts w:cs="Arial"/>
      <w:b w:val="0"/>
      <w:i w:val="0"/>
      <w:strike w:val="0"/>
      <w:dstrike w:val="0"/>
      <w:color w:val="000000"/>
      <w:position w:val="0"/>
      <w:sz w:val="22"/>
      <w:szCs w:val="22"/>
      <w:highlight w:val="white"/>
      <w:u w:val="none" w:color="000000"/>
      <w:vertAlign w:val="baseline"/>
    </w:rPr>
  </w:style>
  <w:style w:type="character" w:customStyle="1" w:styleId="ListLabel2277">
    <w:name w:val="ListLabel 227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78">
    <w:name w:val="ListLabel 227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79">
    <w:name w:val="ListLabel 2279"/>
    <w:qFormat/>
    <w:rPr>
      <w:rFonts w:cs="Arial"/>
      <w:b w:val="0"/>
      <w:i w:val="0"/>
      <w:strike w:val="0"/>
      <w:dstrike w:val="0"/>
      <w:color w:val="000000"/>
      <w:position w:val="0"/>
      <w:sz w:val="22"/>
      <w:szCs w:val="22"/>
      <w:highlight w:val="white"/>
      <w:u w:val="none" w:color="000000"/>
      <w:vertAlign w:val="baseline"/>
    </w:rPr>
  </w:style>
  <w:style w:type="character" w:customStyle="1" w:styleId="ListLabel2280">
    <w:name w:val="ListLabel 228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81">
    <w:name w:val="ListLabel 228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82">
    <w:name w:val="ListLabel 2282"/>
    <w:qFormat/>
    <w:rPr>
      <w:rFonts w:cs="Arial"/>
      <w:b w:val="0"/>
      <w:i w:val="0"/>
      <w:strike w:val="0"/>
      <w:dstrike w:val="0"/>
      <w:color w:val="000000"/>
      <w:position w:val="0"/>
      <w:sz w:val="22"/>
      <w:szCs w:val="22"/>
      <w:highlight w:val="white"/>
      <w:u w:val="none" w:color="000000"/>
      <w:vertAlign w:val="baseline"/>
    </w:rPr>
  </w:style>
  <w:style w:type="character" w:customStyle="1" w:styleId="ListLabel2283">
    <w:name w:val="ListLabel 228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84">
    <w:name w:val="ListLabel 228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85">
    <w:name w:val="ListLabel 2285"/>
    <w:qFormat/>
    <w:rPr>
      <w:rFonts w:cs="Arial"/>
      <w:b w:val="0"/>
      <w:i w:val="0"/>
      <w:strike w:val="0"/>
      <w:dstrike w:val="0"/>
      <w:color w:val="000000"/>
      <w:position w:val="0"/>
      <w:sz w:val="22"/>
      <w:szCs w:val="22"/>
      <w:highlight w:val="white"/>
      <w:u w:val="none" w:color="000000"/>
      <w:vertAlign w:val="baseline"/>
    </w:rPr>
  </w:style>
  <w:style w:type="character" w:customStyle="1" w:styleId="ListLabel2286">
    <w:name w:val="ListLabel 228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87">
    <w:name w:val="ListLabel 228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88">
    <w:name w:val="ListLabel 2288"/>
    <w:qFormat/>
    <w:rPr>
      <w:rFonts w:cs="Arial"/>
      <w:b w:val="0"/>
      <w:i w:val="0"/>
      <w:strike w:val="0"/>
      <w:dstrike w:val="0"/>
      <w:color w:val="000000"/>
      <w:position w:val="0"/>
      <w:sz w:val="22"/>
      <w:szCs w:val="22"/>
      <w:highlight w:val="white"/>
      <w:u w:val="none" w:color="000000"/>
      <w:vertAlign w:val="baseline"/>
    </w:rPr>
  </w:style>
  <w:style w:type="character" w:customStyle="1" w:styleId="ListLabel2289">
    <w:name w:val="ListLabel 228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90">
    <w:name w:val="ListLabel 229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91">
    <w:name w:val="ListLabel 2291"/>
    <w:qFormat/>
    <w:rPr>
      <w:rFonts w:cs="Arial"/>
      <w:b w:val="0"/>
      <w:i w:val="0"/>
      <w:strike w:val="0"/>
      <w:dstrike w:val="0"/>
      <w:color w:val="000000"/>
      <w:position w:val="0"/>
      <w:sz w:val="22"/>
      <w:szCs w:val="22"/>
      <w:highlight w:val="white"/>
      <w:u w:val="none" w:color="000000"/>
      <w:vertAlign w:val="baseline"/>
    </w:rPr>
  </w:style>
  <w:style w:type="character" w:customStyle="1" w:styleId="ListLabel2292">
    <w:name w:val="ListLabel 229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93">
    <w:name w:val="ListLabel 229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94">
    <w:name w:val="ListLabel 2294"/>
    <w:qFormat/>
    <w:rPr>
      <w:rFonts w:cs="Arial"/>
      <w:b w:val="0"/>
      <w:i w:val="0"/>
      <w:strike w:val="0"/>
      <w:dstrike w:val="0"/>
      <w:color w:val="000000"/>
      <w:position w:val="0"/>
      <w:sz w:val="22"/>
      <w:szCs w:val="22"/>
      <w:highlight w:val="white"/>
      <w:u w:val="none" w:color="000000"/>
      <w:vertAlign w:val="baseline"/>
    </w:rPr>
  </w:style>
  <w:style w:type="character" w:customStyle="1" w:styleId="ListLabel2295">
    <w:name w:val="ListLabel 229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96">
    <w:name w:val="ListLabel 229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97">
    <w:name w:val="ListLabel 2297"/>
    <w:qFormat/>
    <w:rPr>
      <w:rFonts w:cs="Arial"/>
      <w:b w:val="0"/>
      <w:i w:val="0"/>
      <w:strike w:val="0"/>
      <w:dstrike w:val="0"/>
      <w:color w:val="000000"/>
      <w:position w:val="0"/>
      <w:sz w:val="22"/>
      <w:szCs w:val="22"/>
      <w:highlight w:val="white"/>
      <w:u w:val="none" w:color="000000"/>
      <w:vertAlign w:val="baseline"/>
    </w:rPr>
  </w:style>
  <w:style w:type="character" w:customStyle="1" w:styleId="ListLabel2298">
    <w:name w:val="ListLabel 229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299">
    <w:name w:val="ListLabel 229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00">
    <w:name w:val="ListLabel 2300"/>
    <w:qFormat/>
    <w:rPr>
      <w:rFonts w:cs="Arial"/>
      <w:b w:val="0"/>
      <w:i w:val="0"/>
      <w:strike w:val="0"/>
      <w:dstrike w:val="0"/>
      <w:color w:val="000000"/>
      <w:position w:val="0"/>
      <w:sz w:val="22"/>
      <w:szCs w:val="22"/>
      <w:highlight w:val="white"/>
      <w:u w:val="none" w:color="000000"/>
      <w:vertAlign w:val="baseline"/>
    </w:rPr>
  </w:style>
  <w:style w:type="character" w:customStyle="1" w:styleId="ListLabel2301">
    <w:name w:val="ListLabel 230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02">
    <w:name w:val="ListLabel 230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03">
    <w:name w:val="ListLabel 2303"/>
    <w:qFormat/>
    <w:rPr>
      <w:rFonts w:cs="Arial"/>
      <w:b w:val="0"/>
      <w:i w:val="0"/>
      <w:strike w:val="0"/>
      <w:dstrike w:val="0"/>
      <w:color w:val="000000"/>
      <w:position w:val="0"/>
      <w:sz w:val="22"/>
      <w:szCs w:val="22"/>
      <w:highlight w:val="white"/>
      <w:u w:val="none" w:color="000000"/>
      <w:vertAlign w:val="baseline"/>
    </w:rPr>
  </w:style>
  <w:style w:type="character" w:customStyle="1" w:styleId="ListLabel2304">
    <w:name w:val="ListLabel 230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05">
    <w:name w:val="ListLabel 230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06">
    <w:name w:val="ListLabel 2306"/>
    <w:qFormat/>
    <w:rPr>
      <w:rFonts w:cs="Arial"/>
      <w:b w:val="0"/>
      <w:i w:val="0"/>
      <w:strike w:val="0"/>
      <w:dstrike w:val="0"/>
      <w:color w:val="000000"/>
      <w:position w:val="0"/>
      <w:sz w:val="22"/>
      <w:szCs w:val="22"/>
      <w:highlight w:val="white"/>
      <w:u w:val="none" w:color="000000"/>
      <w:vertAlign w:val="baseline"/>
    </w:rPr>
  </w:style>
  <w:style w:type="character" w:customStyle="1" w:styleId="ListLabel2307">
    <w:name w:val="ListLabel 230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08">
    <w:name w:val="ListLabel 230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09">
    <w:name w:val="ListLabel 2309"/>
    <w:qFormat/>
    <w:rPr>
      <w:rFonts w:cs="Arial"/>
      <w:b w:val="0"/>
      <w:i w:val="0"/>
      <w:strike w:val="0"/>
      <w:dstrike w:val="0"/>
      <w:color w:val="000000"/>
      <w:position w:val="0"/>
      <w:sz w:val="22"/>
      <w:szCs w:val="22"/>
      <w:highlight w:val="white"/>
      <w:u w:val="none" w:color="000000"/>
      <w:vertAlign w:val="baseline"/>
    </w:rPr>
  </w:style>
  <w:style w:type="character" w:customStyle="1" w:styleId="ListLabel2310">
    <w:name w:val="ListLabel 231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11">
    <w:name w:val="ListLabel 231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12">
    <w:name w:val="ListLabel 2312"/>
    <w:qFormat/>
    <w:rPr>
      <w:rFonts w:cs="Arial"/>
      <w:b w:val="0"/>
      <w:i w:val="0"/>
      <w:strike w:val="0"/>
      <w:dstrike w:val="0"/>
      <w:color w:val="000000"/>
      <w:position w:val="0"/>
      <w:sz w:val="22"/>
      <w:szCs w:val="22"/>
      <w:highlight w:val="white"/>
      <w:u w:val="none" w:color="000000"/>
      <w:vertAlign w:val="baseline"/>
    </w:rPr>
  </w:style>
  <w:style w:type="character" w:customStyle="1" w:styleId="ListLabel2313">
    <w:name w:val="ListLabel 231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14">
    <w:name w:val="ListLabel 231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15">
    <w:name w:val="ListLabel 2315"/>
    <w:qFormat/>
    <w:rPr>
      <w:rFonts w:cs="Arial"/>
      <w:b w:val="0"/>
      <w:i w:val="0"/>
      <w:strike w:val="0"/>
      <w:dstrike w:val="0"/>
      <w:color w:val="000000"/>
      <w:position w:val="0"/>
      <w:sz w:val="22"/>
      <w:szCs w:val="22"/>
      <w:highlight w:val="white"/>
      <w:u w:val="none" w:color="000000"/>
      <w:vertAlign w:val="baseline"/>
    </w:rPr>
  </w:style>
  <w:style w:type="character" w:customStyle="1" w:styleId="ListLabel2316">
    <w:name w:val="ListLabel 231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17">
    <w:name w:val="ListLabel 231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18">
    <w:name w:val="ListLabel 2318"/>
    <w:qFormat/>
    <w:rPr>
      <w:rFonts w:cs="Arial"/>
      <w:b w:val="0"/>
      <w:i w:val="0"/>
      <w:strike w:val="0"/>
      <w:dstrike w:val="0"/>
      <w:color w:val="000000"/>
      <w:position w:val="0"/>
      <w:sz w:val="22"/>
      <w:szCs w:val="22"/>
      <w:highlight w:val="white"/>
      <w:u w:val="none" w:color="000000"/>
      <w:vertAlign w:val="baseline"/>
    </w:rPr>
  </w:style>
  <w:style w:type="character" w:customStyle="1" w:styleId="ListLabel2319">
    <w:name w:val="ListLabel 231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20">
    <w:name w:val="ListLabel 232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21">
    <w:name w:val="ListLabel 2321"/>
    <w:qFormat/>
    <w:rPr>
      <w:rFonts w:cs="Arial"/>
      <w:b w:val="0"/>
      <w:i w:val="0"/>
      <w:strike w:val="0"/>
      <w:dstrike w:val="0"/>
      <w:color w:val="000000"/>
      <w:position w:val="0"/>
      <w:sz w:val="22"/>
      <w:szCs w:val="22"/>
      <w:highlight w:val="white"/>
      <w:u w:val="none" w:color="000000"/>
      <w:vertAlign w:val="baseline"/>
    </w:rPr>
  </w:style>
  <w:style w:type="character" w:customStyle="1" w:styleId="ListLabel2322">
    <w:name w:val="ListLabel 232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23">
    <w:name w:val="ListLabel 232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24">
    <w:name w:val="ListLabel 2324"/>
    <w:qFormat/>
    <w:rPr>
      <w:rFonts w:cs="Arial"/>
      <w:b w:val="0"/>
      <w:i w:val="0"/>
      <w:strike w:val="0"/>
      <w:dstrike w:val="0"/>
      <w:color w:val="000000"/>
      <w:position w:val="0"/>
      <w:sz w:val="22"/>
      <w:szCs w:val="22"/>
      <w:highlight w:val="white"/>
      <w:u w:val="none" w:color="000000"/>
      <w:vertAlign w:val="baseline"/>
    </w:rPr>
  </w:style>
  <w:style w:type="character" w:customStyle="1" w:styleId="ListLabel2325">
    <w:name w:val="ListLabel 232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26">
    <w:name w:val="ListLabel 232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27">
    <w:name w:val="ListLabel 2327"/>
    <w:qFormat/>
    <w:rPr>
      <w:rFonts w:cs="Arial"/>
      <w:b w:val="0"/>
      <w:i w:val="0"/>
      <w:strike w:val="0"/>
      <w:dstrike w:val="0"/>
      <w:color w:val="000000"/>
      <w:position w:val="0"/>
      <w:sz w:val="22"/>
      <w:szCs w:val="22"/>
      <w:highlight w:val="white"/>
      <w:u w:val="none" w:color="000000"/>
      <w:vertAlign w:val="baseline"/>
    </w:rPr>
  </w:style>
  <w:style w:type="character" w:customStyle="1" w:styleId="ListLabel2328">
    <w:name w:val="ListLabel 232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29">
    <w:name w:val="ListLabel 232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30">
    <w:name w:val="ListLabel 2330"/>
    <w:qFormat/>
    <w:rPr>
      <w:rFonts w:cs="Arial"/>
      <w:b w:val="0"/>
      <w:i w:val="0"/>
      <w:strike w:val="0"/>
      <w:dstrike w:val="0"/>
      <w:color w:val="000000"/>
      <w:position w:val="0"/>
      <w:sz w:val="22"/>
      <w:szCs w:val="22"/>
      <w:highlight w:val="white"/>
      <w:u w:val="none" w:color="000000"/>
      <w:vertAlign w:val="baseline"/>
    </w:rPr>
  </w:style>
  <w:style w:type="character" w:customStyle="1" w:styleId="ListLabel2331">
    <w:name w:val="ListLabel 233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32">
    <w:name w:val="ListLabel 233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33">
    <w:name w:val="ListLabel 2333"/>
    <w:qFormat/>
    <w:rPr>
      <w:rFonts w:cs="Arial"/>
      <w:b w:val="0"/>
      <w:i w:val="0"/>
      <w:strike w:val="0"/>
      <w:dstrike w:val="0"/>
      <w:color w:val="000000"/>
      <w:position w:val="0"/>
      <w:sz w:val="22"/>
      <w:szCs w:val="22"/>
      <w:highlight w:val="white"/>
      <w:u w:val="none" w:color="000000"/>
      <w:vertAlign w:val="baseline"/>
    </w:rPr>
  </w:style>
  <w:style w:type="character" w:customStyle="1" w:styleId="ListLabel2334">
    <w:name w:val="ListLabel 233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35">
    <w:name w:val="ListLabel 233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36">
    <w:name w:val="ListLabel 2336"/>
    <w:qFormat/>
    <w:rPr>
      <w:rFonts w:cs="Arial"/>
      <w:b w:val="0"/>
      <w:i w:val="0"/>
      <w:strike w:val="0"/>
      <w:dstrike w:val="0"/>
      <w:color w:val="000000"/>
      <w:position w:val="0"/>
      <w:sz w:val="22"/>
      <w:szCs w:val="22"/>
      <w:highlight w:val="white"/>
      <w:u w:val="none" w:color="000000"/>
      <w:vertAlign w:val="baseline"/>
    </w:rPr>
  </w:style>
  <w:style w:type="character" w:customStyle="1" w:styleId="ListLabel2337">
    <w:name w:val="ListLabel 233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38">
    <w:name w:val="ListLabel 233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39">
    <w:name w:val="ListLabel 2339"/>
    <w:qFormat/>
    <w:rPr>
      <w:rFonts w:cs="Arial"/>
      <w:b w:val="0"/>
      <w:i w:val="0"/>
      <w:strike w:val="0"/>
      <w:dstrike w:val="0"/>
      <w:color w:val="000000"/>
      <w:position w:val="0"/>
      <w:sz w:val="22"/>
      <w:szCs w:val="22"/>
      <w:highlight w:val="white"/>
      <w:u w:val="none" w:color="000000"/>
      <w:vertAlign w:val="baseline"/>
    </w:rPr>
  </w:style>
  <w:style w:type="character" w:customStyle="1" w:styleId="ListLabel2340">
    <w:name w:val="ListLabel 234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41">
    <w:name w:val="ListLabel 234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42">
    <w:name w:val="ListLabel 2342"/>
    <w:qFormat/>
    <w:rPr>
      <w:rFonts w:cs="Arial"/>
      <w:b w:val="0"/>
      <w:i w:val="0"/>
      <w:strike w:val="0"/>
      <w:dstrike w:val="0"/>
      <w:color w:val="000000"/>
      <w:position w:val="0"/>
      <w:sz w:val="22"/>
      <w:szCs w:val="22"/>
      <w:highlight w:val="white"/>
      <w:u w:val="none" w:color="000000"/>
      <w:vertAlign w:val="baseline"/>
    </w:rPr>
  </w:style>
  <w:style w:type="character" w:customStyle="1" w:styleId="ListLabel2343">
    <w:name w:val="ListLabel 234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44">
    <w:name w:val="ListLabel 234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45">
    <w:name w:val="ListLabel 2345"/>
    <w:qFormat/>
    <w:rPr>
      <w:rFonts w:cs="Arial"/>
      <w:b w:val="0"/>
      <w:i w:val="0"/>
      <w:strike w:val="0"/>
      <w:dstrike w:val="0"/>
      <w:color w:val="000000"/>
      <w:position w:val="0"/>
      <w:sz w:val="22"/>
      <w:szCs w:val="22"/>
      <w:highlight w:val="white"/>
      <w:u w:val="none" w:color="000000"/>
      <w:vertAlign w:val="baseline"/>
    </w:rPr>
  </w:style>
  <w:style w:type="character" w:customStyle="1" w:styleId="ListLabel2346">
    <w:name w:val="ListLabel 234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47">
    <w:name w:val="ListLabel 234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48">
    <w:name w:val="ListLabel 2348"/>
    <w:qFormat/>
    <w:rPr>
      <w:rFonts w:cs="Arial"/>
      <w:b w:val="0"/>
      <w:i w:val="0"/>
      <w:strike w:val="0"/>
      <w:dstrike w:val="0"/>
      <w:color w:val="000000"/>
      <w:position w:val="0"/>
      <w:sz w:val="22"/>
      <w:szCs w:val="22"/>
      <w:highlight w:val="white"/>
      <w:u w:val="none" w:color="000000"/>
      <w:vertAlign w:val="baseline"/>
    </w:rPr>
  </w:style>
  <w:style w:type="character" w:customStyle="1" w:styleId="ListLabel2349">
    <w:name w:val="ListLabel 234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50">
    <w:name w:val="ListLabel 235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51">
    <w:name w:val="ListLabel 2351"/>
    <w:qFormat/>
    <w:rPr>
      <w:rFonts w:cs="Arial"/>
      <w:b w:val="0"/>
      <w:i w:val="0"/>
      <w:strike w:val="0"/>
      <w:dstrike w:val="0"/>
      <w:color w:val="000000"/>
      <w:position w:val="0"/>
      <w:sz w:val="22"/>
      <w:szCs w:val="22"/>
      <w:highlight w:val="white"/>
      <w:u w:val="none" w:color="000000"/>
      <w:vertAlign w:val="baseline"/>
    </w:rPr>
  </w:style>
  <w:style w:type="character" w:customStyle="1" w:styleId="ListLabel2352">
    <w:name w:val="ListLabel 235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53">
    <w:name w:val="ListLabel 235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54">
    <w:name w:val="ListLabel 2354"/>
    <w:qFormat/>
    <w:rPr>
      <w:rFonts w:cs="Arial"/>
      <w:b w:val="0"/>
      <w:i w:val="0"/>
      <w:strike w:val="0"/>
      <w:dstrike w:val="0"/>
      <w:color w:val="000000"/>
      <w:position w:val="0"/>
      <w:sz w:val="22"/>
      <w:szCs w:val="22"/>
      <w:highlight w:val="white"/>
      <w:u w:val="none" w:color="000000"/>
      <w:vertAlign w:val="baseline"/>
    </w:rPr>
  </w:style>
  <w:style w:type="character" w:customStyle="1" w:styleId="ListLabel2355">
    <w:name w:val="ListLabel 235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56">
    <w:name w:val="ListLabel 235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57">
    <w:name w:val="ListLabel 2357"/>
    <w:qFormat/>
    <w:rPr>
      <w:rFonts w:cs="Arial"/>
      <w:b w:val="0"/>
      <w:i w:val="0"/>
      <w:strike w:val="0"/>
      <w:dstrike w:val="0"/>
      <w:color w:val="000000"/>
      <w:position w:val="0"/>
      <w:sz w:val="22"/>
      <w:szCs w:val="22"/>
      <w:highlight w:val="white"/>
      <w:u w:val="none" w:color="000000"/>
      <w:vertAlign w:val="baseline"/>
    </w:rPr>
  </w:style>
  <w:style w:type="character" w:customStyle="1" w:styleId="ListLabel2358">
    <w:name w:val="ListLabel 235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59">
    <w:name w:val="ListLabel 235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60">
    <w:name w:val="ListLabel 2360"/>
    <w:qFormat/>
    <w:rPr>
      <w:rFonts w:cs="Arial"/>
      <w:b w:val="0"/>
      <w:i w:val="0"/>
      <w:strike w:val="0"/>
      <w:dstrike w:val="0"/>
      <w:color w:val="000000"/>
      <w:position w:val="0"/>
      <w:sz w:val="22"/>
      <w:szCs w:val="22"/>
      <w:highlight w:val="white"/>
      <w:u w:val="none" w:color="000000"/>
      <w:vertAlign w:val="baseline"/>
    </w:rPr>
  </w:style>
  <w:style w:type="character" w:customStyle="1" w:styleId="ListLabel2361">
    <w:name w:val="ListLabel 236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62">
    <w:name w:val="ListLabel 236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63">
    <w:name w:val="ListLabel 2363"/>
    <w:qFormat/>
    <w:rPr>
      <w:rFonts w:cs="Arial"/>
      <w:b w:val="0"/>
      <w:i w:val="0"/>
      <w:strike w:val="0"/>
      <w:dstrike w:val="0"/>
      <w:color w:val="000000"/>
      <w:position w:val="0"/>
      <w:sz w:val="22"/>
      <w:szCs w:val="22"/>
      <w:highlight w:val="white"/>
      <w:u w:val="none" w:color="000000"/>
      <w:vertAlign w:val="baseline"/>
    </w:rPr>
  </w:style>
  <w:style w:type="character" w:customStyle="1" w:styleId="ListLabel2364">
    <w:name w:val="ListLabel 236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65">
    <w:name w:val="ListLabel 236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66">
    <w:name w:val="ListLabel 2366"/>
    <w:qFormat/>
    <w:rPr>
      <w:rFonts w:cs="Arial"/>
      <w:b w:val="0"/>
      <w:i w:val="0"/>
      <w:strike w:val="0"/>
      <w:dstrike w:val="0"/>
      <w:color w:val="000000"/>
      <w:position w:val="0"/>
      <w:sz w:val="22"/>
      <w:szCs w:val="22"/>
      <w:highlight w:val="white"/>
      <w:u w:val="none" w:color="000000"/>
      <w:vertAlign w:val="baseline"/>
    </w:rPr>
  </w:style>
  <w:style w:type="character" w:customStyle="1" w:styleId="ListLabel2367">
    <w:name w:val="ListLabel 236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68">
    <w:name w:val="ListLabel 236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69">
    <w:name w:val="ListLabel 2369"/>
    <w:qFormat/>
    <w:rPr>
      <w:rFonts w:cs="Arial"/>
      <w:b w:val="0"/>
      <w:i w:val="0"/>
      <w:strike w:val="0"/>
      <w:dstrike w:val="0"/>
      <w:color w:val="000000"/>
      <w:position w:val="0"/>
      <w:sz w:val="22"/>
      <w:szCs w:val="22"/>
      <w:highlight w:val="white"/>
      <w:u w:val="none" w:color="000000"/>
      <w:vertAlign w:val="baseline"/>
    </w:rPr>
  </w:style>
  <w:style w:type="character" w:customStyle="1" w:styleId="ListLabel2370">
    <w:name w:val="ListLabel 237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71">
    <w:name w:val="ListLabel 237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72">
    <w:name w:val="ListLabel 2372"/>
    <w:qFormat/>
    <w:rPr>
      <w:rFonts w:cs="Arial"/>
      <w:b w:val="0"/>
      <w:i w:val="0"/>
      <w:strike w:val="0"/>
      <w:dstrike w:val="0"/>
      <w:color w:val="000000"/>
      <w:position w:val="0"/>
      <w:sz w:val="22"/>
      <w:szCs w:val="22"/>
      <w:highlight w:val="white"/>
      <w:u w:val="none" w:color="000000"/>
      <w:vertAlign w:val="baseline"/>
    </w:rPr>
  </w:style>
  <w:style w:type="character" w:customStyle="1" w:styleId="ListLabel2373">
    <w:name w:val="ListLabel 237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74">
    <w:name w:val="ListLabel 237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75">
    <w:name w:val="ListLabel 2375"/>
    <w:qFormat/>
    <w:rPr>
      <w:rFonts w:cs="Arial"/>
      <w:b w:val="0"/>
      <w:i w:val="0"/>
      <w:strike w:val="0"/>
      <w:dstrike w:val="0"/>
      <w:color w:val="000000"/>
      <w:position w:val="0"/>
      <w:sz w:val="22"/>
      <w:szCs w:val="22"/>
      <w:highlight w:val="white"/>
      <w:u w:val="none" w:color="000000"/>
      <w:vertAlign w:val="baseline"/>
    </w:rPr>
  </w:style>
  <w:style w:type="character" w:customStyle="1" w:styleId="ListLabel2376">
    <w:name w:val="ListLabel 237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77">
    <w:name w:val="ListLabel 237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78">
    <w:name w:val="ListLabel 2378"/>
    <w:qFormat/>
    <w:rPr>
      <w:rFonts w:cs="Arial"/>
      <w:b w:val="0"/>
      <w:i w:val="0"/>
      <w:strike w:val="0"/>
      <w:dstrike w:val="0"/>
      <w:color w:val="000000"/>
      <w:position w:val="0"/>
      <w:sz w:val="22"/>
      <w:szCs w:val="22"/>
      <w:highlight w:val="white"/>
      <w:u w:val="none" w:color="000000"/>
      <w:vertAlign w:val="baseline"/>
    </w:rPr>
  </w:style>
  <w:style w:type="character" w:customStyle="1" w:styleId="ListLabel2379">
    <w:name w:val="ListLabel 237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80">
    <w:name w:val="ListLabel 238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81">
    <w:name w:val="ListLabel 2381"/>
    <w:qFormat/>
    <w:rPr>
      <w:rFonts w:cs="Arial"/>
      <w:b w:val="0"/>
      <w:i w:val="0"/>
      <w:strike w:val="0"/>
      <w:dstrike w:val="0"/>
      <w:color w:val="000000"/>
      <w:position w:val="0"/>
      <w:sz w:val="22"/>
      <w:szCs w:val="22"/>
      <w:highlight w:val="white"/>
      <w:u w:val="none" w:color="000000"/>
      <w:vertAlign w:val="baseline"/>
    </w:rPr>
  </w:style>
  <w:style w:type="character" w:customStyle="1" w:styleId="ListLabel2382">
    <w:name w:val="ListLabel 238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83">
    <w:name w:val="ListLabel 238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84">
    <w:name w:val="ListLabel 2384"/>
    <w:qFormat/>
    <w:rPr>
      <w:rFonts w:cs="Arial"/>
      <w:b w:val="0"/>
      <w:i w:val="0"/>
      <w:strike w:val="0"/>
      <w:dstrike w:val="0"/>
      <w:color w:val="000000"/>
      <w:position w:val="0"/>
      <w:sz w:val="22"/>
      <w:szCs w:val="22"/>
      <w:highlight w:val="white"/>
      <w:u w:val="none" w:color="000000"/>
      <w:vertAlign w:val="baseline"/>
    </w:rPr>
  </w:style>
  <w:style w:type="character" w:customStyle="1" w:styleId="ListLabel2385">
    <w:name w:val="ListLabel 238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86">
    <w:name w:val="ListLabel 238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87">
    <w:name w:val="ListLabel 2387"/>
    <w:qFormat/>
    <w:rPr>
      <w:rFonts w:cs="Arial"/>
      <w:b w:val="0"/>
      <w:i w:val="0"/>
      <w:strike w:val="0"/>
      <w:dstrike w:val="0"/>
      <w:color w:val="000000"/>
      <w:position w:val="0"/>
      <w:sz w:val="22"/>
      <w:szCs w:val="22"/>
      <w:highlight w:val="white"/>
      <w:u w:val="none" w:color="000000"/>
      <w:vertAlign w:val="baseline"/>
    </w:rPr>
  </w:style>
  <w:style w:type="character" w:customStyle="1" w:styleId="ListLabel2388">
    <w:name w:val="ListLabel 238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89">
    <w:name w:val="ListLabel 238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390">
    <w:name w:val="ListLabel 239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391">
    <w:name w:val="ListLabel 239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392">
    <w:name w:val="ListLabel 239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393">
    <w:name w:val="ListLabel 239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394">
    <w:name w:val="ListLabel 239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395">
    <w:name w:val="ListLabel 239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396">
    <w:name w:val="ListLabel 239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397">
    <w:name w:val="ListLabel 239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398">
    <w:name w:val="ListLabel 239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399">
    <w:name w:val="ListLabel 239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00">
    <w:name w:val="ListLabel 240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01">
    <w:name w:val="ListLabel 240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02">
    <w:name w:val="ListLabel 240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03">
    <w:name w:val="ListLabel 240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04">
    <w:name w:val="ListLabel 240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05">
    <w:name w:val="ListLabel 240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06">
    <w:name w:val="ListLabel 240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07">
    <w:name w:val="ListLabel 240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08">
    <w:name w:val="ListLabel 2408"/>
    <w:qFormat/>
    <w:rPr>
      <w:rFonts w:cs="Arial"/>
      <w:b w:val="0"/>
      <w:i w:val="0"/>
      <w:strike w:val="0"/>
      <w:dstrike w:val="0"/>
      <w:color w:val="000000"/>
      <w:position w:val="0"/>
      <w:sz w:val="22"/>
      <w:szCs w:val="22"/>
      <w:highlight w:val="white"/>
      <w:u w:val="none" w:color="000000"/>
      <w:vertAlign w:val="baseline"/>
    </w:rPr>
  </w:style>
  <w:style w:type="character" w:customStyle="1" w:styleId="ListLabel2409">
    <w:name w:val="ListLabel 2409"/>
    <w:qFormat/>
    <w:rPr>
      <w:rFonts w:cs="Arial"/>
      <w:b w:val="0"/>
      <w:i w:val="0"/>
      <w:strike w:val="0"/>
      <w:dstrike w:val="0"/>
      <w:color w:val="000000"/>
      <w:position w:val="0"/>
      <w:sz w:val="22"/>
      <w:szCs w:val="22"/>
      <w:highlight w:val="white"/>
      <w:u w:val="none" w:color="000000"/>
      <w:vertAlign w:val="baseline"/>
    </w:rPr>
  </w:style>
  <w:style w:type="character" w:customStyle="1" w:styleId="ListLabel2410">
    <w:name w:val="ListLabel 2410"/>
    <w:qFormat/>
    <w:rPr>
      <w:rFonts w:cs="Arial"/>
      <w:b w:val="0"/>
      <w:i w:val="0"/>
      <w:strike w:val="0"/>
      <w:dstrike w:val="0"/>
      <w:color w:val="000000"/>
      <w:position w:val="0"/>
      <w:sz w:val="22"/>
      <w:szCs w:val="22"/>
      <w:highlight w:val="white"/>
      <w:u w:val="none" w:color="000000"/>
      <w:vertAlign w:val="baseline"/>
    </w:rPr>
  </w:style>
  <w:style w:type="character" w:customStyle="1" w:styleId="ListLabel2411">
    <w:name w:val="ListLabel 2411"/>
    <w:qFormat/>
    <w:rPr>
      <w:rFonts w:cs="Arial"/>
      <w:b w:val="0"/>
      <w:i w:val="0"/>
      <w:strike w:val="0"/>
      <w:dstrike w:val="0"/>
      <w:color w:val="000000"/>
      <w:position w:val="0"/>
      <w:sz w:val="22"/>
      <w:szCs w:val="22"/>
      <w:highlight w:val="white"/>
      <w:u w:val="none" w:color="000000"/>
      <w:vertAlign w:val="baseline"/>
    </w:rPr>
  </w:style>
  <w:style w:type="character" w:customStyle="1" w:styleId="ListLabel2412">
    <w:name w:val="ListLabel 2412"/>
    <w:qFormat/>
    <w:rPr>
      <w:rFonts w:cs="Arial"/>
      <w:b w:val="0"/>
      <w:i w:val="0"/>
      <w:strike w:val="0"/>
      <w:dstrike w:val="0"/>
      <w:color w:val="000000"/>
      <w:position w:val="0"/>
      <w:sz w:val="22"/>
      <w:szCs w:val="22"/>
      <w:highlight w:val="white"/>
      <w:u w:val="none" w:color="000000"/>
      <w:vertAlign w:val="baseline"/>
    </w:rPr>
  </w:style>
  <w:style w:type="character" w:customStyle="1" w:styleId="ListLabel2413">
    <w:name w:val="ListLabel 2413"/>
    <w:qFormat/>
    <w:rPr>
      <w:rFonts w:cs="Arial"/>
      <w:b w:val="0"/>
      <w:i w:val="0"/>
      <w:strike w:val="0"/>
      <w:dstrike w:val="0"/>
      <w:color w:val="000000"/>
      <w:position w:val="0"/>
      <w:sz w:val="22"/>
      <w:szCs w:val="22"/>
      <w:highlight w:val="white"/>
      <w:u w:val="none" w:color="000000"/>
      <w:vertAlign w:val="baseline"/>
    </w:rPr>
  </w:style>
  <w:style w:type="character" w:customStyle="1" w:styleId="ListLabel2414">
    <w:name w:val="ListLabel 2414"/>
    <w:qFormat/>
    <w:rPr>
      <w:rFonts w:cs="Arial"/>
      <w:b w:val="0"/>
      <w:i w:val="0"/>
      <w:strike w:val="0"/>
      <w:dstrike w:val="0"/>
      <w:color w:val="000000"/>
      <w:position w:val="0"/>
      <w:sz w:val="22"/>
      <w:szCs w:val="22"/>
      <w:highlight w:val="white"/>
      <w:u w:val="none" w:color="000000"/>
      <w:vertAlign w:val="baseline"/>
    </w:rPr>
  </w:style>
  <w:style w:type="character" w:customStyle="1" w:styleId="ListLabel2415">
    <w:name w:val="ListLabel 2415"/>
    <w:qFormat/>
    <w:rPr>
      <w:rFonts w:cs="Arial"/>
      <w:b w:val="0"/>
      <w:i w:val="0"/>
      <w:strike w:val="0"/>
      <w:dstrike w:val="0"/>
      <w:color w:val="000000"/>
      <w:position w:val="0"/>
      <w:sz w:val="22"/>
      <w:szCs w:val="22"/>
      <w:highlight w:val="white"/>
      <w:u w:val="none" w:color="000000"/>
      <w:vertAlign w:val="baseline"/>
    </w:rPr>
  </w:style>
  <w:style w:type="character" w:customStyle="1" w:styleId="ListLabel2416">
    <w:name w:val="ListLabel 2416"/>
    <w:qFormat/>
    <w:rPr>
      <w:rFonts w:cs="Arial"/>
      <w:b w:val="0"/>
      <w:i w:val="0"/>
      <w:strike w:val="0"/>
      <w:dstrike w:val="0"/>
      <w:color w:val="000000"/>
      <w:position w:val="0"/>
      <w:sz w:val="22"/>
      <w:szCs w:val="22"/>
      <w:highlight w:val="white"/>
      <w:u w:val="none" w:color="000000"/>
      <w:vertAlign w:val="baseline"/>
    </w:rPr>
  </w:style>
  <w:style w:type="character" w:customStyle="1" w:styleId="ListLabel2417">
    <w:name w:val="ListLabel 241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18">
    <w:name w:val="ListLabel 241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19">
    <w:name w:val="ListLabel 241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20">
    <w:name w:val="ListLabel 242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21">
    <w:name w:val="ListLabel 242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22">
    <w:name w:val="ListLabel 242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23">
    <w:name w:val="ListLabel 242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24">
    <w:name w:val="ListLabel 242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25">
    <w:name w:val="ListLabel 242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26">
    <w:name w:val="ListLabel 242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27">
    <w:name w:val="ListLabel 242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28">
    <w:name w:val="ListLabel 242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29">
    <w:name w:val="ListLabel 242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30">
    <w:name w:val="ListLabel 243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31">
    <w:name w:val="ListLabel 243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32">
    <w:name w:val="ListLabel 243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33">
    <w:name w:val="ListLabel 243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34">
    <w:name w:val="ListLabel 243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35">
    <w:name w:val="ListLabel 243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36">
    <w:name w:val="ListLabel 243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37">
    <w:name w:val="ListLabel 243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38">
    <w:name w:val="ListLabel 243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39">
    <w:name w:val="ListLabel 243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40">
    <w:name w:val="ListLabel 244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41">
    <w:name w:val="ListLabel 244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42">
    <w:name w:val="ListLabel 244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43">
    <w:name w:val="ListLabel 244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44">
    <w:name w:val="ListLabel 244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45">
    <w:name w:val="ListLabel 244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46">
    <w:name w:val="ListLabel 244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47">
    <w:name w:val="ListLabel 244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48">
    <w:name w:val="ListLabel 244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49">
    <w:name w:val="ListLabel 244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50">
    <w:name w:val="ListLabel 245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51">
    <w:name w:val="ListLabel 245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52">
    <w:name w:val="ListLabel 245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53">
    <w:name w:val="ListLabel 245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54">
    <w:name w:val="ListLabel 245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55">
    <w:name w:val="ListLabel 245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56">
    <w:name w:val="ListLabel 245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57">
    <w:name w:val="ListLabel 245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58">
    <w:name w:val="ListLabel 245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59">
    <w:name w:val="ListLabel 245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60">
    <w:name w:val="ListLabel 246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61">
    <w:name w:val="ListLabel 246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62">
    <w:name w:val="ListLabel 246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63">
    <w:name w:val="ListLabel 246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64">
    <w:name w:val="ListLabel 246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65">
    <w:name w:val="ListLabel 246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66">
    <w:name w:val="ListLabel 246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67">
    <w:name w:val="ListLabel 246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68">
    <w:name w:val="ListLabel 246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69">
    <w:name w:val="ListLabel 246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70">
    <w:name w:val="ListLabel 247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71">
    <w:name w:val="ListLabel 247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72">
    <w:name w:val="ListLabel 247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73">
    <w:name w:val="ListLabel 247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74">
    <w:name w:val="ListLabel 247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75">
    <w:name w:val="ListLabel 247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76">
    <w:name w:val="ListLabel 247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77">
    <w:name w:val="ListLabel 247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78">
    <w:name w:val="ListLabel 247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79">
    <w:name w:val="ListLabel 247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80">
    <w:name w:val="ListLabel 248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81">
    <w:name w:val="ListLabel 248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82">
    <w:name w:val="ListLabel 248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83">
    <w:name w:val="ListLabel 248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84">
    <w:name w:val="ListLabel 248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85">
    <w:name w:val="ListLabel 248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86">
    <w:name w:val="ListLabel 248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87">
    <w:name w:val="ListLabel 248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88">
    <w:name w:val="ListLabel 248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89">
    <w:name w:val="ListLabel 2489"/>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90">
    <w:name w:val="ListLabel 249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91">
    <w:name w:val="ListLabel 249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92">
    <w:name w:val="ListLabel 249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93">
    <w:name w:val="ListLabel 2493"/>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94">
    <w:name w:val="ListLabel 249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95">
    <w:name w:val="ListLabel 249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96">
    <w:name w:val="ListLabel 2496"/>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97">
    <w:name w:val="ListLabel 2497"/>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498">
    <w:name w:val="ListLabel 2498"/>
    <w:qFormat/>
    <w:rPr>
      <w:rFonts w:cs="Courier New"/>
    </w:rPr>
  </w:style>
  <w:style w:type="character" w:customStyle="1" w:styleId="ListLabel2499">
    <w:name w:val="ListLabel 2499"/>
    <w:qFormat/>
    <w:rPr>
      <w:rFonts w:cs="Courier New"/>
    </w:rPr>
  </w:style>
  <w:style w:type="character" w:customStyle="1" w:styleId="ListLabel2500">
    <w:name w:val="ListLabel 2500"/>
    <w:qFormat/>
    <w:rPr>
      <w:rFonts w:cs="Wingdings"/>
    </w:rPr>
  </w:style>
  <w:style w:type="character" w:customStyle="1" w:styleId="ListLabel2501">
    <w:name w:val="ListLabel 2501"/>
    <w:qFormat/>
    <w:rPr>
      <w:rFonts w:cs="Symbol"/>
    </w:rPr>
  </w:style>
  <w:style w:type="character" w:customStyle="1" w:styleId="ListLabel2502">
    <w:name w:val="ListLabel 2502"/>
    <w:qFormat/>
    <w:rPr>
      <w:rFonts w:cs="Courier New"/>
    </w:rPr>
  </w:style>
  <w:style w:type="character" w:customStyle="1" w:styleId="ListLabel2503">
    <w:name w:val="ListLabel 2503"/>
    <w:qFormat/>
    <w:rPr>
      <w:rFonts w:cs="Wingdings"/>
    </w:rPr>
  </w:style>
  <w:style w:type="character" w:customStyle="1" w:styleId="ListLabel2504">
    <w:name w:val="ListLabel 2504"/>
    <w:qFormat/>
    <w:rPr>
      <w:rFonts w:cs="Symbol"/>
    </w:rPr>
  </w:style>
  <w:style w:type="character" w:customStyle="1" w:styleId="ListLabel2505">
    <w:name w:val="ListLabel 2505"/>
    <w:qFormat/>
    <w:rPr>
      <w:rFonts w:cs="Courier New"/>
    </w:rPr>
  </w:style>
  <w:style w:type="character" w:customStyle="1" w:styleId="ListLabel2506">
    <w:name w:val="ListLabel 2506"/>
    <w:qFormat/>
    <w:rPr>
      <w:rFonts w:cs="Wingdings"/>
    </w:rPr>
  </w:style>
  <w:style w:type="character" w:customStyle="1" w:styleId="ListLabel2507">
    <w:name w:val="ListLabel 2507"/>
    <w:qFormat/>
    <w:rPr>
      <w:rFonts w:cs="OpenSymbol"/>
    </w:rPr>
  </w:style>
  <w:style w:type="character" w:customStyle="1" w:styleId="ListLabel2508">
    <w:name w:val="ListLabel 2508"/>
    <w:qFormat/>
    <w:rPr>
      <w:rFonts w:cs="OpenSymbol"/>
    </w:rPr>
  </w:style>
  <w:style w:type="character" w:customStyle="1" w:styleId="ListLabel2509">
    <w:name w:val="ListLabel 2509"/>
    <w:qFormat/>
    <w:rPr>
      <w:rFonts w:cs="OpenSymbol"/>
    </w:rPr>
  </w:style>
  <w:style w:type="character" w:customStyle="1" w:styleId="ListLabel2510">
    <w:name w:val="ListLabel 2510"/>
    <w:qFormat/>
    <w:rPr>
      <w:rFonts w:cs="OpenSymbol"/>
    </w:rPr>
  </w:style>
  <w:style w:type="character" w:customStyle="1" w:styleId="ListLabel2511">
    <w:name w:val="ListLabel 2511"/>
    <w:qFormat/>
    <w:rPr>
      <w:rFonts w:cs="OpenSymbol"/>
    </w:rPr>
  </w:style>
  <w:style w:type="character" w:customStyle="1" w:styleId="ListLabel2512">
    <w:name w:val="ListLabel 2512"/>
    <w:qFormat/>
    <w:rPr>
      <w:rFonts w:cs="OpenSymbol"/>
    </w:rPr>
  </w:style>
  <w:style w:type="character" w:customStyle="1" w:styleId="ListLabel2513">
    <w:name w:val="ListLabel 2513"/>
    <w:qFormat/>
    <w:rPr>
      <w:rFonts w:cs="OpenSymbol"/>
    </w:rPr>
  </w:style>
  <w:style w:type="character" w:customStyle="1" w:styleId="ListLabel2514">
    <w:name w:val="ListLabel 2514"/>
    <w:qFormat/>
    <w:rPr>
      <w:rFonts w:cs="OpenSymbol"/>
    </w:rPr>
  </w:style>
  <w:style w:type="character" w:customStyle="1" w:styleId="ListLabel2515">
    <w:name w:val="ListLabel 2515"/>
    <w:qFormat/>
    <w:rPr>
      <w:rFonts w:cs="OpenSymbol"/>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Spistreci1">
    <w:name w:val="toc 1"/>
    <w:basedOn w:val="Indeks"/>
    <w:uiPriority w:val="39"/>
    <w:pPr>
      <w:suppressLineNumbers w:val="0"/>
      <w:spacing w:before="120" w:after="120"/>
      <w:ind w:left="0"/>
      <w:jc w:val="left"/>
    </w:pPr>
    <w:rPr>
      <w:rFonts w:asciiTheme="minorHAnsi" w:hAnsiTheme="minorHAnsi" w:cs="Arial"/>
      <w:b/>
      <w:bCs/>
      <w:caps/>
      <w:sz w:val="20"/>
      <w:szCs w:val="20"/>
    </w:rPr>
  </w:style>
  <w:style w:type="paragraph" w:styleId="Spistreci2">
    <w:name w:val="toc 2"/>
    <w:basedOn w:val="Indeks"/>
    <w:uiPriority w:val="39"/>
    <w:rsid w:val="00E36916"/>
    <w:pPr>
      <w:suppressLineNumbers w:val="0"/>
      <w:spacing w:after="0"/>
      <w:ind w:left="220"/>
      <w:jc w:val="left"/>
    </w:pPr>
    <w:rPr>
      <w:rFonts w:asciiTheme="minorHAnsi" w:hAnsiTheme="minorHAnsi" w:cs="Arial"/>
      <w:smallCaps/>
      <w:sz w:val="20"/>
      <w:szCs w:val="20"/>
    </w:rPr>
  </w:style>
  <w:style w:type="paragraph" w:styleId="Spistreci3">
    <w:name w:val="toc 3"/>
    <w:basedOn w:val="Indeks"/>
    <w:uiPriority w:val="39"/>
    <w:pPr>
      <w:suppressLineNumbers w:val="0"/>
      <w:spacing w:after="0"/>
      <w:ind w:left="440"/>
      <w:jc w:val="left"/>
    </w:pPr>
    <w:rPr>
      <w:rFonts w:asciiTheme="minorHAnsi" w:hAnsiTheme="minorHAnsi" w:cs="Arial"/>
      <w:i/>
      <w:iCs/>
      <w:sz w:val="20"/>
      <w:szCs w:val="20"/>
    </w:rPr>
  </w:style>
  <w:style w:type="paragraph" w:styleId="Spistreci4">
    <w:name w:val="toc 4"/>
    <w:basedOn w:val="Indeks"/>
    <w:uiPriority w:val="39"/>
    <w:pPr>
      <w:suppressLineNumbers w:val="0"/>
      <w:spacing w:after="0"/>
      <w:ind w:left="660"/>
      <w:jc w:val="left"/>
    </w:pPr>
    <w:rPr>
      <w:rFonts w:asciiTheme="minorHAnsi" w:hAnsiTheme="minorHAnsi" w:cs="Arial"/>
      <w:sz w:val="18"/>
      <w:szCs w:val="18"/>
    </w:rPr>
  </w:style>
  <w:style w:type="paragraph" w:styleId="Spistreci5">
    <w:name w:val="toc 5"/>
    <w:basedOn w:val="Indeks"/>
    <w:uiPriority w:val="39"/>
    <w:rsid w:val="00A61BF2"/>
    <w:pPr>
      <w:suppressLineNumbers w:val="0"/>
      <w:spacing w:after="0"/>
      <w:ind w:left="880"/>
      <w:jc w:val="left"/>
    </w:pPr>
    <w:rPr>
      <w:rFonts w:asciiTheme="minorHAnsi" w:hAnsiTheme="minorHAnsi" w:cs="Arial"/>
      <w:sz w:val="18"/>
      <w:szCs w:val="18"/>
    </w:rPr>
  </w:style>
  <w:style w:type="paragraph" w:styleId="Akapitzlist">
    <w:name w:val="List Paragraph"/>
    <w:basedOn w:val="Normalny"/>
    <w:uiPriority w:val="34"/>
    <w:qFormat/>
    <w:rsid w:val="007C5D0C"/>
    <w:pPr>
      <w:ind w:left="720"/>
      <w:contextualSpacing/>
    </w:pPr>
  </w:style>
  <w:style w:type="paragraph" w:styleId="Stopka">
    <w:name w:val="footer"/>
    <w:basedOn w:val="Normalny"/>
    <w:link w:val="StopkaZnak"/>
    <w:uiPriority w:val="99"/>
  </w:style>
  <w:style w:type="character" w:customStyle="1" w:styleId="StopkaZnak">
    <w:name w:val="Stopka Znak"/>
    <w:basedOn w:val="Domylnaczcionkaakapitu"/>
    <w:link w:val="Stopka"/>
    <w:uiPriority w:val="99"/>
    <w:rsid w:val="00EA667D"/>
    <w:rPr>
      <w:rFonts w:ascii="Arial" w:eastAsia="Arial" w:hAnsi="Arial" w:cs="Arial"/>
      <w:color w:val="000000"/>
      <w:sz w:val="22"/>
      <w:lang w:val="pl-PL"/>
    </w:rPr>
  </w:style>
  <w:style w:type="table" w:customStyle="1" w:styleId="TableGrid">
    <w:name w:val="TableGrid"/>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7E685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E685B"/>
    <w:rPr>
      <w:rFonts w:ascii="Segoe UI" w:eastAsia="Arial" w:hAnsi="Segoe UI" w:cs="Segoe UI"/>
      <w:color w:val="000000"/>
      <w:sz w:val="18"/>
      <w:szCs w:val="18"/>
    </w:rPr>
  </w:style>
  <w:style w:type="character" w:styleId="Hipercze">
    <w:name w:val="Hyperlink"/>
    <w:basedOn w:val="Domylnaczcionkaakapitu"/>
    <w:uiPriority w:val="99"/>
    <w:unhideWhenUsed/>
    <w:rsid w:val="007E3808"/>
    <w:rPr>
      <w:color w:val="0563C1" w:themeColor="hyperlink"/>
      <w:u w:val="single"/>
    </w:rPr>
  </w:style>
  <w:style w:type="character" w:styleId="Odwoaniedokomentarza">
    <w:name w:val="annotation reference"/>
    <w:basedOn w:val="Domylnaczcionkaakapitu"/>
    <w:semiHidden/>
    <w:unhideWhenUsed/>
    <w:rsid w:val="00366BE6"/>
    <w:rPr>
      <w:sz w:val="16"/>
      <w:szCs w:val="16"/>
    </w:rPr>
  </w:style>
  <w:style w:type="paragraph" w:styleId="Tekstkomentarza">
    <w:name w:val="annotation text"/>
    <w:basedOn w:val="Normalny"/>
    <w:link w:val="TekstkomentarzaZnak"/>
    <w:uiPriority w:val="99"/>
    <w:semiHidden/>
    <w:unhideWhenUsed/>
    <w:rsid w:val="00366BE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66BE6"/>
    <w:rPr>
      <w:rFonts w:ascii="Arial" w:eastAsia="Arial" w:hAnsi="Arial" w:cs="Arial"/>
      <w:color w:val="000000"/>
      <w:szCs w:val="20"/>
    </w:rPr>
  </w:style>
  <w:style w:type="paragraph" w:styleId="Tematkomentarza">
    <w:name w:val="annotation subject"/>
    <w:basedOn w:val="Tekstkomentarza"/>
    <w:next w:val="Tekstkomentarza"/>
    <w:link w:val="TematkomentarzaZnak"/>
    <w:uiPriority w:val="99"/>
    <w:semiHidden/>
    <w:unhideWhenUsed/>
    <w:rsid w:val="00366BE6"/>
    <w:rPr>
      <w:b/>
      <w:bCs/>
    </w:rPr>
  </w:style>
  <w:style w:type="character" w:customStyle="1" w:styleId="TematkomentarzaZnak">
    <w:name w:val="Temat komentarza Znak"/>
    <w:basedOn w:val="TekstkomentarzaZnak"/>
    <w:link w:val="Tematkomentarza"/>
    <w:uiPriority w:val="99"/>
    <w:semiHidden/>
    <w:rsid w:val="00366BE6"/>
    <w:rPr>
      <w:rFonts w:ascii="Arial" w:eastAsia="Arial" w:hAnsi="Arial" w:cs="Arial"/>
      <w:b/>
      <w:bCs/>
      <w:color w:val="000000"/>
      <w:szCs w:val="20"/>
    </w:rPr>
  </w:style>
  <w:style w:type="paragraph" w:styleId="Poprawka">
    <w:name w:val="Revision"/>
    <w:hidden/>
    <w:uiPriority w:val="99"/>
    <w:semiHidden/>
    <w:rsid w:val="004C7725"/>
    <w:rPr>
      <w:rFonts w:ascii="Arial" w:eastAsia="Arial" w:hAnsi="Arial" w:cs="Arial"/>
      <w:color w:val="000000"/>
      <w:sz w:val="22"/>
    </w:rPr>
  </w:style>
  <w:style w:type="paragraph" w:customStyle="1" w:styleId="western">
    <w:name w:val="western"/>
    <w:basedOn w:val="Normalny"/>
    <w:rsid w:val="00F83842"/>
    <w:pPr>
      <w:spacing w:before="100" w:beforeAutospacing="1" w:after="142" w:line="288" w:lineRule="auto"/>
      <w:ind w:left="11" w:hanging="11"/>
    </w:pPr>
    <w:rPr>
      <w:rFonts w:eastAsia="Times New Roman"/>
      <w:lang w:eastAsia="pl-PL"/>
    </w:rPr>
  </w:style>
  <w:style w:type="paragraph" w:styleId="Spistreci6">
    <w:name w:val="toc 6"/>
    <w:basedOn w:val="Normalny"/>
    <w:next w:val="Normalny"/>
    <w:autoRedefine/>
    <w:uiPriority w:val="39"/>
    <w:unhideWhenUsed/>
    <w:rsid w:val="00E36916"/>
    <w:pPr>
      <w:spacing w:after="0"/>
      <w:ind w:left="1100"/>
      <w:jc w:val="left"/>
    </w:pPr>
    <w:rPr>
      <w:rFonts w:asciiTheme="minorHAnsi" w:hAnsiTheme="minorHAnsi"/>
      <w:sz w:val="18"/>
      <w:szCs w:val="18"/>
    </w:rPr>
  </w:style>
  <w:style w:type="paragraph" w:styleId="Spistreci7">
    <w:name w:val="toc 7"/>
    <w:basedOn w:val="Normalny"/>
    <w:next w:val="Normalny"/>
    <w:autoRedefine/>
    <w:uiPriority w:val="39"/>
    <w:unhideWhenUsed/>
    <w:rsid w:val="00E36916"/>
    <w:pPr>
      <w:spacing w:after="0"/>
      <w:ind w:left="1320"/>
      <w:jc w:val="left"/>
    </w:pPr>
    <w:rPr>
      <w:rFonts w:asciiTheme="minorHAnsi" w:hAnsiTheme="minorHAnsi"/>
      <w:sz w:val="18"/>
      <w:szCs w:val="18"/>
    </w:rPr>
  </w:style>
  <w:style w:type="paragraph" w:styleId="Spistreci8">
    <w:name w:val="toc 8"/>
    <w:basedOn w:val="Normalny"/>
    <w:next w:val="Normalny"/>
    <w:autoRedefine/>
    <w:uiPriority w:val="39"/>
    <w:unhideWhenUsed/>
    <w:rsid w:val="001E7D7C"/>
    <w:pPr>
      <w:spacing w:after="0"/>
      <w:ind w:left="1540"/>
      <w:jc w:val="left"/>
    </w:pPr>
    <w:rPr>
      <w:rFonts w:asciiTheme="minorHAnsi" w:hAnsiTheme="minorHAnsi"/>
      <w:sz w:val="18"/>
      <w:szCs w:val="18"/>
    </w:rPr>
  </w:style>
  <w:style w:type="paragraph" w:styleId="Spistreci9">
    <w:name w:val="toc 9"/>
    <w:basedOn w:val="Normalny"/>
    <w:next w:val="Normalny"/>
    <w:autoRedefine/>
    <w:uiPriority w:val="39"/>
    <w:unhideWhenUsed/>
    <w:rsid w:val="001E7D7C"/>
    <w:pPr>
      <w:spacing w:after="0"/>
      <w:ind w:left="1760"/>
      <w:jc w:val="left"/>
    </w:pPr>
    <w:rPr>
      <w:rFonts w:asciiTheme="minorHAnsi" w:hAnsiTheme="minorHAnsi"/>
      <w:sz w:val="18"/>
      <w:szCs w:val="18"/>
    </w:rPr>
  </w:style>
  <w:style w:type="paragraph" w:styleId="Nagwekspisutreci">
    <w:name w:val="TOC Heading"/>
    <w:basedOn w:val="Nagwek1"/>
    <w:next w:val="Normalny"/>
    <w:uiPriority w:val="39"/>
    <w:unhideWhenUsed/>
    <w:qFormat/>
    <w:rsid w:val="001C70C3"/>
    <w:pPr>
      <w:spacing w:after="0" w:line="259" w:lineRule="auto"/>
      <w:ind w:left="0" w:firstLine="0"/>
      <w:outlineLvl w:val="9"/>
    </w:pPr>
    <w:rPr>
      <w:rFonts w:asciiTheme="majorHAnsi" w:eastAsiaTheme="majorEastAsia" w:hAnsiTheme="majorHAnsi" w:cstheme="majorBidi"/>
      <w:b w:val="0"/>
      <w:color w:val="2E74B5" w:themeColor="accent1" w:themeShade="BF"/>
      <w:szCs w:val="32"/>
      <w:lang w:eastAsia="pl-PL"/>
    </w:rPr>
  </w:style>
  <w:style w:type="character" w:customStyle="1" w:styleId="Nagwek7Znak">
    <w:name w:val="Nagłówek 7 Znak"/>
    <w:basedOn w:val="Domylnaczcionkaakapitu"/>
    <w:link w:val="Nagwek7"/>
    <w:uiPriority w:val="9"/>
    <w:semiHidden/>
    <w:rsid w:val="00E31031"/>
    <w:rPr>
      <w:rFonts w:asciiTheme="majorHAnsi" w:eastAsiaTheme="majorEastAsia" w:hAnsiTheme="majorHAnsi" w:cstheme="majorBidi"/>
      <w:i/>
      <w:iCs/>
      <w:color w:val="1F4D78" w:themeColor="accent1" w:themeShade="7F"/>
      <w:sz w:val="22"/>
      <w:lang w:val="pl-PL"/>
    </w:rPr>
  </w:style>
  <w:style w:type="character" w:customStyle="1" w:styleId="Nagwek8Znak">
    <w:name w:val="Nagłówek 8 Znak"/>
    <w:basedOn w:val="Domylnaczcionkaakapitu"/>
    <w:link w:val="Nagwek8"/>
    <w:uiPriority w:val="9"/>
    <w:semiHidden/>
    <w:rsid w:val="00E31031"/>
    <w:rPr>
      <w:rFonts w:asciiTheme="majorHAnsi" w:eastAsiaTheme="majorEastAsia" w:hAnsiTheme="majorHAnsi" w:cstheme="majorBidi"/>
      <w:color w:val="272727" w:themeColor="text1" w:themeTint="D8"/>
      <w:sz w:val="21"/>
      <w:szCs w:val="21"/>
      <w:lang w:val="pl-PL"/>
    </w:rPr>
  </w:style>
  <w:style w:type="character" w:customStyle="1" w:styleId="Nagwek9Znak">
    <w:name w:val="Nagłówek 9 Znak"/>
    <w:basedOn w:val="Domylnaczcionkaakapitu"/>
    <w:link w:val="Nagwek9"/>
    <w:uiPriority w:val="9"/>
    <w:semiHidden/>
    <w:rsid w:val="00E31031"/>
    <w:rPr>
      <w:rFonts w:asciiTheme="majorHAnsi" w:eastAsiaTheme="majorEastAsia" w:hAnsiTheme="majorHAnsi" w:cstheme="majorBidi"/>
      <w:i/>
      <w:iCs/>
      <w:color w:val="272727" w:themeColor="text1" w:themeTint="D8"/>
      <w:sz w:val="21"/>
      <w:szCs w:val="21"/>
      <w:lang w:val="pl-PL"/>
    </w:rPr>
  </w:style>
  <w:style w:type="character" w:customStyle="1" w:styleId="NagwekZnak">
    <w:name w:val="Nagłówek Znak"/>
    <w:basedOn w:val="Domylnaczcionkaakapitu"/>
    <w:link w:val="Nagwek"/>
    <w:uiPriority w:val="99"/>
    <w:rsid w:val="008C0A94"/>
    <w:rPr>
      <w:rFonts w:ascii="Arial" w:eastAsia="Arial" w:hAnsi="Arial" w:cs="Arial"/>
      <w:color w:val="000000"/>
      <w:sz w:val="22"/>
      <w:lang w:val="pl-PL"/>
    </w:rPr>
  </w:style>
  <w:style w:type="paragraph" w:styleId="NormalnyWeb">
    <w:name w:val="Normal (Web)"/>
    <w:basedOn w:val="Normalny"/>
    <w:uiPriority w:val="99"/>
    <w:unhideWhenUsed/>
    <w:rsid w:val="00450D3D"/>
    <w:pPr>
      <w:spacing w:before="100" w:beforeAutospacing="1" w:after="142" w:line="288" w:lineRule="auto"/>
      <w:ind w:left="0" w:firstLine="0"/>
      <w:jc w:val="left"/>
    </w:pPr>
    <w:rPr>
      <w:rFonts w:ascii="Times New Roman" w:eastAsia="Times New Roman" w:hAnsi="Times New Roman" w:cs="Times New Roman"/>
      <w:color w:val="auto"/>
      <w:sz w:val="24"/>
      <w:szCs w:val="24"/>
      <w:lang w:eastAsia="pl-PL"/>
    </w:rPr>
  </w:style>
  <w:style w:type="paragraph" w:customStyle="1" w:styleId="Zwykytekst1">
    <w:name w:val="Zwykły tekst1"/>
    <w:basedOn w:val="Normalny"/>
    <w:rsid w:val="007177FF"/>
    <w:pPr>
      <w:suppressAutoHyphens/>
      <w:spacing w:after="0" w:line="360" w:lineRule="auto"/>
      <w:ind w:left="0" w:firstLine="357"/>
    </w:pPr>
    <w:rPr>
      <w:rFonts w:ascii="Courier New" w:eastAsia="Times New Roman" w:hAnsi="Courier New" w:cs="Courier New"/>
      <w:color w:val="auto"/>
      <w:sz w:val="20"/>
      <w:szCs w:val="20"/>
      <w:lang w:val="x-none" w:eastAsia="ar-SA"/>
    </w:rPr>
  </w:style>
  <w:style w:type="paragraph" w:customStyle="1" w:styleId="Zwykytekst3">
    <w:name w:val="Zwykły tekst3"/>
    <w:basedOn w:val="Normalny"/>
    <w:rsid w:val="007177FF"/>
    <w:pPr>
      <w:suppressAutoHyphens/>
      <w:spacing w:after="0" w:line="360" w:lineRule="auto"/>
      <w:ind w:left="0" w:firstLine="357"/>
    </w:pPr>
    <w:rPr>
      <w:rFonts w:ascii="Courier New" w:eastAsia="Times New Roman" w:hAnsi="Courier New" w:cs="Courier New"/>
      <w:color w:val="auto"/>
      <w:sz w:val="20"/>
      <w:szCs w:val="20"/>
      <w:lang w:val="x-none" w:eastAsia="ar-SA"/>
    </w:rPr>
  </w:style>
  <w:style w:type="character" w:customStyle="1" w:styleId="WW8Num1z0">
    <w:name w:val="WW8Num1z0"/>
    <w:rsid w:val="00EE0469"/>
    <w:rPr>
      <w:rFonts w:ascii="StarSymbol" w:hAnsi="StarSymbol"/>
    </w:rPr>
  </w:style>
  <w:style w:type="paragraph" w:customStyle="1" w:styleId="Standard">
    <w:name w:val="Standard"/>
    <w:rsid w:val="00EE0469"/>
    <w:pPr>
      <w:widowControl w:val="0"/>
      <w:suppressAutoHyphens/>
      <w:autoSpaceDN w:val="0"/>
      <w:textAlignment w:val="baseline"/>
    </w:pPr>
    <w:rPr>
      <w:rFonts w:ascii="Times New Roman" w:eastAsia="Andale Sans UI" w:hAnsi="Times New Roman" w:cs="Tahoma"/>
      <w:kern w:val="3"/>
      <w:sz w:val="24"/>
      <w:szCs w:val="24"/>
      <w:lang w:bidi="en-US"/>
    </w:rPr>
  </w:style>
  <w:style w:type="paragraph" w:styleId="Zwykytekst">
    <w:name w:val="Plain Text"/>
    <w:basedOn w:val="Normalny"/>
    <w:link w:val="ZwykytekstZnak"/>
    <w:rsid w:val="00EE0469"/>
    <w:pPr>
      <w:spacing w:after="0" w:line="240" w:lineRule="auto"/>
      <w:ind w:left="0" w:firstLine="0"/>
      <w:jc w:val="left"/>
    </w:pPr>
    <w:rPr>
      <w:rFonts w:ascii="Courier New" w:eastAsia="Times New Roman" w:hAnsi="Courier New" w:cs="Courier New"/>
      <w:color w:val="auto"/>
      <w:sz w:val="20"/>
      <w:szCs w:val="20"/>
      <w:lang w:eastAsia="pl-PL"/>
    </w:rPr>
  </w:style>
  <w:style w:type="character" w:customStyle="1" w:styleId="ZwykytekstZnak">
    <w:name w:val="Zwykły tekst Znak"/>
    <w:basedOn w:val="Domylnaczcionkaakapitu"/>
    <w:link w:val="Zwykytekst"/>
    <w:rsid w:val="00EE0469"/>
    <w:rPr>
      <w:rFonts w:ascii="Courier New" w:eastAsia="Times New Roman" w:hAnsi="Courier New" w:cs="Courier New"/>
      <w:szCs w:val="20"/>
      <w:lang w:val="pl-PL" w:eastAsia="pl-PL"/>
    </w:rPr>
  </w:style>
  <w:style w:type="paragraph" w:customStyle="1" w:styleId="Zwykytekst2">
    <w:name w:val="Zwykły tekst2"/>
    <w:basedOn w:val="Normalny"/>
    <w:rsid w:val="0046321B"/>
    <w:pPr>
      <w:widowControl w:val="0"/>
      <w:suppressAutoHyphens/>
      <w:spacing w:after="0" w:line="360" w:lineRule="auto"/>
      <w:ind w:left="0" w:firstLine="357"/>
    </w:pPr>
    <w:rPr>
      <w:rFonts w:ascii="Courier New" w:eastAsia="Andale Sans UI" w:hAnsi="Courier New" w:cs="Courier New"/>
      <w:color w:val="auto"/>
      <w:kern w:val="1"/>
      <w:sz w:val="24"/>
      <w:szCs w:val="20"/>
      <w:lang w:val="en-US" w:eastAsia="ar-SA"/>
    </w:rPr>
  </w:style>
  <w:style w:type="paragraph" w:customStyle="1" w:styleId="Style19">
    <w:name w:val="Style19"/>
    <w:basedOn w:val="Normalny"/>
    <w:rsid w:val="00696041"/>
    <w:pPr>
      <w:widowControl w:val="0"/>
      <w:autoSpaceDE w:val="0"/>
      <w:autoSpaceDN w:val="0"/>
      <w:adjustRightInd w:val="0"/>
      <w:spacing w:after="0" w:line="240" w:lineRule="auto"/>
      <w:ind w:left="0" w:firstLine="0"/>
      <w:jc w:val="left"/>
    </w:pPr>
    <w:rPr>
      <w:rFonts w:ascii="Times New Roman" w:eastAsia="Times New Roman" w:hAnsi="Times New Roman" w:cs="Times New Roman"/>
      <w:color w:val="auto"/>
      <w:sz w:val="24"/>
      <w:szCs w:val="24"/>
      <w:lang w:eastAsia="pl-PL"/>
    </w:rPr>
  </w:style>
  <w:style w:type="character" w:customStyle="1" w:styleId="FontStyle75">
    <w:name w:val="Font Style75"/>
    <w:rsid w:val="00696041"/>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5973466">
      <w:bodyDiv w:val="1"/>
      <w:marLeft w:val="0"/>
      <w:marRight w:val="0"/>
      <w:marTop w:val="0"/>
      <w:marBottom w:val="0"/>
      <w:divBdr>
        <w:top w:val="none" w:sz="0" w:space="0" w:color="auto"/>
        <w:left w:val="none" w:sz="0" w:space="0" w:color="auto"/>
        <w:bottom w:val="none" w:sz="0" w:space="0" w:color="auto"/>
        <w:right w:val="none" w:sz="0" w:space="0" w:color="auto"/>
      </w:divBdr>
    </w:div>
    <w:div w:id="710038247">
      <w:bodyDiv w:val="1"/>
      <w:marLeft w:val="0"/>
      <w:marRight w:val="0"/>
      <w:marTop w:val="0"/>
      <w:marBottom w:val="0"/>
      <w:divBdr>
        <w:top w:val="none" w:sz="0" w:space="0" w:color="auto"/>
        <w:left w:val="none" w:sz="0" w:space="0" w:color="auto"/>
        <w:bottom w:val="none" w:sz="0" w:space="0" w:color="auto"/>
        <w:right w:val="none" w:sz="0" w:space="0" w:color="auto"/>
      </w:divBdr>
    </w:div>
    <w:div w:id="869758902">
      <w:bodyDiv w:val="1"/>
      <w:marLeft w:val="0"/>
      <w:marRight w:val="0"/>
      <w:marTop w:val="0"/>
      <w:marBottom w:val="0"/>
      <w:divBdr>
        <w:top w:val="none" w:sz="0" w:space="0" w:color="auto"/>
        <w:left w:val="none" w:sz="0" w:space="0" w:color="auto"/>
        <w:bottom w:val="none" w:sz="0" w:space="0" w:color="auto"/>
        <w:right w:val="none" w:sz="0" w:space="0" w:color="auto"/>
      </w:divBdr>
    </w:div>
    <w:div w:id="1705717141">
      <w:bodyDiv w:val="1"/>
      <w:marLeft w:val="0"/>
      <w:marRight w:val="0"/>
      <w:marTop w:val="0"/>
      <w:marBottom w:val="0"/>
      <w:divBdr>
        <w:top w:val="none" w:sz="0" w:space="0" w:color="auto"/>
        <w:left w:val="none" w:sz="0" w:space="0" w:color="auto"/>
        <w:bottom w:val="none" w:sz="0" w:space="0" w:color="auto"/>
        <w:right w:val="none" w:sz="0" w:space="0" w:color="auto"/>
      </w:divBdr>
    </w:div>
    <w:div w:id="1940719104">
      <w:bodyDiv w:val="1"/>
      <w:marLeft w:val="0"/>
      <w:marRight w:val="0"/>
      <w:marTop w:val="0"/>
      <w:marBottom w:val="0"/>
      <w:divBdr>
        <w:top w:val="none" w:sz="0" w:space="0" w:color="auto"/>
        <w:left w:val="none" w:sz="0" w:space="0" w:color="auto"/>
        <w:bottom w:val="none" w:sz="0" w:space="0" w:color="auto"/>
        <w:right w:val="none" w:sz="0" w:space="0" w:color="auto"/>
      </w:divBdr>
    </w:div>
    <w:div w:id="1952203489">
      <w:bodyDiv w:val="1"/>
      <w:marLeft w:val="0"/>
      <w:marRight w:val="0"/>
      <w:marTop w:val="0"/>
      <w:marBottom w:val="0"/>
      <w:divBdr>
        <w:top w:val="none" w:sz="0" w:space="0" w:color="auto"/>
        <w:left w:val="none" w:sz="0" w:space="0" w:color="auto"/>
        <w:bottom w:val="none" w:sz="0" w:space="0" w:color="auto"/>
        <w:right w:val="none" w:sz="0" w:space="0" w:color="auto"/>
      </w:divBdr>
    </w:div>
    <w:div w:id="21329412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28501-9232-4A79-B85C-50F257B7E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1</Pages>
  <Words>35019</Words>
  <Characters>210118</Characters>
  <Application>Microsoft Office Word</Application>
  <DocSecurity>0</DocSecurity>
  <Lines>1750</Lines>
  <Paragraphs>489</Paragraphs>
  <ScaleCrop>false</ScaleCrop>
  <HeadingPairs>
    <vt:vector size="2" baseType="variant">
      <vt:variant>
        <vt:lpstr>Tytuł</vt:lpstr>
      </vt:variant>
      <vt:variant>
        <vt:i4>1</vt:i4>
      </vt:variant>
    </vt:vector>
  </HeadingPairs>
  <TitlesOfParts>
    <vt:vector size="1" baseType="lpstr">
      <vt:lpstr>Specyfikacje techniczne</vt:lpstr>
    </vt:vector>
  </TitlesOfParts>
  <Company>Microsoft</Company>
  <LinksUpToDate>false</LinksUpToDate>
  <CharactersWithSpaces>244648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dc:title>
  <dc:creator>Stacja</dc:creator>
  <cp:lastModifiedBy>user</cp:lastModifiedBy>
  <cp:revision>67</cp:revision>
  <cp:lastPrinted>2019-03-01T10:54:00Z</cp:lastPrinted>
  <dcterms:created xsi:type="dcterms:W3CDTF">2018-07-11T08:59:00Z</dcterms:created>
  <dcterms:modified xsi:type="dcterms:W3CDTF">2019-03-01T10:55:00Z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